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CED" w:rsidRPr="0095097A" w:rsidRDefault="004A1CED" w:rsidP="004A1CED">
      <w:pPr>
        <w:pBdr>
          <w:top w:val="single" w:sz="4" w:space="1" w:color="auto"/>
          <w:left w:val="single" w:sz="4" w:space="4" w:color="auto"/>
          <w:bottom w:val="single" w:sz="4" w:space="1" w:color="auto"/>
          <w:right w:val="single" w:sz="4" w:space="4" w:color="auto"/>
        </w:pBdr>
        <w:shd w:val="clear" w:color="auto" w:fill="FFFFFF"/>
        <w:jc w:val="center"/>
        <w:rPr>
          <w:color w:val="222222"/>
          <w:sz w:val="24"/>
          <w:lang w:eastAsia="fr-FR"/>
        </w:rPr>
      </w:pPr>
      <w:r w:rsidRPr="0095097A">
        <w:rPr>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95097A">
        <w:rPr>
          <w:color w:val="222222"/>
          <w:sz w:val="18"/>
          <w:szCs w:val="18"/>
          <w:lang w:eastAsia="fr-FR"/>
        </w:rPr>
        <w:t> </w:t>
      </w:r>
    </w:p>
    <w:p w:rsidR="004A1CED" w:rsidRDefault="004A1CED" w:rsidP="004A1CED">
      <w:pPr>
        <w:shd w:val="clear" w:color="auto" w:fill="FFFFFF"/>
        <w:jc w:val="both"/>
        <w:rPr>
          <w:rFonts w:ascii="Calibri" w:hAnsi="Calibri"/>
          <w:sz w:val="18"/>
          <w:szCs w:val="18"/>
          <w:lang w:eastAsia="fr-FR"/>
        </w:rPr>
      </w:pPr>
    </w:p>
    <w:p w:rsidR="004A1CED" w:rsidRPr="005F0169" w:rsidRDefault="004A1CED" w:rsidP="004A1CED">
      <w:pPr>
        <w:shd w:val="clear" w:color="auto" w:fill="FFFFFF"/>
        <w:jc w:val="both"/>
        <w:rPr>
          <w:rFonts w:ascii="Calibri" w:hAnsi="Calibri"/>
          <w:sz w:val="18"/>
          <w:szCs w:val="18"/>
          <w:lang w:eastAsia="fr-FR"/>
        </w:rPr>
      </w:pPr>
      <w:r w:rsidRPr="005F0169">
        <w:rPr>
          <w:rFonts w:ascii="Calibri" w:hAnsi="Calibri"/>
          <w:sz w:val="18"/>
          <w:szCs w:val="18"/>
          <w:lang w:eastAsia="fr-FR"/>
        </w:rPr>
        <w:t>Providencia:</w:t>
      </w:r>
      <w:r w:rsidRPr="005F0169">
        <w:rPr>
          <w:rFonts w:ascii="Calibri" w:hAnsi="Calibri"/>
          <w:sz w:val="18"/>
          <w:szCs w:val="18"/>
          <w:lang w:eastAsia="fr-FR"/>
        </w:rPr>
        <w:tab/>
      </w:r>
      <w:r w:rsidRPr="005F0169">
        <w:rPr>
          <w:rFonts w:ascii="Calibri" w:hAnsi="Calibri"/>
          <w:sz w:val="18"/>
          <w:szCs w:val="18"/>
          <w:lang w:eastAsia="fr-FR"/>
        </w:rPr>
        <w:tab/>
      </w:r>
      <w:r>
        <w:rPr>
          <w:rFonts w:ascii="Calibri" w:hAnsi="Calibri"/>
          <w:sz w:val="18"/>
          <w:szCs w:val="18"/>
          <w:lang w:eastAsia="fr-FR"/>
        </w:rPr>
        <w:t>Sentencia – 2ª instancia – 20</w:t>
      </w:r>
      <w:r w:rsidRPr="005F0169">
        <w:rPr>
          <w:rFonts w:ascii="Calibri" w:hAnsi="Calibri"/>
          <w:sz w:val="18"/>
          <w:szCs w:val="18"/>
          <w:lang w:eastAsia="fr-FR"/>
        </w:rPr>
        <w:t xml:space="preserve"> de abril de 2018</w:t>
      </w:r>
    </w:p>
    <w:p w:rsidR="004A1CED" w:rsidRPr="005F0169" w:rsidRDefault="004A1CED" w:rsidP="004A1CED">
      <w:pPr>
        <w:shd w:val="clear" w:color="auto" w:fill="FFFFFF"/>
        <w:tabs>
          <w:tab w:val="left" w:pos="1418"/>
        </w:tabs>
        <w:jc w:val="both"/>
        <w:rPr>
          <w:rFonts w:ascii="Calibri" w:hAnsi="Calibri"/>
          <w:sz w:val="18"/>
          <w:szCs w:val="18"/>
          <w:lang w:eastAsia="fr-FR"/>
        </w:rPr>
      </w:pPr>
      <w:r w:rsidRPr="005F0169">
        <w:rPr>
          <w:rFonts w:ascii="Calibri" w:hAnsi="Calibri"/>
          <w:sz w:val="18"/>
          <w:szCs w:val="18"/>
          <w:lang w:eastAsia="fr-FR"/>
        </w:rPr>
        <w:t>Proceso:</w:t>
      </w:r>
      <w:r w:rsidRPr="005F0169">
        <w:rPr>
          <w:rFonts w:ascii="Calibri" w:hAnsi="Calibri"/>
          <w:sz w:val="18"/>
          <w:szCs w:val="18"/>
          <w:lang w:eastAsia="fr-FR"/>
        </w:rPr>
        <w:tab/>
      </w:r>
      <w:r w:rsidRPr="005F0169">
        <w:rPr>
          <w:rFonts w:ascii="Calibri" w:hAnsi="Calibri"/>
          <w:sz w:val="18"/>
          <w:szCs w:val="18"/>
          <w:lang w:eastAsia="fr-FR"/>
        </w:rPr>
        <w:tab/>
        <w:t>Penal – Condena – Confirma</w:t>
      </w:r>
      <w:r w:rsidRPr="005F0169">
        <w:rPr>
          <w:rFonts w:ascii="Calibri" w:hAnsi="Calibri"/>
          <w:spacing w:val="-20"/>
          <w:sz w:val="18"/>
          <w:szCs w:val="18"/>
          <w:lang w:eastAsia="fr-FR"/>
        </w:rPr>
        <w:t xml:space="preserve">   </w:t>
      </w:r>
    </w:p>
    <w:p w:rsidR="004A1CED" w:rsidRPr="005F0169" w:rsidRDefault="004A1CED" w:rsidP="004A1CED">
      <w:pPr>
        <w:shd w:val="clear" w:color="auto" w:fill="FFFFFF"/>
        <w:tabs>
          <w:tab w:val="left" w:pos="1418"/>
        </w:tabs>
        <w:jc w:val="both"/>
        <w:rPr>
          <w:rFonts w:ascii="Calibri" w:hAnsi="Calibri"/>
          <w:bCs/>
          <w:iCs/>
          <w:sz w:val="18"/>
          <w:szCs w:val="18"/>
          <w:lang w:val="es-MX" w:eastAsia="fr-FR"/>
        </w:rPr>
      </w:pPr>
      <w:r w:rsidRPr="005F0169">
        <w:rPr>
          <w:rFonts w:ascii="Calibri" w:hAnsi="Calibri"/>
          <w:sz w:val="18"/>
          <w:szCs w:val="18"/>
          <w:lang w:eastAsia="fr-FR"/>
        </w:rPr>
        <w:t>Radicación Nro. :</w:t>
      </w:r>
      <w:r w:rsidRPr="005F0169">
        <w:rPr>
          <w:rFonts w:ascii="Calibri" w:hAnsi="Calibri"/>
          <w:sz w:val="18"/>
          <w:szCs w:val="18"/>
          <w:lang w:eastAsia="fr-FR"/>
        </w:rPr>
        <w:tab/>
        <w:t xml:space="preserve">  </w:t>
      </w:r>
      <w:r w:rsidRPr="005F0169">
        <w:rPr>
          <w:rFonts w:ascii="Calibri" w:hAnsi="Calibri"/>
          <w:sz w:val="18"/>
          <w:szCs w:val="18"/>
          <w:lang w:eastAsia="fr-FR"/>
        </w:rPr>
        <w:tab/>
      </w:r>
      <w:r w:rsidR="00D06186" w:rsidRPr="00D06186">
        <w:rPr>
          <w:rFonts w:ascii="Calibri" w:hAnsi="Calibri"/>
          <w:bCs/>
          <w:iCs/>
          <w:sz w:val="18"/>
          <w:szCs w:val="18"/>
          <w:lang w:val="es-MX" w:eastAsia="fr-FR"/>
        </w:rPr>
        <w:t>660886000062201400125-01</w:t>
      </w:r>
    </w:p>
    <w:p w:rsidR="004A1CED" w:rsidRPr="005F0169" w:rsidRDefault="004A1CED" w:rsidP="004A1CED">
      <w:pPr>
        <w:shd w:val="clear" w:color="auto" w:fill="FFFFFF"/>
        <w:tabs>
          <w:tab w:val="left" w:pos="1418"/>
        </w:tabs>
        <w:jc w:val="both"/>
        <w:rPr>
          <w:rFonts w:ascii="Calibri" w:eastAsia="Batang" w:hAnsi="Calibri"/>
          <w:bCs/>
          <w:sz w:val="18"/>
          <w:szCs w:val="18"/>
          <w:lang w:eastAsia="es-ES"/>
        </w:rPr>
      </w:pPr>
      <w:r w:rsidRPr="005F0169">
        <w:rPr>
          <w:rFonts w:ascii="Calibri" w:eastAsia="Batang" w:hAnsi="Calibri"/>
          <w:bCs/>
          <w:sz w:val="18"/>
          <w:szCs w:val="18"/>
          <w:lang w:eastAsia="es-ES"/>
        </w:rPr>
        <w:t xml:space="preserve">Procesado:   </w:t>
      </w:r>
      <w:r w:rsidRPr="005F0169">
        <w:rPr>
          <w:rFonts w:ascii="Calibri" w:eastAsia="Batang" w:hAnsi="Calibri"/>
          <w:bCs/>
          <w:sz w:val="18"/>
          <w:szCs w:val="18"/>
          <w:lang w:eastAsia="es-ES"/>
        </w:rPr>
        <w:tab/>
      </w:r>
      <w:r w:rsidRPr="005F0169">
        <w:rPr>
          <w:rFonts w:ascii="Calibri" w:eastAsia="Batang" w:hAnsi="Calibri"/>
          <w:bCs/>
          <w:sz w:val="18"/>
          <w:szCs w:val="18"/>
          <w:lang w:eastAsia="es-ES"/>
        </w:rPr>
        <w:tab/>
      </w:r>
      <w:r w:rsidR="00D06186" w:rsidRPr="00D06186">
        <w:rPr>
          <w:rFonts w:ascii="Calibri" w:eastAsia="Batang" w:hAnsi="Calibri"/>
          <w:bCs/>
          <w:sz w:val="18"/>
          <w:szCs w:val="18"/>
        </w:rPr>
        <w:t xml:space="preserve">ALEX </w:t>
      </w:r>
      <w:proofErr w:type="spellStart"/>
      <w:r w:rsidR="00D06186" w:rsidRPr="00D06186">
        <w:rPr>
          <w:rFonts w:ascii="Calibri" w:eastAsia="Batang" w:hAnsi="Calibri"/>
          <w:bCs/>
          <w:sz w:val="18"/>
          <w:szCs w:val="18"/>
        </w:rPr>
        <w:t>LAMUNDÍA</w:t>
      </w:r>
      <w:proofErr w:type="spellEnd"/>
      <w:r w:rsidR="00D06186" w:rsidRPr="00D06186">
        <w:rPr>
          <w:rFonts w:ascii="Calibri" w:eastAsia="Batang" w:hAnsi="Calibri"/>
          <w:bCs/>
          <w:sz w:val="18"/>
          <w:szCs w:val="18"/>
        </w:rPr>
        <w:t xml:space="preserve"> FLÓREZ</w:t>
      </w:r>
    </w:p>
    <w:p w:rsidR="004A1CED" w:rsidRPr="005F0169" w:rsidRDefault="004A1CED" w:rsidP="004A1CED">
      <w:pPr>
        <w:shd w:val="clear" w:color="auto" w:fill="FFFFFF"/>
        <w:tabs>
          <w:tab w:val="left" w:pos="1418"/>
        </w:tabs>
        <w:jc w:val="both"/>
        <w:rPr>
          <w:rFonts w:ascii="Calibri" w:eastAsia="Batang" w:hAnsi="Calibri"/>
          <w:b/>
          <w:bCs/>
          <w:sz w:val="18"/>
          <w:szCs w:val="18"/>
          <w:lang w:eastAsia="es-ES"/>
        </w:rPr>
      </w:pPr>
      <w:r w:rsidRPr="005F0169">
        <w:rPr>
          <w:rFonts w:ascii="Calibri" w:eastAsia="Batang" w:hAnsi="Calibri"/>
          <w:bCs/>
          <w:sz w:val="18"/>
          <w:szCs w:val="18"/>
          <w:lang w:eastAsia="es-ES"/>
        </w:rPr>
        <w:t>Delito:</w:t>
      </w:r>
      <w:r w:rsidRPr="005F0169">
        <w:rPr>
          <w:rFonts w:ascii="Calibri" w:eastAsia="Batang" w:hAnsi="Calibri"/>
          <w:bCs/>
          <w:sz w:val="18"/>
          <w:szCs w:val="18"/>
          <w:lang w:eastAsia="es-ES"/>
        </w:rPr>
        <w:tab/>
      </w:r>
      <w:r w:rsidRPr="005F0169">
        <w:rPr>
          <w:rFonts w:ascii="Calibri" w:eastAsia="Batang" w:hAnsi="Calibri"/>
          <w:bCs/>
          <w:sz w:val="18"/>
          <w:szCs w:val="18"/>
          <w:lang w:eastAsia="es-ES"/>
        </w:rPr>
        <w:tab/>
      </w:r>
      <w:r w:rsidR="00D06186" w:rsidRPr="00D06186">
        <w:rPr>
          <w:rFonts w:ascii="Calibri" w:eastAsia="Batang" w:hAnsi="Calibri"/>
          <w:bCs/>
          <w:sz w:val="18"/>
          <w:szCs w:val="18"/>
        </w:rPr>
        <w:t>Tráfico de estupefacientes</w:t>
      </w:r>
    </w:p>
    <w:p w:rsidR="004A1CED" w:rsidRPr="005F0169" w:rsidRDefault="004A1CED" w:rsidP="004A1CED">
      <w:pPr>
        <w:shd w:val="clear" w:color="auto" w:fill="FFFFFF"/>
        <w:tabs>
          <w:tab w:val="left" w:pos="1418"/>
        </w:tabs>
        <w:jc w:val="both"/>
        <w:rPr>
          <w:rFonts w:ascii="Calibri" w:hAnsi="Calibri"/>
          <w:bCs/>
          <w:iCs/>
          <w:sz w:val="18"/>
          <w:szCs w:val="18"/>
          <w:lang w:eastAsia="fr-FR"/>
        </w:rPr>
      </w:pPr>
      <w:r w:rsidRPr="005F0169">
        <w:rPr>
          <w:rFonts w:ascii="Calibri" w:hAnsi="Calibri"/>
          <w:sz w:val="18"/>
          <w:szCs w:val="18"/>
          <w:lang w:eastAsia="fr-FR"/>
        </w:rPr>
        <w:t>Magistrado Ponente: </w:t>
      </w:r>
      <w:r w:rsidRPr="005F0169">
        <w:rPr>
          <w:rFonts w:ascii="Calibri" w:hAnsi="Calibri"/>
          <w:sz w:val="18"/>
          <w:szCs w:val="18"/>
          <w:lang w:eastAsia="fr-FR"/>
        </w:rPr>
        <w:tab/>
        <w:t xml:space="preserve">MANUEL </w:t>
      </w:r>
      <w:proofErr w:type="spellStart"/>
      <w:r w:rsidRPr="005F0169">
        <w:rPr>
          <w:rFonts w:ascii="Calibri" w:hAnsi="Calibri"/>
          <w:sz w:val="18"/>
          <w:szCs w:val="18"/>
          <w:lang w:eastAsia="fr-FR"/>
        </w:rPr>
        <w:t>YARZAGARAY</w:t>
      </w:r>
      <w:proofErr w:type="spellEnd"/>
      <w:r w:rsidRPr="005F0169">
        <w:rPr>
          <w:rFonts w:ascii="Calibri" w:hAnsi="Calibri"/>
          <w:sz w:val="18"/>
          <w:szCs w:val="18"/>
          <w:lang w:eastAsia="fr-FR"/>
        </w:rPr>
        <w:t xml:space="preserve"> BANDERA</w:t>
      </w:r>
    </w:p>
    <w:p w:rsidR="004A1CED" w:rsidRPr="005F0169" w:rsidRDefault="004A1CED" w:rsidP="004A1CED">
      <w:pPr>
        <w:shd w:val="clear" w:color="auto" w:fill="FFFFFF"/>
        <w:tabs>
          <w:tab w:val="left" w:pos="1418"/>
        </w:tabs>
        <w:jc w:val="both"/>
        <w:rPr>
          <w:rFonts w:ascii="Calibri" w:hAnsi="Calibri"/>
          <w:bCs/>
          <w:iCs/>
          <w:sz w:val="18"/>
          <w:szCs w:val="18"/>
          <w:lang w:eastAsia="fr-FR"/>
        </w:rPr>
      </w:pPr>
    </w:p>
    <w:p w:rsidR="004A1CED" w:rsidRPr="005F0169" w:rsidRDefault="004A1CED" w:rsidP="004A1CED">
      <w:pPr>
        <w:pStyle w:val="Sinespaciado"/>
        <w:jc w:val="both"/>
        <w:rPr>
          <w:rFonts w:ascii="Calibri" w:hAnsi="Calibri"/>
          <w:sz w:val="18"/>
          <w:szCs w:val="18"/>
        </w:rPr>
      </w:pPr>
    </w:p>
    <w:p w:rsidR="00D06186" w:rsidRPr="00D06186" w:rsidRDefault="004A1CED" w:rsidP="00D06186">
      <w:pPr>
        <w:pStyle w:val="Sinespaciado"/>
        <w:jc w:val="both"/>
        <w:rPr>
          <w:rFonts w:ascii="Calibri" w:hAnsi="Calibri"/>
          <w:sz w:val="18"/>
          <w:szCs w:val="18"/>
        </w:rPr>
      </w:pPr>
      <w:r w:rsidRPr="005F0169">
        <w:rPr>
          <w:rFonts w:ascii="Calibri" w:hAnsi="Calibri"/>
          <w:b/>
          <w:sz w:val="18"/>
          <w:szCs w:val="18"/>
        </w:rPr>
        <w:t>TEMA:</w:t>
      </w:r>
      <w:r w:rsidRPr="005F0169">
        <w:rPr>
          <w:rFonts w:ascii="Calibri" w:hAnsi="Calibri"/>
          <w:b/>
          <w:sz w:val="18"/>
          <w:szCs w:val="18"/>
        </w:rPr>
        <w:tab/>
      </w:r>
      <w:r w:rsidRPr="005F0169">
        <w:rPr>
          <w:rFonts w:ascii="Calibri" w:hAnsi="Calibri"/>
          <w:b/>
          <w:sz w:val="18"/>
          <w:szCs w:val="18"/>
        </w:rPr>
        <w:tab/>
      </w:r>
      <w:r w:rsidRPr="005F0169">
        <w:rPr>
          <w:rFonts w:ascii="Calibri" w:hAnsi="Calibri"/>
          <w:b/>
          <w:sz w:val="18"/>
          <w:szCs w:val="18"/>
        </w:rPr>
        <w:tab/>
      </w:r>
      <w:r w:rsidR="00D06186" w:rsidRPr="00D06186">
        <w:rPr>
          <w:rFonts w:ascii="Calibri" w:hAnsi="Calibri"/>
          <w:b/>
          <w:sz w:val="18"/>
          <w:szCs w:val="18"/>
        </w:rPr>
        <w:t xml:space="preserve">TRÁFICO DE ESTUPEFACIENTES </w:t>
      </w:r>
      <w:r w:rsidR="00D06186">
        <w:rPr>
          <w:rFonts w:ascii="Calibri" w:hAnsi="Calibri"/>
          <w:b/>
          <w:sz w:val="18"/>
          <w:szCs w:val="18"/>
        </w:rPr>
        <w:t>/ ENTREVISTA / HIBRIDACIÓN / TESTIGO ADJUNTO / CONDENA / CONFIRMA</w:t>
      </w:r>
      <w:r w:rsidR="00D06186" w:rsidRPr="005F0169">
        <w:rPr>
          <w:rFonts w:ascii="Calibri" w:hAnsi="Calibri"/>
          <w:b/>
          <w:sz w:val="18"/>
          <w:szCs w:val="18"/>
        </w:rPr>
        <w:t xml:space="preserve"> </w:t>
      </w:r>
      <w:r w:rsidRPr="005F0169">
        <w:rPr>
          <w:rFonts w:ascii="Calibri" w:hAnsi="Calibri"/>
          <w:sz w:val="18"/>
          <w:szCs w:val="18"/>
        </w:rPr>
        <w:t xml:space="preserve">- </w:t>
      </w:r>
      <w:r w:rsidR="00D06186" w:rsidRPr="00D06186">
        <w:rPr>
          <w:rFonts w:ascii="Calibri" w:hAnsi="Calibri"/>
          <w:sz w:val="18"/>
          <w:szCs w:val="18"/>
        </w:rPr>
        <w:t xml:space="preserve">Al apreciar en conjunto lo atestado por los testigos </w:t>
      </w:r>
      <w:proofErr w:type="spellStart"/>
      <w:r w:rsidR="00D06186" w:rsidRPr="00D06186">
        <w:rPr>
          <w:rFonts w:ascii="Calibri" w:hAnsi="Calibri"/>
          <w:sz w:val="18"/>
          <w:szCs w:val="18"/>
        </w:rPr>
        <w:t>J</w:t>
      </w:r>
      <w:r w:rsidR="00D06186">
        <w:rPr>
          <w:rFonts w:ascii="Calibri" w:hAnsi="Calibri"/>
          <w:sz w:val="18"/>
          <w:szCs w:val="18"/>
        </w:rPr>
        <w:t>LH</w:t>
      </w:r>
      <w:proofErr w:type="spellEnd"/>
      <w:r w:rsidR="00D06186" w:rsidRPr="00D06186">
        <w:rPr>
          <w:rFonts w:ascii="Calibri" w:hAnsi="Calibri"/>
          <w:sz w:val="18"/>
          <w:szCs w:val="18"/>
        </w:rPr>
        <w:t xml:space="preserve"> y </w:t>
      </w:r>
      <w:proofErr w:type="spellStart"/>
      <w:r w:rsidR="00D06186" w:rsidRPr="00D06186">
        <w:rPr>
          <w:rFonts w:ascii="Calibri" w:hAnsi="Calibri"/>
          <w:sz w:val="18"/>
          <w:szCs w:val="18"/>
        </w:rPr>
        <w:t>J</w:t>
      </w:r>
      <w:r w:rsidR="00D06186">
        <w:rPr>
          <w:rFonts w:ascii="Calibri" w:hAnsi="Calibri"/>
          <w:sz w:val="18"/>
          <w:szCs w:val="18"/>
        </w:rPr>
        <w:t>JCM</w:t>
      </w:r>
      <w:proofErr w:type="spellEnd"/>
      <w:r w:rsidR="00D06186" w:rsidRPr="00D06186">
        <w:rPr>
          <w:rFonts w:ascii="Calibri" w:hAnsi="Calibri"/>
          <w:sz w:val="18"/>
          <w:szCs w:val="18"/>
        </w:rPr>
        <w:t xml:space="preserve">, para la Sala no existe razón valedera alguna para dudar de la credibilidad de sus dichos, debido a que ambas declaraciones, desde sus diferentes ópticas, son coincidentes respecto de las circunstancias de tiempo, modo y lugar de </w:t>
      </w:r>
      <w:proofErr w:type="spellStart"/>
      <w:r w:rsidR="00D06186" w:rsidRPr="00D06186">
        <w:rPr>
          <w:rFonts w:ascii="Calibri" w:hAnsi="Calibri"/>
          <w:sz w:val="18"/>
          <w:szCs w:val="18"/>
        </w:rPr>
        <w:t>cómo</w:t>
      </w:r>
      <w:proofErr w:type="spellEnd"/>
      <w:r w:rsidR="00D06186" w:rsidRPr="00D06186">
        <w:rPr>
          <w:rFonts w:ascii="Calibri" w:hAnsi="Calibri"/>
          <w:sz w:val="18"/>
          <w:szCs w:val="18"/>
        </w:rPr>
        <w:t xml:space="preserve"> se dio la detención del procesado A</w:t>
      </w:r>
      <w:r w:rsidR="00D06186">
        <w:rPr>
          <w:rFonts w:ascii="Calibri" w:hAnsi="Calibri"/>
          <w:sz w:val="18"/>
          <w:szCs w:val="18"/>
        </w:rPr>
        <w:t>LF</w:t>
      </w:r>
      <w:r w:rsidR="00D06186" w:rsidRPr="00D06186">
        <w:rPr>
          <w:rFonts w:ascii="Calibri" w:hAnsi="Calibri"/>
          <w:sz w:val="18"/>
          <w:szCs w:val="18"/>
        </w:rPr>
        <w:t>, quien fue capturado por efectivos de la Policía Nacional, debido a que portaba una bolsa que contenía la sustancia estupefaciente, identificada posteriormente como cocaína, de la cual pretendió deshacerse ante los requerimientos de pare efectuados por unos policiales.</w:t>
      </w:r>
    </w:p>
    <w:p w:rsidR="00D06186" w:rsidRPr="00D06186" w:rsidRDefault="00D06186" w:rsidP="00D06186">
      <w:pPr>
        <w:pStyle w:val="Sinespaciado"/>
        <w:jc w:val="both"/>
        <w:rPr>
          <w:rFonts w:ascii="Calibri" w:hAnsi="Calibri"/>
          <w:sz w:val="18"/>
          <w:szCs w:val="18"/>
        </w:rPr>
      </w:pPr>
    </w:p>
    <w:p w:rsidR="00D06186" w:rsidRPr="00D06186" w:rsidRDefault="00D06186" w:rsidP="00D06186">
      <w:pPr>
        <w:pStyle w:val="Sinespaciado"/>
        <w:jc w:val="both"/>
        <w:rPr>
          <w:rFonts w:ascii="Calibri" w:hAnsi="Calibri"/>
          <w:sz w:val="18"/>
          <w:szCs w:val="18"/>
        </w:rPr>
      </w:pPr>
      <w:r w:rsidRPr="00D06186">
        <w:rPr>
          <w:rFonts w:ascii="Calibri" w:hAnsi="Calibri"/>
          <w:sz w:val="18"/>
          <w:szCs w:val="18"/>
        </w:rPr>
        <w:t xml:space="preserve">Ahora bien, se podría decir que el testigo </w:t>
      </w:r>
      <w:proofErr w:type="spellStart"/>
      <w:r w:rsidRPr="00D06186">
        <w:rPr>
          <w:rFonts w:ascii="Calibri" w:hAnsi="Calibri"/>
          <w:sz w:val="18"/>
          <w:szCs w:val="18"/>
        </w:rPr>
        <w:t>J</w:t>
      </w:r>
      <w:r>
        <w:rPr>
          <w:rFonts w:ascii="Calibri" w:hAnsi="Calibri"/>
          <w:sz w:val="18"/>
          <w:szCs w:val="18"/>
        </w:rPr>
        <w:t>JCM</w:t>
      </w:r>
      <w:proofErr w:type="spellEnd"/>
      <w:r w:rsidRPr="00D06186">
        <w:rPr>
          <w:rFonts w:ascii="Calibri" w:hAnsi="Calibri"/>
          <w:sz w:val="18"/>
          <w:szCs w:val="18"/>
        </w:rPr>
        <w:t xml:space="preserve"> en momento alguno cuando absolvió testimonio en el juicio corroboró lo atestado por el policial </w:t>
      </w:r>
      <w:proofErr w:type="spellStart"/>
      <w:r w:rsidRPr="00D06186">
        <w:rPr>
          <w:rFonts w:ascii="Calibri" w:hAnsi="Calibri"/>
          <w:sz w:val="18"/>
          <w:szCs w:val="18"/>
        </w:rPr>
        <w:t>J</w:t>
      </w:r>
      <w:r>
        <w:rPr>
          <w:rFonts w:ascii="Calibri" w:hAnsi="Calibri"/>
          <w:sz w:val="18"/>
          <w:szCs w:val="18"/>
        </w:rPr>
        <w:t>LH</w:t>
      </w:r>
      <w:proofErr w:type="spellEnd"/>
      <w:r w:rsidRPr="00D06186">
        <w:rPr>
          <w:rFonts w:ascii="Calibri" w:hAnsi="Calibri"/>
          <w:sz w:val="18"/>
          <w:szCs w:val="18"/>
        </w:rPr>
        <w:t xml:space="preserve"> respecto a que A</w:t>
      </w:r>
      <w:r>
        <w:rPr>
          <w:rFonts w:ascii="Calibri" w:hAnsi="Calibri"/>
          <w:sz w:val="18"/>
          <w:szCs w:val="18"/>
        </w:rPr>
        <w:t>LF</w:t>
      </w:r>
      <w:r w:rsidRPr="00D06186">
        <w:rPr>
          <w:rFonts w:ascii="Calibri" w:hAnsi="Calibri"/>
          <w:sz w:val="18"/>
          <w:szCs w:val="18"/>
        </w:rPr>
        <w:t xml:space="preserve"> fue la persona que intentó deshacerse de la bolsa que contenía los narcóticos encontrados por la Policía, lo cual en un principio es cierto debido a que en efecto cuando </w:t>
      </w:r>
      <w:proofErr w:type="spellStart"/>
      <w:r>
        <w:rPr>
          <w:rFonts w:ascii="Calibri" w:hAnsi="Calibri"/>
          <w:sz w:val="18"/>
          <w:szCs w:val="18"/>
        </w:rPr>
        <w:t>JJ</w:t>
      </w:r>
      <w:r w:rsidRPr="00D06186">
        <w:rPr>
          <w:rFonts w:ascii="Calibri" w:hAnsi="Calibri"/>
          <w:sz w:val="18"/>
          <w:szCs w:val="18"/>
        </w:rPr>
        <w:t>C</w:t>
      </w:r>
      <w:r>
        <w:rPr>
          <w:rFonts w:ascii="Calibri" w:hAnsi="Calibri"/>
          <w:sz w:val="18"/>
          <w:szCs w:val="18"/>
        </w:rPr>
        <w:t>M</w:t>
      </w:r>
      <w:proofErr w:type="spellEnd"/>
      <w:r w:rsidRPr="00D06186">
        <w:rPr>
          <w:rFonts w:ascii="Calibri" w:hAnsi="Calibri"/>
          <w:sz w:val="18"/>
          <w:szCs w:val="18"/>
        </w:rPr>
        <w:t xml:space="preserve"> declaró en el juicio no hizo mención alguna sobre ese suceso. Pero es anotar que ante lo dicho en tales términos por el testigo, la realidad procesal nos enseña que la Fiscalía, al parecer con la intención de refrescar memoria, procedió a confrontar su relato con lo que el testigo dijo en una pretérita entrevista, absuelta el 24 de abril de 2.014, en la cual admitió haberse dado cuenta de la forma como su pasajero arrojaba hacia el suelo la bolsa que contenía los narcóticos incautados posteriormente por los policiales, quien, según se dice en el fallo opugnado, admitió que en efecto había dicho lo que dijo en esa entrevista. </w:t>
      </w:r>
    </w:p>
    <w:p w:rsidR="00D06186" w:rsidRPr="00D06186" w:rsidRDefault="00D06186" w:rsidP="00D06186">
      <w:pPr>
        <w:pStyle w:val="Sinespaciado"/>
        <w:jc w:val="both"/>
        <w:rPr>
          <w:rFonts w:ascii="Calibri" w:hAnsi="Calibri"/>
          <w:sz w:val="18"/>
          <w:szCs w:val="18"/>
        </w:rPr>
      </w:pPr>
    </w:p>
    <w:p w:rsidR="00D06186" w:rsidRPr="00D06186" w:rsidRDefault="00D06186" w:rsidP="00D06186">
      <w:pPr>
        <w:pStyle w:val="Sinespaciado"/>
        <w:jc w:val="both"/>
        <w:rPr>
          <w:rFonts w:ascii="Calibri" w:hAnsi="Calibri"/>
          <w:sz w:val="18"/>
          <w:szCs w:val="18"/>
        </w:rPr>
      </w:pPr>
      <w:r w:rsidRPr="00D06186">
        <w:rPr>
          <w:rFonts w:ascii="Calibri" w:hAnsi="Calibri"/>
          <w:sz w:val="18"/>
          <w:szCs w:val="18"/>
        </w:rPr>
        <w:t xml:space="preserve">Lo antes expuesto, nos enseña que la entrevista rendida por </w:t>
      </w:r>
      <w:proofErr w:type="spellStart"/>
      <w:r w:rsidRPr="00D06186">
        <w:rPr>
          <w:rFonts w:ascii="Calibri" w:hAnsi="Calibri"/>
          <w:sz w:val="18"/>
          <w:szCs w:val="18"/>
        </w:rPr>
        <w:t>J</w:t>
      </w:r>
      <w:r>
        <w:rPr>
          <w:rFonts w:ascii="Calibri" w:hAnsi="Calibri"/>
          <w:sz w:val="18"/>
          <w:szCs w:val="18"/>
        </w:rPr>
        <w:t>JCM</w:t>
      </w:r>
      <w:proofErr w:type="spellEnd"/>
      <w:r w:rsidRPr="00D06186">
        <w:rPr>
          <w:rFonts w:ascii="Calibri" w:hAnsi="Calibri"/>
          <w:sz w:val="18"/>
          <w:szCs w:val="18"/>
        </w:rPr>
        <w:t xml:space="preserve"> ha sido válidamente aducida al proceso, ya que fue utilizada por la Fiscalía como herramienta para refrescar la memoria del testigo, y en consecuencia la misma estaría integrada a lo declarado por el susodicho testigo en el juicio, como si fuera una especie de hibridación, acorde con la figura jurisprudencial conocida como “testigo adjunto</w:t>
      </w:r>
      <w:proofErr w:type="gramStart"/>
      <w:r w:rsidRPr="00D06186">
        <w:rPr>
          <w:rFonts w:ascii="Calibri" w:hAnsi="Calibri"/>
          <w:sz w:val="18"/>
          <w:szCs w:val="18"/>
        </w:rPr>
        <w:t>” .</w:t>
      </w:r>
      <w:proofErr w:type="gramEnd"/>
      <w:r w:rsidRPr="00D06186">
        <w:rPr>
          <w:rFonts w:ascii="Calibri" w:hAnsi="Calibri"/>
          <w:sz w:val="18"/>
          <w:szCs w:val="18"/>
        </w:rPr>
        <w:t xml:space="preserve"> De igual forma, la Sala se inclinará por darle mayor credibilidad a lo declarado por el testigo en esa entrevista, debido a que lo ahí consignado obtiene eco en las demás pruebas debatidas en el proceso, aunado a que el testigo admitió su olvido, puesto que reconoció que en efecto lo que declaró en esa entrevista correspondía a lo que había dicho en el pasado.   </w:t>
      </w:r>
    </w:p>
    <w:p w:rsidR="00D06186" w:rsidRPr="00D06186" w:rsidRDefault="00D06186" w:rsidP="00D06186">
      <w:pPr>
        <w:pStyle w:val="Sinespaciado"/>
        <w:jc w:val="both"/>
        <w:rPr>
          <w:rFonts w:ascii="Calibri" w:hAnsi="Calibri"/>
          <w:sz w:val="18"/>
          <w:szCs w:val="18"/>
        </w:rPr>
      </w:pPr>
    </w:p>
    <w:p w:rsidR="004A1CED" w:rsidRDefault="00D06186" w:rsidP="00D06186">
      <w:pPr>
        <w:pStyle w:val="Sinespaciado"/>
        <w:jc w:val="both"/>
        <w:rPr>
          <w:rFonts w:ascii="Calibri" w:hAnsi="Calibri"/>
          <w:sz w:val="18"/>
          <w:szCs w:val="18"/>
        </w:rPr>
      </w:pPr>
      <w:r w:rsidRPr="00D06186">
        <w:rPr>
          <w:rFonts w:ascii="Calibri" w:hAnsi="Calibri"/>
          <w:sz w:val="18"/>
          <w:szCs w:val="18"/>
        </w:rPr>
        <w:t>En suma, acorde con lo expuesto en los párrafos precedentes, la Sala puede concluir que el Juzgado A quo no incurrió en los errores de apreciación probatoria denunciados por el apelante, debido a que las pruebas habidas en el proceso demostraban de manera indubitable que la sustancia estupefaciente encontrada e incautada por los policiales fue arrojada por el Procesado A</w:t>
      </w:r>
      <w:r>
        <w:rPr>
          <w:rFonts w:ascii="Calibri" w:hAnsi="Calibri"/>
          <w:sz w:val="18"/>
          <w:szCs w:val="18"/>
        </w:rPr>
        <w:t>LF</w:t>
      </w:r>
      <w:bookmarkStart w:id="0" w:name="_GoBack"/>
      <w:bookmarkEnd w:id="0"/>
      <w:r w:rsidRPr="00D06186">
        <w:rPr>
          <w:rFonts w:ascii="Calibri" w:hAnsi="Calibri"/>
          <w:sz w:val="18"/>
          <w:szCs w:val="18"/>
        </w:rPr>
        <w:t xml:space="preserve"> en el momento en el que se percató de la presencia de los agentes del orden.  </w:t>
      </w:r>
    </w:p>
    <w:p w:rsidR="00D06186" w:rsidRPr="00EB6D6A" w:rsidRDefault="00D06186" w:rsidP="00D06186">
      <w:pPr>
        <w:pStyle w:val="Sinespaciado"/>
        <w:jc w:val="both"/>
        <w:rPr>
          <w:rFonts w:ascii="Calibri" w:hAnsi="Calibri"/>
          <w:sz w:val="18"/>
          <w:szCs w:val="18"/>
        </w:rPr>
      </w:pPr>
    </w:p>
    <w:p w:rsidR="00F359A4" w:rsidRPr="00865CC0" w:rsidRDefault="00F359A4" w:rsidP="00F63032">
      <w:pPr>
        <w:spacing w:line="276" w:lineRule="auto"/>
        <w:jc w:val="center"/>
        <w:rPr>
          <w:rFonts w:cs="Microsoft Sans Serif"/>
          <w:b/>
        </w:rPr>
      </w:pPr>
      <w:r w:rsidRPr="00865CC0">
        <w:rPr>
          <w:rFonts w:cs="Microsoft Sans Serif"/>
          <w:b/>
        </w:rPr>
        <w:t>REPÚBLICA DE COLOMBIA</w:t>
      </w:r>
    </w:p>
    <w:p w:rsidR="00F359A4" w:rsidRPr="00865CC0" w:rsidRDefault="00F359A4" w:rsidP="00F63032">
      <w:pPr>
        <w:spacing w:line="276" w:lineRule="auto"/>
        <w:jc w:val="center"/>
        <w:rPr>
          <w:rFonts w:cs="Microsoft Sans Serif"/>
          <w:b/>
        </w:rPr>
      </w:pPr>
      <w:r w:rsidRPr="00865CC0">
        <w:rPr>
          <w:rFonts w:cs="Microsoft Sans Serif"/>
          <w:b/>
        </w:rPr>
        <w:t>RAMA JUDICIAL DEL PODER PÚBLICO</w:t>
      </w:r>
    </w:p>
    <w:p w:rsidR="00F359A4" w:rsidRPr="00865CC0" w:rsidRDefault="00F359A4" w:rsidP="00F63032">
      <w:pPr>
        <w:spacing w:line="276" w:lineRule="auto"/>
        <w:jc w:val="center"/>
        <w:rPr>
          <w:rFonts w:cs="Microsoft Sans Serif"/>
          <w:b/>
        </w:rPr>
      </w:pPr>
      <w:r w:rsidRPr="00865CC0">
        <w:rPr>
          <w:rFonts w:cs="Microsoft Sans Serif"/>
          <w:b/>
          <w:noProof/>
          <w:lang w:val="es-ES" w:eastAsia="es-ES"/>
        </w:rPr>
        <w:drawing>
          <wp:inline distT="0" distB="0" distL="0" distR="0" wp14:anchorId="6689659B" wp14:editId="400BEA16">
            <wp:extent cx="643890" cy="699770"/>
            <wp:effectExtent l="0" t="0" r="3810" b="5080"/>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3890" cy="699770"/>
                    </a:xfrm>
                    <a:prstGeom prst="rect">
                      <a:avLst/>
                    </a:prstGeom>
                    <a:noFill/>
                    <a:ln>
                      <a:noFill/>
                    </a:ln>
                  </pic:spPr>
                </pic:pic>
              </a:graphicData>
            </a:graphic>
          </wp:inline>
        </w:drawing>
      </w:r>
    </w:p>
    <w:p w:rsidR="00F359A4" w:rsidRPr="00865CC0" w:rsidRDefault="00F359A4" w:rsidP="00F63032">
      <w:pPr>
        <w:spacing w:line="276" w:lineRule="auto"/>
        <w:jc w:val="center"/>
        <w:rPr>
          <w:rFonts w:cs="Microsoft Sans Serif"/>
          <w:b/>
        </w:rPr>
      </w:pPr>
      <w:r w:rsidRPr="00865CC0">
        <w:rPr>
          <w:rFonts w:cs="Microsoft Sans Serif"/>
          <w:b/>
        </w:rPr>
        <w:t>TRIBUNAL SUPERIOR DEL DISTRITO JUDICIAL DE PEREIRA</w:t>
      </w:r>
    </w:p>
    <w:p w:rsidR="00F359A4" w:rsidRPr="00865CC0" w:rsidRDefault="00F359A4" w:rsidP="00F63032">
      <w:pPr>
        <w:spacing w:line="276" w:lineRule="auto"/>
        <w:jc w:val="center"/>
        <w:rPr>
          <w:rFonts w:cs="Microsoft Sans Serif"/>
          <w:b/>
        </w:rPr>
      </w:pPr>
      <w:r w:rsidRPr="00865CC0">
        <w:rPr>
          <w:rFonts w:cs="Microsoft Sans Serif"/>
          <w:b/>
        </w:rPr>
        <w:t>SALA DE DECISIÓN PENAL</w:t>
      </w:r>
    </w:p>
    <w:p w:rsidR="00F359A4" w:rsidRPr="00F359A4" w:rsidRDefault="00F359A4" w:rsidP="00F63032">
      <w:pPr>
        <w:spacing w:line="276" w:lineRule="auto"/>
        <w:jc w:val="center"/>
        <w:rPr>
          <w:rFonts w:cs="Microsoft Sans Serif"/>
        </w:rPr>
      </w:pPr>
    </w:p>
    <w:p w:rsidR="00F359A4" w:rsidRPr="00865CC0" w:rsidRDefault="00F359A4" w:rsidP="00F63032">
      <w:pPr>
        <w:spacing w:line="276" w:lineRule="auto"/>
        <w:jc w:val="center"/>
        <w:rPr>
          <w:rFonts w:cs="Microsoft Sans Serif"/>
          <w:b/>
        </w:rPr>
      </w:pPr>
      <w:proofErr w:type="spellStart"/>
      <w:r w:rsidRPr="00865CC0">
        <w:rPr>
          <w:rFonts w:cs="Microsoft Sans Serif"/>
          <w:b/>
        </w:rPr>
        <w:t>M.P</w:t>
      </w:r>
      <w:proofErr w:type="spellEnd"/>
      <w:r w:rsidRPr="00865CC0">
        <w:rPr>
          <w:rFonts w:cs="Microsoft Sans Serif"/>
          <w:b/>
        </w:rPr>
        <w:t xml:space="preserve">. MANUEL </w:t>
      </w:r>
      <w:proofErr w:type="spellStart"/>
      <w:r w:rsidRPr="00865CC0">
        <w:rPr>
          <w:rFonts w:cs="Microsoft Sans Serif"/>
          <w:b/>
        </w:rPr>
        <w:t>YARZAGARAY</w:t>
      </w:r>
      <w:proofErr w:type="spellEnd"/>
      <w:r w:rsidRPr="00865CC0">
        <w:rPr>
          <w:rFonts w:cs="Microsoft Sans Serif"/>
          <w:b/>
        </w:rPr>
        <w:t xml:space="preserve"> BANDERA</w:t>
      </w:r>
    </w:p>
    <w:p w:rsidR="00F359A4" w:rsidRPr="00865CC0" w:rsidRDefault="00F359A4" w:rsidP="00F63032">
      <w:pPr>
        <w:spacing w:line="276" w:lineRule="auto"/>
        <w:jc w:val="center"/>
        <w:rPr>
          <w:rFonts w:cs="Microsoft Sans Serif"/>
          <w:b/>
          <w:bCs/>
        </w:rPr>
      </w:pPr>
    </w:p>
    <w:p w:rsidR="00F359A4" w:rsidRPr="00865CC0" w:rsidRDefault="00F359A4" w:rsidP="00F63032">
      <w:pPr>
        <w:spacing w:line="276" w:lineRule="auto"/>
        <w:jc w:val="center"/>
        <w:rPr>
          <w:rFonts w:cs="Microsoft Sans Serif"/>
          <w:b/>
          <w:bCs/>
        </w:rPr>
      </w:pPr>
      <w:r w:rsidRPr="00865CC0">
        <w:rPr>
          <w:rFonts w:cs="Microsoft Sans Serif"/>
          <w:b/>
          <w:bCs/>
        </w:rPr>
        <w:t xml:space="preserve">SENTENCIA DE </w:t>
      </w:r>
      <w:r w:rsidR="00865CC0">
        <w:rPr>
          <w:rFonts w:cs="Microsoft Sans Serif"/>
          <w:b/>
          <w:bCs/>
        </w:rPr>
        <w:t>SEGUNDA</w:t>
      </w:r>
      <w:r w:rsidRPr="00865CC0">
        <w:rPr>
          <w:rFonts w:cs="Microsoft Sans Serif"/>
          <w:b/>
          <w:bCs/>
        </w:rPr>
        <w:t xml:space="preserve"> INSTANCIA</w:t>
      </w:r>
    </w:p>
    <w:p w:rsidR="00F359A4" w:rsidRPr="00F359A4" w:rsidRDefault="00F359A4" w:rsidP="00F63032">
      <w:pPr>
        <w:spacing w:line="276" w:lineRule="auto"/>
        <w:jc w:val="center"/>
        <w:rPr>
          <w:rFonts w:cs="Microsoft Sans Serif"/>
          <w:spacing w:val="-3"/>
        </w:rPr>
      </w:pPr>
    </w:p>
    <w:p w:rsidR="00F359A4" w:rsidRPr="00865CC0" w:rsidRDefault="00F359A4" w:rsidP="00F63032">
      <w:pPr>
        <w:spacing w:line="276" w:lineRule="auto"/>
        <w:jc w:val="center"/>
        <w:rPr>
          <w:rFonts w:eastAsia="Times New Roman" w:cs="Microsoft Sans Serif"/>
          <w:spacing w:val="-3"/>
          <w:sz w:val="24"/>
        </w:rPr>
      </w:pPr>
      <w:r w:rsidRPr="00865CC0">
        <w:rPr>
          <w:rFonts w:eastAsia="Times New Roman" w:cs="Microsoft Sans Serif"/>
          <w:spacing w:val="-3"/>
          <w:sz w:val="24"/>
        </w:rPr>
        <w:t xml:space="preserve">Aprobado por Acta # </w:t>
      </w:r>
      <w:r w:rsidR="00890802">
        <w:rPr>
          <w:rFonts w:eastAsia="Times New Roman" w:cs="Microsoft Sans Serif"/>
          <w:spacing w:val="-3"/>
          <w:sz w:val="24"/>
        </w:rPr>
        <w:t xml:space="preserve">346 del 19 de abril de 2018. H: 3:30 p.m.  </w:t>
      </w:r>
    </w:p>
    <w:p w:rsidR="00F359A4" w:rsidRPr="00F359A4" w:rsidRDefault="00F359A4" w:rsidP="00F63032">
      <w:pPr>
        <w:spacing w:line="276" w:lineRule="auto"/>
        <w:jc w:val="both"/>
        <w:rPr>
          <w:rFonts w:eastAsia="Times New Roman" w:cs="Microsoft Sans Serif"/>
          <w:b/>
          <w:bCs/>
        </w:rPr>
      </w:pPr>
    </w:p>
    <w:p w:rsidR="00F359A4" w:rsidRDefault="00F359A4" w:rsidP="00F63032">
      <w:pPr>
        <w:spacing w:line="276" w:lineRule="auto"/>
        <w:jc w:val="both"/>
        <w:rPr>
          <w:rFonts w:eastAsia="Times New Roman" w:cs="Microsoft Sans Serif"/>
        </w:rPr>
      </w:pPr>
      <w:r w:rsidRPr="00F359A4">
        <w:rPr>
          <w:rFonts w:eastAsia="Times New Roman" w:cs="Microsoft Sans Serif"/>
        </w:rPr>
        <w:t xml:space="preserve">Pereira, </w:t>
      </w:r>
      <w:r w:rsidR="00890802">
        <w:rPr>
          <w:rFonts w:eastAsia="Times New Roman" w:cs="Microsoft Sans Serif"/>
        </w:rPr>
        <w:t xml:space="preserve">veinte (20) </w:t>
      </w:r>
      <w:r w:rsidRPr="00F359A4">
        <w:rPr>
          <w:rFonts w:eastAsia="Times New Roman" w:cs="Microsoft Sans Serif"/>
        </w:rPr>
        <w:t xml:space="preserve">de </w:t>
      </w:r>
      <w:r w:rsidR="00865CC0">
        <w:rPr>
          <w:rFonts w:eastAsia="Times New Roman" w:cs="Microsoft Sans Serif"/>
        </w:rPr>
        <w:t>a</w:t>
      </w:r>
      <w:r w:rsidR="00AD066B">
        <w:rPr>
          <w:rFonts w:eastAsia="Times New Roman" w:cs="Microsoft Sans Serif"/>
        </w:rPr>
        <w:t xml:space="preserve">bril </w:t>
      </w:r>
      <w:r w:rsidR="00865CC0">
        <w:rPr>
          <w:rFonts w:eastAsia="Times New Roman" w:cs="Microsoft Sans Serif"/>
        </w:rPr>
        <w:t>de d</w:t>
      </w:r>
      <w:r w:rsidRPr="00F359A4">
        <w:rPr>
          <w:rFonts w:eastAsia="Times New Roman" w:cs="Microsoft Sans Serif"/>
        </w:rPr>
        <w:t>os</w:t>
      </w:r>
      <w:r w:rsidR="00865CC0">
        <w:rPr>
          <w:rFonts w:eastAsia="Times New Roman" w:cs="Microsoft Sans Serif"/>
        </w:rPr>
        <w:t xml:space="preserve"> mil dieciocho (2</w:t>
      </w:r>
      <w:r w:rsidRPr="00F359A4">
        <w:rPr>
          <w:rFonts w:eastAsia="Times New Roman" w:cs="Microsoft Sans Serif"/>
        </w:rPr>
        <w:t>018)</w:t>
      </w:r>
    </w:p>
    <w:p w:rsidR="00865CC0" w:rsidRPr="00F359A4" w:rsidRDefault="00865CC0" w:rsidP="00F63032">
      <w:pPr>
        <w:spacing w:line="276" w:lineRule="auto"/>
        <w:jc w:val="both"/>
        <w:rPr>
          <w:rFonts w:eastAsia="Times New Roman" w:cs="Microsoft Sans Serif"/>
        </w:rPr>
      </w:pPr>
      <w:r>
        <w:rPr>
          <w:rFonts w:eastAsia="Times New Roman" w:cs="Microsoft Sans Serif"/>
        </w:rPr>
        <w:t>Hora:</w:t>
      </w:r>
      <w:r w:rsidR="00890802">
        <w:rPr>
          <w:rFonts w:eastAsia="Times New Roman" w:cs="Microsoft Sans Serif"/>
        </w:rPr>
        <w:t xml:space="preserve"> 10:06 a.m. </w:t>
      </w:r>
    </w:p>
    <w:p w:rsidR="00F359A4" w:rsidRPr="00F359A4" w:rsidRDefault="00F359A4" w:rsidP="00F63032">
      <w:pPr>
        <w:spacing w:line="276" w:lineRule="auto"/>
        <w:jc w:val="both"/>
        <w:rPr>
          <w:rFonts w:eastAsia="Times New Roman" w:cs="Microsoft Sans Serif"/>
        </w:rPr>
      </w:pPr>
    </w:p>
    <w:p w:rsidR="00F359A4" w:rsidRPr="00865CC0" w:rsidRDefault="00F359A4" w:rsidP="00865CC0">
      <w:pPr>
        <w:pBdr>
          <w:top w:val="single" w:sz="4" w:space="1" w:color="auto"/>
          <w:left w:val="single" w:sz="4" w:space="4" w:color="auto"/>
          <w:bottom w:val="single" w:sz="4" w:space="1" w:color="auto"/>
          <w:right w:val="single" w:sz="4" w:space="4" w:color="auto"/>
        </w:pBdr>
        <w:jc w:val="both"/>
        <w:rPr>
          <w:rFonts w:cs="Microsoft Sans Serif"/>
          <w:i/>
          <w:sz w:val="22"/>
        </w:rPr>
      </w:pPr>
      <w:r w:rsidRPr="00865CC0">
        <w:rPr>
          <w:rFonts w:cs="Microsoft Sans Serif"/>
          <w:sz w:val="22"/>
        </w:rPr>
        <w:t xml:space="preserve">Procesado: ALEX </w:t>
      </w:r>
      <w:proofErr w:type="spellStart"/>
      <w:r w:rsidRPr="00865CC0">
        <w:rPr>
          <w:rFonts w:cs="Microsoft Sans Serif"/>
          <w:sz w:val="22"/>
        </w:rPr>
        <w:t>LAMUNDÍA</w:t>
      </w:r>
      <w:proofErr w:type="spellEnd"/>
      <w:r w:rsidRPr="00865CC0">
        <w:rPr>
          <w:rFonts w:cs="Microsoft Sans Serif"/>
          <w:sz w:val="22"/>
        </w:rPr>
        <w:t xml:space="preserve"> FLÓREZ </w:t>
      </w:r>
    </w:p>
    <w:p w:rsidR="00F359A4" w:rsidRPr="00865CC0" w:rsidRDefault="00F359A4" w:rsidP="00865CC0">
      <w:pPr>
        <w:pBdr>
          <w:top w:val="single" w:sz="4" w:space="1" w:color="auto"/>
          <w:left w:val="single" w:sz="4" w:space="4" w:color="auto"/>
          <w:bottom w:val="single" w:sz="4" w:space="1" w:color="auto"/>
          <w:right w:val="single" w:sz="4" w:space="4" w:color="auto"/>
        </w:pBdr>
        <w:jc w:val="both"/>
        <w:rPr>
          <w:rFonts w:cs="Microsoft Sans Serif"/>
          <w:sz w:val="22"/>
        </w:rPr>
      </w:pPr>
      <w:r w:rsidRPr="00865CC0">
        <w:rPr>
          <w:rFonts w:cs="Microsoft Sans Serif"/>
          <w:sz w:val="22"/>
        </w:rPr>
        <w:t>Radicado # 660886000062201400125-01</w:t>
      </w:r>
    </w:p>
    <w:p w:rsidR="00F359A4" w:rsidRPr="00865CC0" w:rsidRDefault="00F359A4" w:rsidP="00865CC0">
      <w:pPr>
        <w:pBdr>
          <w:top w:val="single" w:sz="4" w:space="1" w:color="auto"/>
          <w:left w:val="single" w:sz="4" w:space="4" w:color="auto"/>
          <w:bottom w:val="single" w:sz="4" w:space="1" w:color="auto"/>
          <w:right w:val="single" w:sz="4" w:space="4" w:color="auto"/>
        </w:pBdr>
        <w:jc w:val="both"/>
        <w:rPr>
          <w:rFonts w:cs="Microsoft Sans Serif"/>
          <w:sz w:val="22"/>
        </w:rPr>
      </w:pPr>
      <w:r w:rsidRPr="00865CC0">
        <w:rPr>
          <w:rFonts w:cs="Microsoft Sans Serif"/>
          <w:sz w:val="22"/>
        </w:rPr>
        <w:t>Delito: Tráfico de estupefacientes</w:t>
      </w:r>
    </w:p>
    <w:p w:rsidR="00F359A4" w:rsidRPr="00865CC0" w:rsidRDefault="00865CC0" w:rsidP="00865CC0">
      <w:pPr>
        <w:pBdr>
          <w:top w:val="single" w:sz="4" w:space="1" w:color="auto"/>
          <w:left w:val="single" w:sz="4" w:space="4" w:color="auto"/>
          <w:bottom w:val="single" w:sz="4" w:space="1" w:color="auto"/>
          <w:right w:val="single" w:sz="4" w:space="4" w:color="auto"/>
        </w:pBdr>
        <w:jc w:val="both"/>
        <w:rPr>
          <w:rFonts w:cs="Microsoft Sans Serif"/>
          <w:sz w:val="22"/>
        </w:rPr>
      </w:pPr>
      <w:r>
        <w:rPr>
          <w:rFonts w:cs="Microsoft Sans Serif"/>
          <w:sz w:val="22"/>
        </w:rPr>
        <w:t xml:space="preserve">Procede: </w:t>
      </w:r>
      <w:r w:rsidR="00F359A4" w:rsidRPr="00865CC0">
        <w:rPr>
          <w:rFonts w:cs="Microsoft Sans Serif"/>
          <w:sz w:val="22"/>
        </w:rPr>
        <w:t xml:space="preserve">Juzgado Único Promiscuo del Circuito de </w:t>
      </w:r>
      <w:proofErr w:type="spellStart"/>
      <w:r w:rsidR="00F359A4" w:rsidRPr="00865CC0">
        <w:rPr>
          <w:rFonts w:cs="Microsoft Sans Serif"/>
          <w:sz w:val="22"/>
        </w:rPr>
        <w:t>Quinchía</w:t>
      </w:r>
      <w:proofErr w:type="spellEnd"/>
      <w:r w:rsidR="00F359A4" w:rsidRPr="00865CC0">
        <w:rPr>
          <w:rFonts w:cs="Microsoft Sans Serif"/>
          <w:sz w:val="22"/>
        </w:rPr>
        <w:t xml:space="preserve">  </w:t>
      </w:r>
    </w:p>
    <w:p w:rsidR="00F359A4" w:rsidRPr="00865CC0" w:rsidRDefault="00F359A4" w:rsidP="00865CC0">
      <w:pPr>
        <w:pBdr>
          <w:top w:val="single" w:sz="4" w:space="1" w:color="auto"/>
          <w:left w:val="single" w:sz="4" w:space="4" w:color="auto"/>
          <w:bottom w:val="single" w:sz="4" w:space="1" w:color="auto"/>
          <w:right w:val="single" w:sz="4" w:space="4" w:color="auto"/>
        </w:pBdr>
        <w:jc w:val="both"/>
        <w:rPr>
          <w:rFonts w:cs="Microsoft Sans Serif"/>
          <w:sz w:val="22"/>
        </w:rPr>
      </w:pPr>
      <w:r w:rsidRPr="00865CC0">
        <w:rPr>
          <w:rFonts w:cs="Microsoft Sans Serif"/>
          <w:sz w:val="22"/>
        </w:rPr>
        <w:t>Asunto: Resuelve recurso de apelación interpuesto por la Defensa en contra de Sentencia Condenatoria</w:t>
      </w:r>
    </w:p>
    <w:p w:rsidR="00F359A4" w:rsidRPr="00865CC0" w:rsidRDefault="00865CC0" w:rsidP="00865CC0">
      <w:pPr>
        <w:pBdr>
          <w:top w:val="single" w:sz="4" w:space="1" w:color="auto"/>
          <w:left w:val="single" w:sz="4" w:space="4" w:color="auto"/>
          <w:bottom w:val="single" w:sz="4" w:space="1" w:color="auto"/>
          <w:right w:val="single" w:sz="4" w:space="4" w:color="auto"/>
        </w:pBdr>
        <w:jc w:val="both"/>
        <w:rPr>
          <w:rFonts w:cs="Microsoft Sans Serif"/>
          <w:sz w:val="22"/>
        </w:rPr>
      </w:pPr>
      <w:r>
        <w:rPr>
          <w:rFonts w:cs="Microsoft Sans Serif"/>
          <w:sz w:val="22"/>
        </w:rPr>
        <w:t xml:space="preserve">Decisión: </w:t>
      </w:r>
      <w:r w:rsidR="00F359A4" w:rsidRPr="00865CC0">
        <w:rPr>
          <w:rFonts w:cs="Microsoft Sans Serif"/>
          <w:sz w:val="22"/>
        </w:rPr>
        <w:t>Confirma fallo confutado</w:t>
      </w:r>
    </w:p>
    <w:p w:rsidR="00F359A4" w:rsidRPr="00F359A4" w:rsidRDefault="00F359A4" w:rsidP="00865CC0">
      <w:pPr>
        <w:spacing w:line="360" w:lineRule="auto"/>
        <w:jc w:val="both"/>
        <w:rPr>
          <w:rFonts w:eastAsia="Times New Roman" w:cs="Microsoft Sans Serif"/>
        </w:rPr>
      </w:pPr>
    </w:p>
    <w:p w:rsidR="00F359A4" w:rsidRPr="00F359A4" w:rsidRDefault="00F359A4" w:rsidP="00865CC0">
      <w:pPr>
        <w:jc w:val="center"/>
        <w:rPr>
          <w:rFonts w:eastAsia="Times New Roman" w:cs="Microsoft Sans Serif"/>
          <w:b/>
          <w:bCs/>
        </w:rPr>
      </w:pPr>
      <w:r w:rsidRPr="00F359A4">
        <w:rPr>
          <w:rFonts w:eastAsia="Times New Roman" w:cs="Microsoft Sans Serif"/>
          <w:b/>
          <w:bCs/>
        </w:rPr>
        <w:t>VISTOS:</w:t>
      </w:r>
    </w:p>
    <w:p w:rsidR="00F359A4" w:rsidRPr="00F359A4" w:rsidRDefault="00F359A4" w:rsidP="00865CC0">
      <w:pPr>
        <w:jc w:val="both"/>
        <w:rPr>
          <w:rFonts w:eastAsia="Times New Roman" w:cs="Microsoft Sans Serif"/>
          <w:b/>
          <w:bCs/>
        </w:rPr>
      </w:pPr>
    </w:p>
    <w:p w:rsidR="00F359A4" w:rsidRPr="00F359A4" w:rsidRDefault="00F359A4" w:rsidP="00F63032">
      <w:pPr>
        <w:spacing w:line="276" w:lineRule="auto"/>
        <w:jc w:val="both"/>
        <w:rPr>
          <w:rFonts w:eastAsia="Times New Roman" w:cs="Microsoft Sans Serif"/>
        </w:rPr>
      </w:pPr>
      <w:r w:rsidRPr="00F359A4">
        <w:rPr>
          <w:rFonts w:eastAsia="Times New Roman" w:cs="Microsoft Sans Serif"/>
        </w:rPr>
        <w:t xml:space="preserve">Procede la Sala Penal de Decisión del Tribunal Superior de este Distrito Judicial a resolver el recurso de apelación interpuesto por la Defensa en contra de la sentencia proferida por el Juzgado Único Promiscuo del Circuito de </w:t>
      </w:r>
      <w:proofErr w:type="spellStart"/>
      <w:r w:rsidRPr="00F359A4">
        <w:rPr>
          <w:rFonts w:eastAsia="Times New Roman" w:cs="Microsoft Sans Serif"/>
        </w:rPr>
        <w:t>Quinchía</w:t>
      </w:r>
      <w:proofErr w:type="spellEnd"/>
      <w:r w:rsidRPr="00F359A4">
        <w:rPr>
          <w:rFonts w:eastAsia="Times New Roman" w:cs="Microsoft Sans Serif"/>
        </w:rPr>
        <w:t xml:space="preserve"> en las calendas del </w:t>
      </w:r>
      <w:r w:rsidR="00140319">
        <w:rPr>
          <w:rFonts w:eastAsia="Times New Roman" w:cs="Microsoft Sans Serif"/>
        </w:rPr>
        <w:t xml:space="preserve">trece (13) de junio </w:t>
      </w:r>
      <w:r w:rsidRPr="00F359A4">
        <w:rPr>
          <w:rFonts w:eastAsia="Times New Roman" w:cs="Microsoft Sans Serif"/>
        </w:rPr>
        <w:t xml:space="preserve">del 2.016, en virtud de la cual se declaró la responsabilidad criminal del Procesado </w:t>
      </w:r>
      <w:r w:rsidR="00140319" w:rsidRPr="00865CC0">
        <w:rPr>
          <w:rFonts w:eastAsia="Times New Roman" w:cs="Microsoft Sans Serif"/>
          <w:b/>
        </w:rPr>
        <w:t xml:space="preserve">ALEX </w:t>
      </w:r>
      <w:proofErr w:type="spellStart"/>
      <w:r w:rsidR="00140319" w:rsidRPr="00865CC0">
        <w:rPr>
          <w:rFonts w:eastAsia="Times New Roman" w:cs="Microsoft Sans Serif"/>
          <w:b/>
        </w:rPr>
        <w:t>LAMUNDÍA</w:t>
      </w:r>
      <w:proofErr w:type="spellEnd"/>
      <w:r w:rsidR="00140319" w:rsidRPr="00865CC0">
        <w:rPr>
          <w:rFonts w:eastAsia="Times New Roman" w:cs="Microsoft Sans Serif"/>
          <w:b/>
        </w:rPr>
        <w:t xml:space="preserve"> FLÓREZ</w:t>
      </w:r>
      <w:r w:rsidRPr="00F359A4">
        <w:rPr>
          <w:rFonts w:eastAsia="Times New Roman" w:cs="Microsoft Sans Serif"/>
        </w:rPr>
        <w:t xml:space="preserve"> por incurrir en la comisión del delito de tráfico de estupefacientes. </w:t>
      </w:r>
    </w:p>
    <w:p w:rsidR="00F359A4" w:rsidRPr="00F359A4" w:rsidRDefault="00F359A4" w:rsidP="00F63032">
      <w:pPr>
        <w:spacing w:line="276" w:lineRule="auto"/>
        <w:jc w:val="both"/>
        <w:rPr>
          <w:rFonts w:eastAsia="Times New Roman" w:cs="Microsoft Sans Serif"/>
        </w:rPr>
      </w:pPr>
    </w:p>
    <w:p w:rsidR="00F359A4" w:rsidRPr="00F359A4" w:rsidRDefault="00F359A4" w:rsidP="00865CC0">
      <w:pPr>
        <w:jc w:val="center"/>
        <w:rPr>
          <w:rFonts w:eastAsia="Times New Roman" w:cs="Microsoft Sans Serif"/>
          <w:b/>
          <w:bCs/>
        </w:rPr>
      </w:pPr>
      <w:r w:rsidRPr="00F359A4">
        <w:rPr>
          <w:rFonts w:eastAsia="Times New Roman" w:cs="Microsoft Sans Serif"/>
          <w:b/>
          <w:bCs/>
        </w:rPr>
        <w:t>ANTECEDENTES:</w:t>
      </w:r>
    </w:p>
    <w:p w:rsidR="00F359A4" w:rsidRPr="00F359A4" w:rsidRDefault="00F359A4" w:rsidP="00865CC0">
      <w:pPr>
        <w:tabs>
          <w:tab w:val="left" w:pos="1560"/>
        </w:tabs>
        <w:jc w:val="both"/>
        <w:rPr>
          <w:rFonts w:eastAsia="Times New Roman" w:cs="Microsoft Sans Serif"/>
        </w:rPr>
      </w:pPr>
    </w:p>
    <w:p w:rsidR="00F359A4" w:rsidRPr="00F359A4" w:rsidRDefault="00F359A4" w:rsidP="00F63032">
      <w:pPr>
        <w:tabs>
          <w:tab w:val="left" w:pos="1560"/>
        </w:tabs>
        <w:spacing w:line="276" w:lineRule="auto"/>
        <w:jc w:val="both"/>
        <w:rPr>
          <w:rFonts w:eastAsia="Times New Roman" w:cs="Microsoft Sans Serif"/>
        </w:rPr>
      </w:pPr>
      <w:r w:rsidRPr="00F359A4">
        <w:rPr>
          <w:rFonts w:eastAsia="Times New Roman" w:cs="Microsoft Sans Serif"/>
        </w:rPr>
        <w:t xml:space="preserve">Los hechos que concitan la atención de la Judicatura tuvieron ocurrencia a eso de las </w:t>
      </w:r>
      <w:r w:rsidR="00140319">
        <w:rPr>
          <w:rFonts w:eastAsia="Times New Roman" w:cs="Microsoft Sans Serif"/>
        </w:rPr>
        <w:t xml:space="preserve">08:00 </w:t>
      </w:r>
      <w:r w:rsidRPr="00F359A4">
        <w:rPr>
          <w:rFonts w:eastAsia="Times New Roman" w:cs="Microsoft Sans Serif"/>
        </w:rPr>
        <w:t>horas del 2</w:t>
      </w:r>
      <w:r w:rsidR="00140319">
        <w:rPr>
          <w:rFonts w:eastAsia="Times New Roman" w:cs="Microsoft Sans Serif"/>
        </w:rPr>
        <w:t>4</w:t>
      </w:r>
      <w:r w:rsidRPr="00F359A4">
        <w:rPr>
          <w:rFonts w:eastAsia="Times New Roman" w:cs="Microsoft Sans Serif"/>
        </w:rPr>
        <w:t xml:space="preserve"> de </w:t>
      </w:r>
      <w:r w:rsidR="00140319">
        <w:rPr>
          <w:rFonts w:eastAsia="Times New Roman" w:cs="Microsoft Sans Serif"/>
        </w:rPr>
        <w:t>abril</w:t>
      </w:r>
      <w:r w:rsidRPr="00F359A4">
        <w:rPr>
          <w:rFonts w:eastAsia="Times New Roman" w:cs="Microsoft Sans Serif"/>
        </w:rPr>
        <w:t xml:space="preserve"> del 2.01</w:t>
      </w:r>
      <w:r w:rsidR="00140319">
        <w:rPr>
          <w:rFonts w:eastAsia="Times New Roman" w:cs="Microsoft Sans Serif"/>
        </w:rPr>
        <w:t>4</w:t>
      </w:r>
      <w:r w:rsidRPr="00F359A4">
        <w:rPr>
          <w:rFonts w:eastAsia="Times New Roman" w:cs="Microsoft Sans Serif"/>
        </w:rPr>
        <w:t xml:space="preserve"> en inmediaciones del sector conocido como </w:t>
      </w:r>
      <w:r w:rsidR="00140319">
        <w:rPr>
          <w:rFonts w:eastAsia="Times New Roman" w:cs="Microsoft Sans Serif"/>
          <w:i/>
        </w:rPr>
        <w:t xml:space="preserve">“La Planta” </w:t>
      </w:r>
      <w:r w:rsidRPr="00F359A4">
        <w:rPr>
          <w:rFonts w:eastAsia="Times New Roman" w:cs="Microsoft Sans Serif"/>
        </w:rPr>
        <w:t xml:space="preserve">del municipio de </w:t>
      </w:r>
      <w:r w:rsidR="00140319">
        <w:rPr>
          <w:rFonts w:eastAsia="Times New Roman" w:cs="Microsoft Sans Serif"/>
        </w:rPr>
        <w:t>Belén de Umbría</w:t>
      </w:r>
      <w:r w:rsidRPr="00F359A4">
        <w:rPr>
          <w:rFonts w:eastAsia="Times New Roman" w:cs="Microsoft Sans Serif"/>
        </w:rPr>
        <w:t xml:space="preserve">, y están relacionadas con la captura en flagrancia del ciudadano </w:t>
      </w:r>
      <w:r w:rsidR="00140319" w:rsidRPr="00140319">
        <w:rPr>
          <w:rFonts w:eastAsia="Times New Roman" w:cs="Microsoft Sans Serif"/>
        </w:rPr>
        <w:t xml:space="preserve">ALEX </w:t>
      </w:r>
      <w:proofErr w:type="spellStart"/>
      <w:r w:rsidR="00140319" w:rsidRPr="00140319">
        <w:rPr>
          <w:rFonts w:eastAsia="Times New Roman" w:cs="Microsoft Sans Serif"/>
        </w:rPr>
        <w:t>LAMUNDÍA</w:t>
      </w:r>
      <w:proofErr w:type="spellEnd"/>
      <w:r w:rsidR="00140319" w:rsidRPr="00140319">
        <w:rPr>
          <w:rFonts w:eastAsia="Times New Roman" w:cs="Microsoft Sans Serif"/>
        </w:rPr>
        <w:t xml:space="preserve"> FLÓREZ</w:t>
      </w:r>
      <w:r w:rsidRPr="00F359A4">
        <w:rPr>
          <w:rFonts w:eastAsia="Times New Roman" w:cs="Microsoft Sans Serif"/>
        </w:rPr>
        <w:t xml:space="preserve"> por parte de efectivos de la Policía Nacional, </w:t>
      </w:r>
      <w:r w:rsidR="00140319">
        <w:rPr>
          <w:rFonts w:eastAsia="Times New Roman" w:cs="Microsoft Sans Serif"/>
        </w:rPr>
        <w:t xml:space="preserve">de quien se dice que transportaba </w:t>
      </w:r>
      <w:r w:rsidRPr="00F359A4">
        <w:rPr>
          <w:rFonts w:eastAsia="Times New Roman" w:cs="Microsoft Sans Serif"/>
        </w:rPr>
        <w:t>un</w:t>
      </w:r>
      <w:r w:rsidR="009B1B74">
        <w:rPr>
          <w:rFonts w:eastAsia="Times New Roman" w:cs="Microsoft Sans Serif"/>
        </w:rPr>
        <w:t>a</w:t>
      </w:r>
      <w:r w:rsidRPr="00F359A4">
        <w:rPr>
          <w:rFonts w:eastAsia="Times New Roman" w:cs="Microsoft Sans Serif"/>
        </w:rPr>
        <w:t xml:space="preserve"> bolsa plástica que contenía en su interior una sustancia que resultó ser estupefaciente.</w:t>
      </w:r>
    </w:p>
    <w:p w:rsidR="00F359A4" w:rsidRPr="00F359A4" w:rsidRDefault="00F359A4" w:rsidP="00F63032">
      <w:pPr>
        <w:tabs>
          <w:tab w:val="left" w:pos="1560"/>
        </w:tabs>
        <w:spacing w:line="276" w:lineRule="auto"/>
        <w:jc w:val="both"/>
        <w:rPr>
          <w:rFonts w:eastAsia="Times New Roman" w:cs="Microsoft Sans Serif"/>
        </w:rPr>
      </w:pPr>
    </w:p>
    <w:p w:rsidR="00F359A4" w:rsidRPr="00F359A4" w:rsidRDefault="00F359A4" w:rsidP="00F63032">
      <w:pPr>
        <w:tabs>
          <w:tab w:val="left" w:pos="1560"/>
        </w:tabs>
        <w:spacing w:line="276" w:lineRule="auto"/>
        <w:jc w:val="both"/>
        <w:rPr>
          <w:rFonts w:eastAsia="Times New Roman" w:cs="Microsoft Sans Serif"/>
          <w:lang w:val="es-ES"/>
        </w:rPr>
      </w:pPr>
      <w:r w:rsidRPr="00F359A4">
        <w:rPr>
          <w:rFonts w:eastAsia="Times New Roman" w:cs="Microsoft Sans Serif"/>
        </w:rPr>
        <w:t xml:space="preserve">Acorde con lo consignado en </w:t>
      </w:r>
      <w:r w:rsidR="00AD066B">
        <w:rPr>
          <w:rFonts w:eastAsia="Times New Roman" w:cs="Microsoft Sans Serif"/>
        </w:rPr>
        <w:t>los medios de conocimiento aducidos por la Fiscalía</w:t>
      </w:r>
      <w:r w:rsidRPr="00F359A4">
        <w:rPr>
          <w:rFonts w:eastAsia="Times New Roman" w:cs="Microsoft Sans Serif"/>
        </w:rPr>
        <w:t>, se tiene que para la fecha antes aludida, unos policiales patrullaban en una motocicleta por la</w:t>
      </w:r>
      <w:r w:rsidR="00140319">
        <w:rPr>
          <w:rFonts w:eastAsia="Times New Roman" w:cs="Microsoft Sans Serif"/>
        </w:rPr>
        <w:t xml:space="preserve"> </w:t>
      </w:r>
      <w:r w:rsidR="009B1B74">
        <w:rPr>
          <w:rFonts w:eastAsia="Times New Roman" w:cs="Microsoft Sans Serif"/>
        </w:rPr>
        <w:t>vía</w:t>
      </w:r>
      <w:r w:rsidR="00140319">
        <w:rPr>
          <w:rFonts w:eastAsia="Times New Roman" w:cs="Microsoft Sans Serif"/>
        </w:rPr>
        <w:t xml:space="preserve"> que conduce desde </w:t>
      </w:r>
      <w:r w:rsidR="00140319" w:rsidRPr="00140319">
        <w:rPr>
          <w:rFonts w:eastAsia="Times New Roman" w:cs="Microsoft Sans Serif"/>
        </w:rPr>
        <w:t>Belén de Umbría</w:t>
      </w:r>
      <w:r w:rsidR="00140319">
        <w:rPr>
          <w:rFonts w:eastAsia="Times New Roman" w:cs="Microsoft Sans Serif"/>
        </w:rPr>
        <w:t xml:space="preserve"> a Pereira</w:t>
      </w:r>
      <w:r w:rsidRPr="00F359A4">
        <w:rPr>
          <w:rFonts w:eastAsia="Times New Roman" w:cs="Microsoft Sans Serif"/>
          <w:i/>
        </w:rPr>
        <w:t xml:space="preserve">, </w:t>
      </w:r>
      <w:r w:rsidR="00140319">
        <w:rPr>
          <w:rFonts w:eastAsia="Times New Roman" w:cs="Microsoft Sans Serif"/>
        </w:rPr>
        <w:t xml:space="preserve">cuando se percataron </w:t>
      </w:r>
      <w:r w:rsidR="009B1B74">
        <w:rPr>
          <w:rFonts w:eastAsia="Times New Roman" w:cs="Microsoft Sans Serif"/>
        </w:rPr>
        <w:t xml:space="preserve">de la presencia de </w:t>
      </w:r>
      <w:r w:rsidR="00140319">
        <w:rPr>
          <w:rFonts w:eastAsia="Times New Roman" w:cs="Microsoft Sans Serif"/>
        </w:rPr>
        <w:t xml:space="preserve">dos personas que se movilizaban en una motocicleta, y como quiera que uno de Ellos era un conocido </w:t>
      </w:r>
      <w:proofErr w:type="spellStart"/>
      <w:r w:rsidR="00140319">
        <w:rPr>
          <w:rFonts w:eastAsia="Times New Roman" w:cs="Microsoft Sans Serif"/>
        </w:rPr>
        <w:t>mototaxista</w:t>
      </w:r>
      <w:proofErr w:type="spellEnd"/>
      <w:r w:rsidR="00140319">
        <w:rPr>
          <w:rFonts w:eastAsia="Times New Roman" w:cs="Microsoft Sans Serif"/>
        </w:rPr>
        <w:t xml:space="preserve">, </w:t>
      </w:r>
      <w:r w:rsidR="009B1B74">
        <w:rPr>
          <w:rFonts w:eastAsia="Times New Roman" w:cs="Microsoft Sans Serif"/>
        </w:rPr>
        <w:t xml:space="preserve">procedieron a requerirlos para verificar antecedentes, pero dichos sujetos hicieron caso omiso de los requerimientos de la autoridad y procedieron a darse </w:t>
      </w:r>
      <w:r w:rsidRPr="00F359A4">
        <w:rPr>
          <w:rFonts w:eastAsia="Times New Roman" w:cs="Microsoft Sans Serif"/>
        </w:rPr>
        <w:t>a la huida, durante la cual</w:t>
      </w:r>
      <w:r w:rsidR="009B1B74">
        <w:rPr>
          <w:rFonts w:eastAsia="Times New Roman" w:cs="Microsoft Sans Serif"/>
        </w:rPr>
        <w:t xml:space="preserve"> el parrillero de la motocicleta se deshizo </w:t>
      </w:r>
      <w:r w:rsidR="009B1B74">
        <w:rPr>
          <w:rFonts w:eastAsia="Times New Roman" w:cs="Microsoft Sans Serif"/>
        </w:rPr>
        <w:lastRenderedPageBreak/>
        <w:t xml:space="preserve">de una bolsa plástica, en la cual en su interior a su vez </w:t>
      </w:r>
      <w:r w:rsidRPr="00F359A4">
        <w:rPr>
          <w:rFonts w:eastAsia="Times New Roman" w:cs="Microsoft Sans Serif"/>
        </w:rPr>
        <w:t xml:space="preserve">se encontraban </w:t>
      </w:r>
      <w:r w:rsidR="009B1B74">
        <w:rPr>
          <w:rFonts w:eastAsia="Times New Roman" w:cs="Microsoft Sans Serif"/>
        </w:rPr>
        <w:t>cinco bolsas</w:t>
      </w:r>
      <w:r w:rsidRPr="00F359A4">
        <w:rPr>
          <w:rFonts w:eastAsia="Times New Roman" w:cs="Microsoft Sans Serif"/>
        </w:rPr>
        <w:t xml:space="preserve"> que contenían una sustancia </w:t>
      </w:r>
      <w:r w:rsidR="009B1B74">
        <w:rPr>
          <w:rFonts w:eastAsia="Times New Roman" w:cs="Microsoft Sans Serif"/>
        </w:rPr>
        <w:t xml:space="preserve">pulverulenta de color habano, la </w:t>
      </w:r>
      <w:r w:rsidRPr="00F359A4">
        <w:rPr>
          <w:rFonts w:eastAsia="Times New Roman" w:cs="Microsoft Sans Serif"/>
        </w:rPr>
        <w:t>que posteriormente</w:t>
      </w:r>
      <w:r w:rsidR="00AD066B">
        <w:rPr>
          <w:rFonts w:eastAsia="Times New Roman" w:cs="Microsoft Sans Serif"/>
        </w:rPr>
        <w:t>,</w:t>
      </w:r>
      <w:r w:rsidRPr="00F359A4">
        <w:rPr>
          <w:rFonts w:eastAsia="Times New Roman" w:cs="Microsoft Sans Serif"/>
        </w:rPr>
        <w:t xml:space="preserve"> al </w:t>
      </w:r>
      <w:r w:rsidR="0030422B">
        <w:rPr>
          <w:rFonts w:eastAsia="Times New Roman" w:cs="Microsoft Sans Serif"/>
        </w:rPr>
        <w:t xml:space="preserve">ser </w:t>
      </w:r>
      <w:r w:rsidRPr="00F359A4">
        <w:rPr>
          <w:rFonts w:eastAsia="Times New Roman" w:cs="Microsoft Sans Serif"/>
        </w:rPr>
        <w:t>sometida a la prueba de identificación preliminar homologada (</w:t>
      </w:r>
      <w:proofErr w:type="spellStart"/>
      <w:r w:rsidRPr="00F359A4">
        <w:rPr>
          <w:rFonts w:eastAsia="Times New Roman" w:cs="Microsoft Sans Serif"/>
        </w:rPr>
        <w:t>P.I.P.H</w:t>
      </w:r>
      <w:proofErr w:type="spellEnd"/>
      <w:r w:rsidRPr="00F359A4">
        <w:rPr>
          <w:rFonts w:eastAsia="Times New Roman" w:cs="Microsoft Sans Serif"/>
        </w:rPr>
        <w:t xml:space="preserve">), resultó ser compatible con cocaína y sus derivados, arrojando un peso neto de </w:t>
      </w:r>
      <w:r w:rsidR="009B1B74">
        <w:rPr>
          <w:rFonts w:eastAsia="Times New Roman" w:cs="Microsoft Sans Serif"/>
        </w:rPr>
        <w:t>70,2</w:t>
      </w:r>
      <w:r w:rsidRPr="00F359A4">
        <w:rPr>
          <w:rFonts w:eastAsia="Times New Roman" w:cs="Microsoft Sans Serif"/>
        </w:rPr>
        <w:t xml:space="preserve"> gramos.  </w:t>
      </w:r>
    </w:p>
    <w:p w:rsidR="00F359A4" w:rsidRPr="00F359A4" w:rsidRDefault="00F359A4" w:rsidP="0030422B">
      <w:pPr>
        <w:tabs>
          <w:tab w:val="left" w:pos="1560"/>
        </w:tabs>
        <w:spacing w:line="360" w:lineRule="auto"/>
        <w:jc w:val="both"/>
        <w:rPr>
          <w:rFonts w:eastAsia="Times New Roman" w:cs="Microsoft Sans Serif"/>
          <w:lang w:val="es-ES"/>
        </w:rPr>
      </w:pPr>
    </w:p>
    <w:p w:rsidR="00F359A4" w:rsidRPr="00F359A4" w:rsidRDefault="00F359A4" w:rsidP="0030422B">
      <w:pPr>
        <w:tabs>
          <w:tab w:val="left" w:pos="1560"/>
        </w:tabs>
        <w:jc w:val="center"/>
        <w:rPr>
          <w:rFonts w:eastAsia="Times New Roman" w:cs="Microsoft Sans Serif"/>
          <w:color w:val="4A442A"/>
        </w:rPr>
      </w:pPr>
      <w:r w:rsidRPr="00F359A4">
        <w:rPr>
          <w:rFonts w:eastAsia="Times New Roman" w:cs="Microsoft Sans Serif"/>
          <w:b/>
          <w:bCs/>
        </w:rPr>
        <w:t>LA ACTUACIÓN PROCESAL:</w:t>
      </w:r>
    </w:p>
    <w:p w:rsidR="00F359A4" w:rsidRPr="00F359A4" w:rsidRDefault="00F359A4" w:rsidP="0030422B">
      <w:pPr>
        <w:jc w:val="both"/>
        <w:rPr>
          <w:rFonts w:eastAsia="Times New Roman" w:cs="Microsoft Sans Serif"/>
          <w:color w:val="4A442A"/>
        </w:rPr>
      </w:pPr>
    </w:p>
    <w:p w:rsidR="00F359A4" w:rsidRPr="0030422B" w:rsidRDefault="00F359A4" w:rsidP="0030422B">
      <w:pPr>
        <w:numPr>
          <w:ilvl w:val="0"/>
          <w:numId w:val="1"/>
        </w:numPr>
        <w:spacing w:line="276" w:lineRule="auto"/>
        <w:ind w:left="357" w:hanging="357"/>
        <w:jc w:val="both"/>
      </w:pPr>
      <w:r w:rsidRPr="00F359A4">
        <w:rPr>
          <w:rFonts w:eastAsia="Times New Roman" w:cs="Microsoft Sans Serif"/>
        </w:rPr>
        <w:t>Las audiencias preliminares se llevaron a cabo el día 2</w:t>
      </w:r>
      <w:r w:rsidR="009B1B74" w:rsidRPr="009B1B74">
        <w:rPr>
          <w:rFonts w:eastAsia="Times New Roman" w:cs="Microsoft Sans Serif"/>
        </w:rPr>
        <w:t>5</w:t>
      </w:r>
      <w:r w:rsidRPr="00F359A4">
        <w:rPr>
          <w:rFonts w:eastAsia="Times New Roman" w:cs="Microsoft Sans Serif"/>
        </w:rPr>
        <w:t xml:space="preserve"> de a</w:t>
      </w:r>
      <w:r w:rsidR="009B1B74" w:rsidRPr="009B1B74">
        <w:rPr>
          <w:rFonts w:eastAsia="Times New Roman" w:cs="Microsoft Sans Serif"/>
        </w:rPr>
        <w:t xml:space="preserve">bril </w:t>
      </w:r>
      <w:r w:rsidRPr="00F359A4">
        <w:rPr>
          <w:rFonts w:eastAsia="Times New Roman" w:cs="Microsoft Sans Serif"/>
        </w:rPr>
        <w:t>del 2.01</w:t>
      </w:r>
      <w:r w:rsidR="009B1B74" w:rsidRPr="009B1B74">
        <w:rPr>
          <w:rFonts w:eastAsia="Times New Roman" w:cs="Microsoft Sans Serif"/>
        </w:rPr>
        <w:t>4</w:t>
      </w:r>
      <w:r w:rsidRPr="00F359A4">
        <w:rPr>
          <w:rFonts w:eastAsia="Times New Roman" w:cs="Microsoft Sans Serif"/>
        </w:rPr>
        <w:t xml:space="preserve"> ante el Juzgado Único </w:t>
      </w:r>
      <w:r w:rsidR="009B1B74" w:rsidRPr="009B1B74">
        <w:rPr>
          <w:rFonts w:eastAsia="Times New Roman" w:cs="Microsoft Sans Serif"/>
        </w:rPr>
        <w:t>1º Pro</w:t>
      </w:r>
      <w:r w:rsidRPr="00F359A4">
        <w:rPr>
          <w:rFonts w:eastAsia="Times New Roman" w:cs="Microsoft Sans Serif"/>
        </w:rPr>
        <w:t>miscuo Municipal</w:t>
      </w:r>
      <w:r w:rsidR="00B42461" w:rsidRPr="00B42461">
        <w:rPr>
          <w:rFonts w:eastAsia="Times New Roman" w:cs="Microsoft Sans Serif"/>
        </w:rPr>
        <w:t xml:space="preserve"> </w:t>
      </w:r>
      <w:r w:rsidR="00B42461" w:rsidRPr="00F359A4">
        <w:rPr>
          <w:rFonts w:eastAsia="Times New Roman" w:cs="Microsoft Sans Serif"/>
        </w:rPr>
        <w:t xml:space="preserve">de </w:t>
      </w:r>
      <w:r w:rsidR="00B42461" w:rsidRPr="009B1B74">
        <w:rPr>
          <w:rFonts w:eastAsia="Times New Roman" w:cs="Microsoft Sans Serif"/>
        </w:rPr>
        <w:t>Belén de Umbría</w:t>
      </w:r>
      <w:r w:rsidR="009B1B74" w:rsidRPr="009B1B74">
        <w:rPr>
          <w:rFonts w:eastAsia="Times New Roman" w:cs="Microsoft Sans Serif"/>
        </w:rPr>
        <w:t>,</w:t>
      </w:r>
      <w:r w:rsidRPr="00F359A4">
        <w:rPr>
          <w:rFonts w:eastAsia="Times New Roman" w:cs="Microsoft Sans Serif"/>
        </w:rPr>
        <w:t xml:space="preserve"> con Funciones de Control de Garantías</w:t>
      </w:r>
      <w:r w:rsidR="009B1B74" w:rsidRPr="009B1B74">
        <w:rPr>
          <w:rFonts w:eastAsia="Times New Roman" w:cs="Microsoft Sans Serif"/>
        </w:rPr>
        <w:t>,</w:t>
      </w:r>
      <w:r w:rsidRPr="00F359A4">
        <w:rPr>
          <w:rFonts w:eastAsia="Times New Roman" w:cs="Microsoft Sans Serif"/>
        </w:rPr>
        <w:t xml:space="preserve"> en las cuales se le impartió legalidad a la captura del entonces indiciado </w:t>
      </w:r>
      <w:r w:rsidR="009B1B74" w:rsidRPr="009B1B74">
        <w:rPr>
          <w:rFonts w:eastAsia="Times New Roman" w:cs="Microsoft Sans Serif"/>
        </w:rPr>
        <w:t xml:space="preserve">ALEX </w:t>
      </w:r>
      <w:proofErr w:type="spellStart"/>
      <w:r w:rsidR="009B1B74" w:rsidRPr="009B1B74">
        <w:rPr>
          <w:rFonts w:eastAsia="Times New Roman" w:cs="Microsoft Sans Serif"/>
        </w:rPr>
        <w:t>LAMUNDÍA</w:t>
      </w:r>
      <w:proofErr w:type="spellEnd"/>
      <w:r w:rsidR="009B1B74" w:rsidRPr="009B1B74">
        <w:rPr>
          <w:rFonts w:eastAsia="Times New Roman" w:cs="Microsoft Sans Serif"/>
        </w:rPr>
        <w:t xml:space="preserve"> FLÓREZ</w:t>
      </w:r>
      <w:r w:rsidRPr="00F359A4">
        <w:rPr>
          <w:rFonts w:eastAsia="Times New Roman" w:cs="Microsoft Sans Serif"/>
          <w:lang w:val="es-ES"/>
        </w:rPr>
        <w:t>,</w:t>
      </w:r>
      <w:r w:rsidRPr="00F359A4">
        <w:rPr>
          <w:rFonts w:eastAsia="Times New Roman" w:cs="Microsoft Sans Serif"/>
        </w:rPr>
        <w:t xml:space="preserve"> a quien se le endilgaron cargos por incurrir en la presunta comisión del delito de  tráfico de estupefacientes, en la modalidad de</w:t>
      </w:r>
      <w:r w:rsidR="009B1B74" w:rsidRPr="009B1B74">
        <w:rPr>
          <w:rFonts w:eastAsia="Times New Roman" w:cs="Microsoft Sans Serif"/>
        </w:rPr>
        <w:t xml:space="preserve"> transportar</w:t>
      </w:r>
      <w:r w:rsidRPr="00F359A4">
        <w:rPr>
          <w:rFonts w:eastAsia="Times New Roman" w:cs="Microsoft Sans Serif"/>
        </w:rPr>
        <w:t xml:space="preserve">. </w:t>
      </w:r>
    </w:p>
    <w:p w:rsidR="0030422B" w:rsidRPr="00F359A4" w:rsidRDefault="0030422B" w:rsidP="0030422B">
      <w:pPr>
        <w:spacing w:line="276" w:lineRule="auto"/>
        <w:ind w:left="357"/>
        <w:jc w:val="both"/>
      </w:pPr>
    </w:p>
    <w:p w:rsidR="0030422B" w:rsidRDefault="00F359A4" w:rsidP="0030422B">
      <w:pPr>
        <w:numPr>
          <w:ilvl w:val="0"/>
          <w:numId w:val="1"/>
        </w:numPr>
        <w:spacing w:line="276" w:lineRule="auto"/>
        <w:ind w:left="357" w:hanging="357"/>
        <w:jc w:val="both"/>
        <w:rPr>
          <w:rFonts w:eastAsia="Times New Roman" w:cs="Microsoft Sans Serif"/>
        </w:rPr>
      </w:pPr>
      <w:r w:rsidRPr="00F359A4">
        <w:rPr>
          <w:rFonts w:eastAsia="Times New Roman" w:cs="Microsoft Sans Serif"/>
        </w:rPr>
        <w:t xml:space="preserve">El </w:t>
      </w:r>
      <w:r w:rsidR="00B42461">
        <w:rPr>
          <w:rFonts w:eastAsia="Times New Roman" w:cs="Microsoft Sans Serif"/>
        </w:rPr>
        <w:t>23 de julio de 2.014</w:t>
      </w:r>
      <w:r w:rsidRPr="00F359A4">
        <w:rPr>
          <w:rFonts w:eastAsia="Times New Roman" w:cs="Microsoft Sans Serif"/>
        </w:rPr>
        <w:t xml:space="preserve">, la Fiscalía presentó el escrito de acusación, correspondiéndole el conocimiento de la actuación al </w:t>
      </w:r>
      <w:r w:rsidR="00B42461">
        <w:rPr>
          <w:rFonts w:eastAsia="Times New Roman" w:cs="Microsoft Sans Serif"/>
        </w:rPr>
        <w:t>Juzgado</w:t>
      </w:r>
      <w:r w:rsidR="00B42461" w:rsidRPr="00F359A4">
        <w:rPr>
          <w:rFonts w:cs="Microsoft Sans Serif"/>
        </w:rPr>
        <w:t xml:space="preserve"> </w:t>
      </w:r>
      <w:r w:rsidR="00B42461">
        <w:rPr>
          <w:rFonts w:cs="Microsoft Sans Serif"/>
        </w:rPr>
        <w:t>Único Promiscuo</w:t>
      </w:r>
      <w:r w:rsidR="00B42461" w:rsidRPr="00F359A4">
        <w:rPr>
          <w:rFonts w:cs="Microsoft Sans Serif"/>
        </w:rPr>
        <w:t xml:space="preserve"> del Circuito de</w:t>
      </w:r>
      <w:r w:rsidR="00B42461" w:rsidRPr="00B42461">
        <w:rPr>
          <w:rFonts w:eastAsia="Times New Roman" w:cs="Microsoft Sans Serif"/>
        </w:rPr>
        <w:t xml:space="preserve"> </w:t>
      </w:r>
      <w:r w:rsidR="00B42461" w:rsidRPr="009B1B74">
        <w:rPr>
          <w:rFonts w:eastAsia="Times New Roman" w:cs="Microsoft Sans Serif"/>
        </w:rPr>
        <w:t>Belén de Umbría</w:t>
      </w:r>
      <w:r w:rsidRPr="00F359A4">
        <w:rPr>
          <w:rFonts w:eastAsia="Times New Roman" w:cs="Microsoft Sans Serif"/>
        </w:rPr>
        <w:t xml:space="preserve">, </w:t>
      </w:r>
      <w:r w:rsidR="00B42461">
        <w:rPr>
          <w:rFonts w:eastAsia="Times New Roman" w:cs="Microsoft Sans Serif"/>
        </w:rPr>
        <w:t xml:space="preserve">cuyo titular se </w:t>
      </w:r>
      <w:r w:rsidR="00A17B38">
        <w:rPr>
          <w:rFonts w:eastAsia="Times New Roman" w:cs="Microsoft Sans Serif"/>
        </w:rPr>
        <w:t>declaró</w:t>
      </w:r>
      <w:r w:rsidR="00B42461">
        <w:rPr>
          <w:rFonts w:eastAsia="Times New Roman" w:cs="Microsoft Sans Serif"/>
        </w:rPr>
        <w:t xml:space="preserve"> impedido por haber fungido en 2ª instancia en el rol de Juez de Control de </w:t>
      </w:r>
      <w:r w:rsidR="005B41A2">
        <w:rPr>
          <w:rFonts w:eastAsia="Times New Roman" w:cs="Microsoft Sans Serif"/>
        </w:rPr>
        <w:t>Garantías</w:t>
      </w:r>
      <w:r w:rsidR="00B42461">
        <w:rPr>
          <w:rFonts w:eastAsia="Times New Roman" w:cs="Microsoft Sans Serif"/>
        </w:rPr>
        <w:t xml:space="preserve">, </w:t>
      </w:r>
      <w:r w:rsidR="00A17B38">
        <w:rPr>
          <w:rFonts w:eastAsia="Times New Roman" w:cs="Microsoft Sans Serif"/>
        </w:rPr>
        <w:t>razón</w:t>
      </w:r>
      <w:r w:rsidR="00B42461">
        <w:rPr>
          <w:rFonts w:eastAsia="Times New Roman" w:cs="Microsoft Sans Serif"/>
        </w:rPr>
        <w:t xml:space="preserve"> </w:t>
      </w:r>
      <w:r w:rsidR="00A17B38">
        <w:rPr>
          <w:rFonts w:eastAsia="Times New Roman" w:cs="Microsoft Sans Serif"/>
        </w:rPr>
        <w:t xml:space="preserve">por la que el conocimiento del proceso lo asumió el </w:t>
      </w:r>
      <w:r w:rsidR="00A17B38" w:rsidRPr="00F359A4">
        <w:rPr>
          <w:rFonts w:eastAsia="Times New Roman" w:cs="Microsoft Sans Serif"/>
        </w:rPr>
        <w:t xml:space="preserve">Juzgado Único Promiscuo del Circuito de </w:t>
      </w:r>
      <w:proofErr w:type="spellStart"/>
      <w:r w:rsidR="00A17B38" w:rsidRPr="00F359A4">
        <w:rPr>
          <w:rFonts w:eastAsia="Times New Roman" w:cs="Microsoft Sans Serif"/>
        </w:rPr>
        <w:t>Quinchía</w:t>
      </w:r>
      <w:proofErr w:type="spellEnd"/>
      <w:r w:rsidR="00A17B38">
        <w:rPr>
          <w:rFonts w:eastAsia="Times New Roman" w:cs="Microsoft Sans Serif"/>
        </w:rPr>
        <w:t>,</w:t>
      </w:r>
      <w:r w:rsidR="00A17B38" w:rsidRPr="00F359A4">
        <w:rPr>
          <w:rFonts w:eastAsia="Times New Roman" w:cs="Microsoft Sans Serif"/>
        </w:rPr>
        <w:t xml:space="preserve"> </w:t>
      </w:r>
      <w:r w:rsidRPr="00F359A4">
        <w:rPr>
          <w:rFonts w:eastAsia="Times New Roman" w:cs="Microsoft Sans Serif"/>
        </w:rPr>
        <w:t xml:space="preserve">ante el cual el </w:t>
      </w:r>
      <w:r w:rsidR="00A17B38">
        <w:rPr>
          <w:rFonts w:eastAsia="Times New Roman" w:cs="Microsoft Sans Serif"/>
        </w:rPr>
        <w:t xml:space="preserve">26 de enero del 2.015, </w:t>
      </w:r>
      <w:r w:rsidRPr="00F359A4">
        <w:rPr>
          <w:rFonts w:eastAsia="Times New Roman" w:cs="Microsoft Sans Serif"/>
        </w:rPr>
        <w:t>se llevó a cabo la audiencia de acusación</w:t>
      </w:r>
      <w:r w:rsidR="00A17B38">
        <w:rPr>
          <w:rFonts w:eastAsia="Times New Roman" w:cs="Microsoft Sans Serif"/>
        </w:rPr>
        <w:t>. Es de anotar que en dicha audiencia la Defensa del acusado propuso conflicto de jurisdicciones</w:t>
      </w:r>
      <w:r w:rsidRPr="00F359A4">
        <w:rPr>
          <w:rFonts w:eastAsia="Times New Roman" w:cs="Microsoft Sans Serif"/>
        </w:rPr>
        <w:t>,</w:t>
      </w:r>
      <w:r w:rsidR="00A17B38">
        <w:rPr>
          <w:rFonts w:eastAsia="Times New Roman" w:cs="Microsoft Sans Serif"/>
        </w:rPr>
        <w:t xml:space="preserve"> al argumentar que la competencia para conocer del proceso radicaba en la jurisdicción indígena. Dicho conflicto fue dirimido por la entonces Sala Disciplinaria del Consejo Superior de la Judicatura</w:t>
      </w:r>
      <w:r w:rsidR="00AD066B">
        <w:rPr>
          <w:rFonts w:eastAsia="Times New Roman" w:cs="Microsoft Sans Serif"/>
        </w:rPr>
        <w:t>,</w:t>
      </w:r>
      <w:r w:rsidR="00A17B38">
        <w:rPr>
          <w:rFonts w:eastAsia="Times New Roman" w:cs="Microsoft Sans Serif"/>
        </w:rPr>
        <w:t xml:space="preserve"> mediante providencia del 11 de marzo del 2.015, en la cual le asignó el conocimiento del proceso</w:t>
      </w:r>
      <w:r w:rsidR="0030422B">
        <w:rPr>
          <w:rFonts w:eastAsia="Times New Roman" w:cs="Microsoft Sans Serif"/>
        </w:rPr>
        <w:t xml:space="preserve"> a la justicia penal ordinaria.</w:t>
      </w:r>
    </w:p>
    <w:p w:rsidR="00A17B38" w:rsidRDefault="00F359A4" w:rsidP="0030422B">
      <w:pPr>
        <w:spacing w:line="276" w:lineRule="auto"/>
        <w:jc w:val="both"/>
        <w:rPr>
          <w:rFonts w:eastAsia="Times New Roman" w:cs="Microsoft Sans Serif"/>
        </w:rPr>
      </w:pPr>
      <w:r w:rsidRPr="00F359A4">
        <w:rPr>
          <w:rFonts w:eastAsia="Times New Roman" w:cs="Microsoft Sans Serif"/>
        </w:rPr>
        <w:t xml:space="preserve"> </w:t>
      </w:r>
    </w:p>
    <w:p w:rsidR="00A17B38" w:rsidRDefault="00A17B38" w:rsidP="0030422B">
      <w:pPr>
        <w:numPr>
          <w:ilvl w:val="0"/>
          <w:numId w:val="1"/>
        </w:numPr>
        <w:spacing w:line="276" w:lineRule="auto"/>
        <w:ind w:left="357" w:hanging="357"/>
        <w:jc w:val="both"/>
        <w:rPr>
          <w:rFonts w:eastAsia="Times New Roman" w:cs="Microsoft Sans Serif"/>
        </w:rPr>
      </w:pPr>
      <w:r>
        <w:rPr>
          <w:rFonts w:eastAsia="Times New Roman" w:cs="Microsoft Sans Serif"/>
        </w:rPr>
        <w:t>E</w:t>
      </w:r>
      <w:r w:rsidR="00F359A4" w:rsidRPr="00F359A4">
        <w:rPr>
          <w:rFonts w:eastAsia="Times New Roman" w:cs="Microsoft Sans Serif"/>
        </w:rPr>
        <w:t>l 3</w:t>
      </w:r>
      <w:r>
        <w:rPr>
          <w:rFonts w:eastAsia="Times New Roman" w:cs="Microsoft Sans Serif"/>
        </w:rPr>
        <w:t>1</w:t>
      </w:r>
      <w:r w:rsidR="00F359A4" w:rsidRPr="00F359A4">
        <w:rPr>
          <w:rFonts w:eastAsia="Times New Roman" w:cs="Microsoft Sans Serif"/>
        </w:rPr>
        <w:t xml:space="preserve"> de </w:t>
      </w:r>
      <w:r>
        <w:rPr>
          <w:rFonts w:eastAsia="Times New Roman" w:cs="Microsoft Sans Serif"/>
        </w:rPr>
        <w:t xml:space="preserve">agosto </w:t>
      </w:r>
      <w:r w:rsidR="00F359A4" w:rsidRPr="00F359A4">
        <w:rPr>
          <w:rFonts w:eastAsia="Times New Roman" w:cs="Microsoft Sans Serif"/>
        </w:rPr>
        <w:t>del 2.01</w:t>
      </w:r>
      <w:r>
        <w:rPr>
          <w:rFonts w:eastAsia="Times New Roman" w:cs="Microsoft Sans Serif"/>
        </w:rPr>
        <w:t>5</w:t>
      </w:r>
      <w:r w:rsidR="00F359A4" w:rsidRPr="00F359A4">
        <w:rPr>
          <w:rFonts w:eastAsia="Times New Roman" w:cs="Microsoft Sans Serif"/>
        </w:rPr>
        <w:t xml:space="preserve"> se celebró la audiencia preparatoria, mientras que el juicio oral se efectuó </w:t>
      </w:r>
      <w:r>
        <w:rPr>
          <w:rFonts w:eastAsia="Times New Roman" w:cs="Microsoft Sans Serif"/>
        </w:rPr>
        <w:t xml:space="preserve">en sesiones llevadas a cabo los días 19 de enero y 18 de marzo del </w:t>
      </w:r>
      <w:r w:rsidR="00F359A4" w:rsidRPr="00F359A4">
        <w:rPr>
          <w:rFonts w:eastAsia="Times New Roman" w:cs="Microsoft Sans Serif"/>
        </w:rPr>
        <w:t xml:space="preserve">2.016. Luego de haber sido anunciado el sentido del fallo, </w:t>
      </w:r>
      <w:r w:rsidR="00F359A4" w:rsidRPr="00F359A4">
        <w:rPr>
          <w:rFonts w:eastAsia="Times New Roman" w:cs="Microsoft Sans Serif"/>
        </w:rPr>
        <w:lastRenderedPageBreak/>
        <w:t xml:space="preserve">el </w:t>
      </w:r>
      <w:r w:rsidR="00AD066B">
        <w:rPr>
          <w:rFonts w:eastAsia="Times New Roman" w:cs="Microsoft Sans Serif"/>
        </w:rPr>
        <w:t>que</w:t>
      </w:r>
      <w:r w:rsidR="00F359A4" w:rsidRPr="00F359A4">
        <w:rPr>
          <w:rFonts w:eastAsia="Times New Roman" w:cs="Microsoft Sans Serif"/>
        </w:rPr>
        <w:t xml:space="preserve"> resultó ser de carácter condenatorio, el </w:t>
      </w:r>
      <w:r>
        <w:rPr>
          <w:rFonts w:eastAsia="Times New Roman" w:cs="Microsoft Sans Serif"/>
        </w:rPr>
        <w:t xml:space="preserve">13 de junio </w:t>
      </w:r>
      <w:r w:rsidR="00F359A4" w:rsidRPr="00F359A4">
        <w:rPr>
          <w:rFonts w:eastAsia="Times New Roman" w:cs="Microsoft Sans Serif"/>
        </w:rPr>
        <w:t xml:space="preserve">del 2.016 se profirió la sentencia condenatoria, en contra de la cual se alzó de manera oportuna el apoderado de la Defensa.  </w:t>
      </w:r>
    </w:p>
    <w:p w:rsidR="0030422B" w:rsidRDefault="0030422B" w:rsidP="0030422B">
      <w:pPr>
        <w:spacing w:line="276" w:lineRule="auto"/>
        <w:jc w:val="both"/>
        <w:rPr>
          <w:rFonts w:eastAsia="Times New Roman" w:cs="Microsoft Sans Serif"/>
        </w:rPr>
      </w:pPr>
    </w:p>
    <w:p w:rsidR="00F359A4" w:rsidRDefault="00A17B38" w:rsidP="0030422B">
      <w:pPr>
        <w:numPr>
          <w:ilvl w:val="0"/>
          <w:numId w:val="1"/>
        </w:numPr>
        <w:spacing w:line="276" w:lineRule="auto"/>
        <w:ind w:left="357" w:hanging="357"/>
        <w:jc w:val="both"/>
        <w:rPr>
          <w:rFonts w:eastAsia="Times New Roman" w:cs="Microsoft Sans Serif"/>
        </w:rPr>
      </w:pPr>
      <w:r>
        <w:rPr>
          <w:rFonts w:eastAsia="Times New Roman" w:cs="Microsoft Sans Serif"/>
        </w:rPr>
        <w:t xml:space="preserve">El 19 de diciembre del 2.016, </w:t>
      </w:r>
      <w:r w:rsidR="00006D54">
        <w:rPr>
          <w:rFonts w:eastAsia="Times New Roman" w:cs="Microsoft Sans Serif"/>
        </w:rPr>
        <w:t xml:space="preserve">el Juzgado </w:t>
      </w:r>
      <w:r w:rsidR="005B41A2">
        <w:rPr>
          <w:rFonts w:eastAsia="Times New Roman" w:cs="Microsoft Sans Serif"/>
          <w:i/>
        </w:rPr>
        <w:t xml:space="preserve">A quo </w:t>
      </w:r>
      <w:r w:rsidR="00006D54">
        <w:rPr>
          <w:rFonts w:eastAsia="Times New Roman" w:cs="Microsoft Sans Serif"/>
        </w:rPr>
        <w:t>le concedió la prisión domiciliaria al declarado penalmente responsable</w:t>
      </w:r>
      <w:r w:rsidR="005B41A2">
        <w:rPr>
          <w:rFonts w:eastAsia="Times New Roman" w:cs="Microsoft Sans Serif"/>
        </w:rPr>
        <w:t xml:space="preserve"> por detentar la condición de padre cabeza de familia</w:t>
      </w:r>
      <w:r w:rsidR="00006D54">
        <w:rPr>
          <w:rFonts w:eastAsia="Times New Roman" w:cs="Microsoft Sans Serif"/>
        </w:rPr>
        <w:t>.</w:t>
      </w:r>
      <w:r w:rsidR="00F359A4" w:rsidRPr="00F359A4">
        <w:rPr>
          <w:rFonts w:eastAsia="Times New Roman" w:cs="Microsoft Sans Serif"/>
        </w:rPr>
        <w:t xml:space="preserve"> </w:t>
      </w:r>
    </w:p>
    <w:p w:rsidR="0030422B" w:rsidRDefault="0030422B" w:rsidP="0030422B">
      <w:pPr>
        <w:spacing w:line="276" w:lineRule="auto"/>
        <w:jc w:val="both"/>
        <w:rPr>
          <w:rFonts w:eastAsia="Times New Roman" w:cs="Microsoft Sans Serif"/>
        </w:rPr>
      </w:pPr>
    </w:p>
    <w:p w:rsidR="00AD066B" w:rsidRPr="00F359A4" w:rsidRDefault="00AD066B" w:rsidP="0030422B">
      <w:pPr>
        <w:numPr>
          <w:ilvl w:val="0"/>
          <w:numId w:val="1"/>
        </w:numPr>
        <w:spacing w:line="276" w:lineRule="auto"/>
        <w:ind w:left="357" w:hanging="357"/>
        <w:jc w:val="both"/>
        <w:rPr>
          <w:rFonts w:eastAsia="Times New Roman" w:cs="Microsoft Sans Serif"/>
        </w:rPr>
      </w:pPr>
      <w:r>
        <w:rPr>
          <w:rFonts w:eastAsia="Times New Roman" w:cs="Microsoft Sans Serif"/>
        </w:rPr>
        <w:t xml:space="preserve">Estando el proceso en sede de 2ª instancia, el Despacho del magistrado a quien se le encomendó la ponencia, se percató que en los registros de la audiencia pública celebrada el 19 de enero del </w:t>
      </w:r>
      <w:r w:rsidRPr="00F359A4">
        <w:rPr>
          <w:rFonts w:eastAsia="Times New Roman" w:cs="Microsoft Sans Serif"/>
        </w:rPr>
        <w:t>2.016</w:t>
      </w:r>
      <w:r>
        <w:rPr>
          <w:rFonts w:eastAsia="Times New Roman" w:cs="Microsoft Sans Serif"/>
        </w:rPr>
        <w:t xml:space="preserve"> no se grabaron los testimonios rendidos por los Sres. JORGE LUÍS HERNÁNDEZ y JOHN JAIRO CARVAJAL, razón por la que el 16 de abril de los corrientes, se llevó a cabo una audiencia en la cual se reconstruyó lo declarado por los aludidos testigos.</w:t>
      </w:r>
    </w:p>
    <w:p w:rsidR="00F359A4" w:rsidRPr="00F359A4" w:rsidRDefault="00F359A4" w:rsidP="0030422B">
      <w:pPr>
        <w:spacing w:line="360" w:lineRule="auto"/>
        <w:jc w:val="center"/>
        <w:rPr>
          <w:rFonts w:eastAsia="Times New Roman" w:cs="Microsoft Sans Serif"/>
          <w:b/>
          <w:bCs/>
        </w:rPr>
      </w:pPr>
    </w:p>
    <w:p w:rsidR="00F359A4" w:rsidRPr="00F359A4" w:rsidRDefault="00F359A4" w:rsidP="0030422B">
      <w:pPr>
        <w:jc w:val="center"/>
        <w:rPr>
          <w:rFonts w:eastAsia="Times New Roman" w:cs="Microsoft Sans Serif"/>
          <w:b/>
          <w:bCs/>
        </w:rPr>
      </w:pPr>
      <w:r w:rsidRPr="00F359A4">
        <w:rPr>
          <w:rFonts w:eastAsia="Times New Roman" w:cs="Microsoft Sans Serif"/>
          <w:b/>
          <w:bCs/>
        </w:rPr>
        <w:t>LA SENTENCIA OPUGNADA:</w:t>
      </w:r>
    </w:p>
    <w:p w:rsidR="00F359A4" w:rsidRPr="00F359A4" w:rsidRDefault="00F359A4" w:rsidP="0030422B">
      <w:pPr>
        <w:jc w:val="center"/>
        <w:rPr>
          <w:rFonts w:eastAsia="Times New Roman" w:cs="Microsoft Sans Serif"/>
          <w:b/>
          <w:bCs/>
        </w:rPr>
      </w:pPr>
    </w:p>
    <w:p w:rsidR="00F359A4" w:rsidRPr="00F359A4" w:rsidRDefault="00F359A4" w:rsidP="00F63032">
      <w:pPr>
        <w:spacing w:line="276" w:lineRule="auto"/>
        <w:jc w:val="both"/>
        <w:rPr>
          <w:rFonts w:eastAsia="Times New Roman" w:cs="Microsoft Sans Serif"/>
          <w:lang w:val="es-ES"/>
        </w:rPr>
      </w:pPr>
      <w:r w:rsidRPr="00F359A4">
        <w:rPr>
          <w:rFonts w:eastAsia="Times New Roman" w:cs="Microsoft Sans Serif"/>
        </w:rPr>
        <w:t xml:space="preserve">Como ya se dijo, se trata de la sentencia dictada por el </w:t>
      </w:r>
      <w:r w:rsidR="00A17B38" w:rsidRPr="00A17B38">
        <w:rPr>
          <w:rFonts w:eastAsia="Times New Roman" w:cs="Microsoft Sans Serif"/>
        </w:rPr>
        <w:t xml:space="preserve">Único Promiscuo del Circuito de </w:t>
      </w:r>
      <w:proofErr w:type="spellStart"/>
      <w:r w:rsidR="00A17B38" w:rsidRPr="00A17B38">
        <w:rPr>
          <w:rFonts w:eastAsia="Times New Roman" w:cs="Microsoft Sans Serif"/>
        </w:rPr>
        <w:t>Quin</w:t>
      </w:r>
      <w:r w:rsidR="00A17B38">
        <w:rPr>
          <w:rFonts w:eastAsia="Times New Roman" w:cs="Microsoft Sans Serif"/>
        </w:rPr>
        <w:t>chía</w:t>
      </w:r>
      <w:proofErr w:type="spellEnd"/>
      <w:r w:rsidR="00A17B38">
        <w:rPr>
          <w:rFonts w:eastAsia="Times New Roman" w:cs="Microsoft Sans Serif"/>
        </w:rPr>
        <w:t xml:space="preserve"> en las calendas del </w:t>
      </w:r>
      <w:r w:rsidR="00A17B38" w:rsidRPr="00A17B38">
        <w:rPr>
          <w:rFonts w:eastAsia="Times New Roman" w:cs="Microsoft Sans Serif"/>
        </w:rPr>
        <w:t xml:space="preserve">13 de junio del 2.016, en virtud de la cual se declaró la responsabilidad criminal del Procesado ALEX </w:t>
      </w:r>
      <w:proofErr w:type="spellStart"/>
      <w:r w:rsidR="00A17B38" w:rsidRPr="00A17B38">
        <w:rPr>
          <w:rFonts w:eastAsia="Times New Roman" w:cs="Microsoft Sans Serif"/>
        </w:rPr>
        <w:t>LAMUNDÍA</w:t>
      </w:r>
      <w:proofErr w:type="spellEnd"/>
      <w:r w:rsidR="00A17B38" w:rsidRPr="00A17B38">
        <w:rPr>
          <w:rFonts w:eastAsia="Times New Roman" w:cs="Microsoft Sans Serif"/>
        </w:rPr>
        <w:t xml:space="preserve"> FLÓREZ por incurrir en la comisión del delito de tráfico de estupefacientes</w:t>
      </w:r>
      <w:r w:rsidR="00A17B38">
        <w:rPr>
          <w:rFonts w:eastAsia="Times New Roman" w:cs="Microsoft Sans Serif"/>
        </w:rPr>
        <w:t>, en la modalidad de transportar</w:t>
      </w:r>
      <w:r w:rsidR="00A17B38" w:rsidRPr="00A17B38">
        <w:rPr>
          <w:rFonts w:eastAsia="Times New Roman" w:cs="Microsoft Sans Serif"/>
        </w:rPr>
        <w:t xml:space="preserve">. </w:t>
      </w:r>
      <w:r w:rsidRPr="00F359A4">
        <w:rPr>
          <w:rFonts w:eastAsia="Times New Roman" w:cs="Microsoft Sans Serif"/>
          <w:lang w:val="es-ES"/>
        </w:rPr>
        <w:t xml:space="preserve"> </w:t>
      </w:r>
    </w:p>
    <w:p w:rsidR="00F359A4" w:rsidRPr="00F359A4" w:rsidRDefault="00F359A4" w:rsidP="00F63032">
      <w:pPr>
        <w:spacing w:line="276" w:lineRule="auto"/>
        <w:jc w:val="both"/>
        <w:rPr>
          <w:rFonts w:eastAsia="Times New Roman" w:cs="Microsoft Sans Serif"/>
          <w:lang w:val="es-ES"/>
        </w:rPr>
      </w:pPr>
    </w:p>
    <w:p w:rsidR="00F359A4" w:rsidRPr="00F359A4" w:rsidRDefault="00F359A4" w:rsidP="00F63032">
      <w:pPr>
        <w:spacing w:line="276" w:lineRule="auto"/>
        <w:jc w:val="both"/>
        <w:rPr>
          <w:rFonts w:eastAsia="Times New Roman" w:cs="Microsoft Sans Serif"/>
          <w:lang w:val="es-ES"/>
        </w:rPr>
      </w:pPr>
      <w:r w:rsidRPr="00F359A4">
        <w:rPr>
          <w:rFonts w:eastAsia="Times New Roman" w:cs="Microsoft Sans Serif"/>
          <w:lang w:val="es-ES"/>
        </w:rPr>
        <w:t xml:space="preserve">Como consecuencia de la declaratoria del compromiso penal endilgado al </w:t>
      </w:r>
      <w:r w:rsidRPr="00F359A4">
        <w:rPr>
          <w:rFonts w:eastAsia="Times New Roman" w:cs="Microsoft Sans Serif"/>
        </w:rPr>
        <w:t xml:space="preserve">Procesado </w:t>
      </w:r>
      <w:r w:rsidR="00A17B38" w:rsidRPr="00A17B38">
        <w:rPr>
          <w:rFonts w:eastAsia="Times New Roman" w:cs="Microsoft Sans Serif"/>
          <w:lang w:val="es-ES"/>
        </w:rPr>
        <w:t xml:space="preserve">ALEX </w:t>
      </w:r>
      <w:proofErr w:type="spellStart"/>
      <w:r w:rsidR="00A17B38" w:rsidRPr="00A17B38">
        <w:rPr>
          <w:rFonts w:eastAsia="Times New Roman" w:cs="Microsoft Sans Serif"/>
          <w:lang w:val="es-ES"/>
        </w:rPr>
        <w:t>LAMUNDÍA</w:t>
      </w:r>
      <w:proofErr w:type="spellEnd"/>
      <w:r w:rsidR="00A17B38" w:rsidRPr="00A17B38">
        <w:rPr>
          <w:rFonts w:eastAsia="Times New Roman" w:cs="Microsoft Sans Serif"/>
          <w:lang w:val="es-ES"/>
        </w:rPr>
        <w:t xml:space="preserve"> FLÓREZ</w:t>
      </w:r>
      <w:r w:rsidRPr="00F359A4">
        <w:rPr>
          <w:rFonts w:eastAsia="Times New Roman" w:cs="Microsoft Sans Serif"/>
          <w:lang w:val="es-ES"/>
        </w:rPr>
        <w:t>, el susodicho fue condenado a purgar una pena de 64 meses de prisión y al pago de una multa equivalente a</w:t>
      </w:r>
      <w:r w:rsidR="00A17B38">
        <w:rPr>
          <w:rFonts w:eastAsia="Times New Roman" w:cs="Microsoft Sans Serif"/>
          <w:lang w:val="es-ES"/>
        </w:rPr>
        <w:t xml:space="preserve"> $1.232.000,oo</w:t>
      </w:r>
      <w:r w:rsidRPr="00F359A4">
        <w:rPr>
          <w:rFonts w:eastAsia="Times New Roman" w:cs="Microsoft Sans Serif"/>
          <w:lang w:val="es-ES"/>
        </w:rPr>
        <w:t>. Asimismo, por no cumplirse con los presupuestos legales, al declarado penalmente responsable no se le concedió el disfrute del subrogado penal de la suspensión condicional de la ejecución de la pena, y como se encontraba en libertad, se procedió a librar en su contra las correspondientes órdenes de captura.</w:t>
      </w:r>
    </w:p>
    <w:p w:rsidR="00F359A4" w:rsidRPr="00F359A4" w:rsidRDefault="00F359A4" w:rsidP="00F63032">
      <w:pPr>
        <w:spacing w:line="276" w:lineRule="auto"/>
        <w:jc w:val="both"/>
        <w:rPr>
          <w:rFonts w:eastAsia="Times New Roman" w:cs="Microsoft Sans Serif"/>
          <w:lang w:val="es-ES"/>
        </w:rPr>
      </w:pPr>
    </w:p>
    <w:p w:rsidR="00AB5E92" w:rsidRDefault="00F359A4" w:rsidP="00F63032">
      <w:pPr>
        <w:spacing w:line="276" w:lineRule="auto"/>
        <w:jc w:val="both"/>
        <w:rPr>
          <w:rFonts w:eastAsia="Times New Roman" w:cs="Microsoft Sans Serif"/>
        </w:rPr>
      </w:pPr>
      <w:r w:rsidRPr="00F359A4">
        <w:rPr>
          <w:rFonts w:eastAsia="Times New Roman" w:cs="Microsoft Sans Serif"/>
          <w:lang w:val="es-ES"/>
        </w:rPr>
        <w:t xml:space="preserve">Los argumentos invocados en el fallo de primer nivel para poder proferir la sentencia condenatoria, </w:t>
      </w:r>
      <w:r w:rsidRPr="00F359A4">
        <w:rPr>
          <w:rFonts w:eastAsia="Times New Roman" w:cs="Microsoft Sans Serif"/>
        </w:rPr>
        <w:t xml:space="preserve">se fundamentaron en </w:t>
      </w:r>
      <w:r w:rsidRPr="00F359A4">
        <w:rPr>
          <w:rFonts w:eastAsia="Times New Roman" w:cs="Microsoft Sans Serif"/>
        </w:rPr>
        <w:lastRenderedPageBreak/>
        <w:t xml:space="preserve">aseverar que en el proceso </w:t>
      </w:r>
      <w:r w:rsidR="00AB5E92">
        <w:rPr>
          <w:rFonts w:eastAsia="Times New Roman" w:cs="Microsoft Sans Serif"/>
        </w:rPr>
        <w:t>se cumplían con los requisitos para poder proferir una sentencia condenatoria en contra del acusado, en virtud de las cuales se demostró que el llamado a juicio fue capturado por efectivos de la Policía Nacional en el momento en el que transportaba una sustancia estupefaciente</w:t>
      </w:r>
      <w:r w:rsidR="00ED6676">
        <w:rPr>
          <w:rFonts w:eastAsia="Times New Roman" w:cs="Microsoft Sans Serif"/>
        </w:rPr>
        <w:t>, la cual resultó ser cocaína,</w:t>
      </w:r>
      <w:r w:rsidR="00AB5E92">
        <w:rPr>
          <w:rFonts w:eastAsia="Times New Roman" w:cs="Microsoft Sans Serif"/>
        </w:rPr>
        <w:t xml:space="preserve"> que superaba con creces los límites permitidos para la dosis personal. </w:t>
      </w:r>
    </w:p>
    <w:p w:rsidR="00AB5E92" w:rsidRDefault="00AB5E92" w:rsidP="00F63032">
      <w:pPr>
        <w:spacing w:line="276" w:lineRule="auto"/>
        <w:jc w:val="both"/>
        <w:rPr>
          <w:rFonts w:eastAsia="Times New Roman" w:cs="Microsoft Sans Serif"/>
        </w:rPr>
      </w:pPr>
    </w:p>
    <w:p w:rsidR="00AB5E92" w:rsidRDefault="00AB5E92" w:rsidP="00F63032">
      <w:pPr>
        <w:spacing w:line="276" w:lineRule="auto"/>
        <w:jc w:val="both"/>
        <w:rPr>
          <w:rFonts w:eastAsia="Times New Roman" w:cs="Microsoft Sans Serif"/>
        </w:rPr>
      </w:pPr>
      <w:r>
        <w:rPr>
          <w:rFonts w:eastAsia="Times New Roman" w:cs="Microsoft Sans Serif"/>
        </w:rPr>
        <w:t>Los argumentos esgrimidos en la sentencia opugnada, pueden ser sintetizados de la siguiente manera:</w:t>
      </w:r>
    </w:p>
    <w:p w:rsidR="00AB5E92" w:rsidRDefault="00AB5E92" w:rsidP="00F63032">
      <w:pPr>
        <w:spacing w:line="276" w:lineRule="auto"/>
        <w:jc w:val="both"/>
        <w:rPr>
          <w:rFonts w:eastAsia="Times New Roman" w:cs="Microsoft Sans Serif"/>
        </w:rPr>
      </w:pPr>
    </w:p>
    <w:p w:rsidR="00F359A4" w:rsidRPr="002101AC" w:rsidRDefault="00AB5E92" w:rsidP="0030422B">
      <w:pPr>
        <w:pStyle w:val="Prrafodelista"/>
        <w:numPr>
          <w:ilvl w:val="0"/>
          <w:numId w:val="5"/>
        </w:numPr>
        <w:spacing w:line="276" w:lineRule="auto"/>
        <w:ind w:left="357" w:hanging="357"/>
        <w:jc w:val="both"/>
        <w:rPr>
          <w:rFonts w:eastAsia="Times New Roman" w:cs="Microsoft Sans Serif"/>
        </w:rPr>
      </w:pPr>
      <w:r w:rsidRPr="002101AC">
        <w:rPr>
          <w:rFonts w:eastAsia="Times New Roman" w:cs="Microsoft Sans Serif"/>
        </w:rPr>
        <w:t>Con las estipulaciones probatorias, se tuvo por probado que la su</w:t>
      </w:r>
      <w:r w:rsidR="00ED6676">
        <w:rPr>
          <w:rFonts w:eastAsia="Times New Roman" w:cs="Microsoft Sans Serif"/>
        </w:rPr>
        <w:t>stancia estupefaciente incautada</w:t>
      </w:r>
      <w:r w:rsidRPr="002101AC">
        <w:rPr>
          <w:rFonts w:eastAsia="Times New Roman" w:cs="Microsoft Sans Serif"/>
        </w:rPr>
        <w:t xml:space="preserve"> se trataba de cocaína y de sus derivados, la cual arrojó un peso neto de 70,2 gramos.   </w:t>
      </w:r>
    </w:p>
    <w:p w:rsidR="00F359A4" w:rsidRPr="00F359A4" w:rsidRDefault="00F359A4" w:rsidP="00F63032">
      <w:pPr>
        <w:spacing w:line="276" w:lineRule="auto"/>
        <w:jc w:val="both"/>
        <w:rPr>
          <w:rFonts w:eastAsia="Times New Roman" w:cs="Microsoft Sans Serif"/>
        </w:rPr>
      </w:pPr>
    </w:p>
    <w:p w:rsidR="00AB5E92" w:rsidRPr="002101AC" w:rsidRDefault="00AB5E92" w:rsidP="00F63032">
      <w:pPr>
        <w:pStyle w:val="Prrafodelista"/>
        <w:numPr>
          <w:ilvl w:val="0"/>
          <w:numId w:val="5"/>
        </w:numPr>
        <w:spacing w:line="276" w:lineRule="auto"/>
        <w:ind w:left="360"/>
        <w:jc w:val="both"/>
        <w:rPr>
          <w:rFonts w:eastAsia="Times New Roman" w:cs="Microsoft Sans Serif"/>
        </w:rPr>
      </w:pPr>
      <w:r w:rsidRPr="002101AC">
        <w:rPr>
          <w:rFonts w:eastAsia="Times New Roman" w:cs="Microsoft Sans Serif"/>
        </w:rPr>
        <w:t xml:space="preserve">Con el testimonio del Policial </w:t>
      </w:r>
      <w:r w:rsidR="002101AC" w:rsidRPr="002101AC">
        <w:rPr>
          <w:rFonts w:eastAsia="Times New Roman" w:cs="Microsoft Sans Serif"/>
        </w:rPr>
        <w:t>JORGE LUIS HERNÁNDEZ</w:t>
      </w:r>
      <w:r w:rsidRPr="002101AC">
        <w:rPr>
          <w:rFonts w:eastAsia="Times New Roman" w:cs="Microsoft Sans Serif"/>
        </w:rPr>
        <w:t>, se demostró las circunstancias de tiempo, modo y lugar en la que tuvo ocurrencia la cap</w:t>
      </w:r>
      <w:r w:rsidR="00ED6676">
        <w:rPr>
          <w:rFonts w:eastAsia="Times New Roman" w:cs="Microsoft Sans Serif"/>
        </w:rPr>
        <w:t>tura del Procesado y como se dio</w:t>
      </w:r>
      <w:r w:rsidRPr="002101AC">
        <w:rPr>
          <w:rFonts w:eastAsia="Times New Roman" w:cs="Microsoft Sans Serif"/>
        </w:rPr>
        <w:t xml:space="preserve"> la incautación de la sustancia estupefaciente, la cual fue arrojada por el encausado, cuando fungía de parrillero de una motocicleta, en el momento en el que era perseguido por unos policiales. </w:t>
      </w:r>
    </w:p>
    <w:p w:rsidR="00AB5E92" w:rsidRDefault="00AB5E92" w:rsidP="00F63032">
      <w:pPr>
        <w:spacing w:line="276" w:lineRule="auto"/>
        <w:jc w:val="both"/>
        <w:rPr>
          <w:rFonts w:eastAsia="Times New Roman" w:cs="Microsoft Sans Serif"/>
        </w:rPr>
      </w:pPr>
    </w:p>
    <w:p w:rsidR="00F359A4" w:rsidRPr="002101AC" w:rsidRDefault="002101AC" w:rsidP="00F63032">
      <w:pPr>
        <w:pStyle w:val="Prrafodelista"/>
        <w:numPr>
          <w:ilvl w:val="0"/>
          <w:numId w:val="5"/>
        </w:numPr>
        <w:spacing w:line="276" w:lineRule="auto"/>
        <w:ind w:left="360"/>
        <w:jc w:val="both"/>
        <w:rPr>
          <w:rFonts w:eastAsia="Times New Roman" w:cs="Microsoft Sans Serif"/>
        </w:rPr>
      </w:pPr>
      <w:r w:rsidRPr="002101AC">
        <w:rPr>
          <w:rFonts w:eastAsia="Times New Roman" w:cs="Microsoft Sans Serif"/>
        </w:rPr>
        <w:t xml:space="preserve">Según lo dicho por el testigo JOHN JAIRO CARVAJAL, quien era el </w:t>
      </w:r>
      <w:proofErr w:type="spellStart"/>
      <w:r w:rsidRPr="002101AC">
        <w:rPr>
          <w:rFonts w:eastAsia="Times New Roman" w:cs="Microsoft Sans Serif"/>
        </w:rPr>
        <w:t>mototaxista</w:t>
      </w:r>
      <w:proofErr w:type="spellEnd"/>
      <w:r w:rsidRPr="002101AC">
        <w:rPr>
          <w:rFonts w:eastAsia="Times New Roman" w:cs="Microsoft Sans Serif"/>
        </w:rPr>
        <w:t xml:space="preserve"> que conducía al Procesado, su pasajero, al percatarse de la presencia de los policiales, le solicitó que se desviaran de la ruta por la que transitaban; además, dicho testigo admitió en una entrevista ab</w:t>
      </w:r>
      <w:r w:rsidR="00ED6676">
        <w:rPr>
          <w:rFonts w:eastAsia="Times New Roman" w:cs="Microsoft Sans Serif"/>
        </w:rPr>
        <w:t xml:space="preserve">suelta ante la Policía Judicial </w:t>
      </w:r>
      <w:r w:rsidR="00ED6676" w:rsidRPr="002101AC">
        <w:rPr>
          <w:rFonts w:eastAsia="Times New Roman" w:cs="Microsoft Sans Serif"/>
        </w:rPr>
        <w:t xml:space="preserve">que </w:t>
      </w:r>
      <w:r w:rsidR="00ED6676">
        <w:rPr>
          <w:rFonts w:eastAsia="Times New Roman" w:cs="Microsoft Sans Serif"/>
        </w:rPr>
        <w:t>durante la persecución</w:t>
      </w:r>
      <w:r w:rsidRPr="002101AC">
        <w:rPr>
          <w:rFonts w:eastAsia="Times New Roman" w:cs="Microsoft Sans Serif"/>
        </w:rPr>
        <w:t xml:space="preserve"> </w:t>
      </w:r>
      <w:r w:rsidR="00ED6676" w:rsidRPr="002101AC">
        <w:rPr>
          <w:rFonts w:eastAsia="Times New Roman" w:cs="Microsoft Sans Serif"/>
        </w:rPr>
        <w:t xml:space="preserve">ALEX </w:t>
      </w:r>
      <w:proofErr w:type="spellStart"/>
      <w:r w:rsidR="00ED6676" w:rsidRPr="002101AC">
        <w:rPr>
          <w:rFonts w:eastAsia="Times New Roman" w:cs="Microsoft Sans Serif"/>
        </w:rPr>
        <w:t>LAMUNDÍA</w:t>
      </w:r>
      <w:proofErr w:type="spellEnd"/>
      <w:r w:rsidR="00ED6676" w:rsidRPr="002101AC">
        <w:rPr>
          <w:rFonts w:eastAsia="Times New Roman" w:cs="Microsoft Sans Serif"/>
        </w:rPr>
        <w:t xml:space="preserve"> FLÓREZ </w:t>
      </w:r>
      <w:r w:rsidR="00ED6676">
        <w:rPr>
          <w:rFonts w:eastAsia="Times New Roman" w:cs="Microsoft Sans Serif"/>
        </w:rPr>
        <w:t>arrojó</w:t>
      </w:r>
      <w:r w:rsidRPr="002101AC">
        <w:rPr>
          <w:rFonts w:eastAsia="Times New Roman" w:cs="Microsoft Sans Serif"/>
        </w:rPr>
        <w:t xml:space="preserve"> una bolsa. </w:t>
      </w:r>
    </w:p>
    <w:p w:rsidR="00F359A4" w:rsidRPr="00F359A4" w:rsidRDefault="00F359A4" w:rsidP="00F63032">
      <w:pPr>
        <w:spacing w:line="276" w:lineRule="auto"/>
        <w:jc w:val="both"/>
        <w:rPr>
          <w:rFonts w:eastAsia="Times New Roman" w:cs="Microsoft Sans Serif"/>
        </w:rPr>
      </w:pPr>
    </w:p>
    <w:p w:rsidR="00F359A4" w:rsidRPr="00F359A4" w:rsidRDefault="00F359A4" w:rsidP="00F63032">
      <w:pPr>
        <w:tabs>
          <w:tab w:val="center" w:pos="4539"/>
          <w:tab w:val="left" w:pos="6439"/>
        </w:tabs>
        <w:spacing w:line="276" w:lineRule="auto"/>
        <w:jc w:val="center"/>
        <w:rPr>
          <w:rFonts w:eastAsia="Times New Roman" w:cs="Microsoft Sans Serif"/>
          <w:b/>
          <w:bCs/>
        </w:rPr>
      </w:pPr>
      <w:r w:rsidRPr="00F359A4">
        <w:rPr>
          <w:rFonts w:eastAsia="Times New Roman" w:cs="Microsoft Sans Serif"/>
          <w:b/>
          <w:bCs/>
        </w:rPr>
        <w:t>LA ALZADA:</w:t>
      </w:r>
    </w:p>
    <w:p w:rsidR="00F359A4" w:rsidRPr="00F359A4" w:rsidRDefault="00F359A4" w:rsidP="00F63032">
      <w:pPr>
        <w:tabs>
          <w:tab w:val="center" w:pos="4539"/>
          <w:tab w:val="left" w:pos="6439"/>
        </w:tabs>
        <w:spacing w:line="276" w:lineRule="auto"/>
        <w:jc w:val="both"/>
        <w:rPr>
          <w:rFonts w:eastAsia="Times New Roman" w:cs="Microsoft Sans Serif"/>
          <w:b/>
          <w:bCs/>
        </w:rPr>
      </w:pPr>
    </w:p>
    <w:p w:rsidR="00B218EA" w:rsidRDefault="00F359A4" w:rsidP="00F63032">
      <w:pPr>
        <w:tabs>
          <w:tab w:val="center" w:pos="4539"/>
          <w:tab w:val="left" w:pos="6439"/>
        </w:tabs>
        <w:spacing w:line="276" w:lineRule="auto"/>
        <w:jc w:val="both"/>
        <w:rPr>
          <w:rFonts w:eastAsia="Times New Roman" w:cs="Microsoft Sans Serif"/>
          <w:bCs/>
        </w:rPr>
      </w:pPr>
      <w:r w:rsidRPr="00F359A4">
        <w:rPr>
          <w:rFonts w:eastAsia="Times New Roman" w:cs="Microsoft Sans Serif"/>
          <w:bCs/>
        </w:rPr>
        <w:t xml:space="preserve">Para expresar su inconformidad con el fallo opugnado, el apelante propuso como tesis de su discrepancia la consistente en que </w:t>
      </w:r>
      <w:r w:rsidR="00644377">
        <w:rPr>
          <w:rFonts w:eastAsia="Times New Roman" w:cs="Microsoft Sans Serif"/>
          <w:bCs/>
        </w:rPr>
        <w:t xml:space="preserve">con las pruebas aducidas en </w:t>
      </w:r>
      <w:r w:rsidRPr="00F359A4">
        <w:rPr>
          <w:rFonts w:eastAsia="Times New Roman" w:cs="Microsoft Sans Serif"/>
          <w:bCs/>
        </w:rPr>
        <w:t xml:space="preserve">el proceso no </w:t>
      </w:r>
      <w:r w:rsidR="00644377">
        <w:rPr>
          <w:rFonts w:eastAsia="Times New Roman" w:cs="Microsoft Sans Serif"/>
          <w:bCs/>
        </w:rPr>
        <w:t xml:space="preserve">fue posible demostrar plenamente el compromiso penal endilgado en contra del Procesado ALEX </w:t>
      </w:r>
      <w:proofErr w:type="spellStart"/>
      <w:r w:rsidR="00644377">
        <w:rPr>
          <w:rFonts w:eastAsia="Times New Roman" w:cs="Microsoft Sans Serif"/>
          <w:bCs/>
        </w:rPr>
        <w:t>LAMUNDÍA</w:t>
      </w:r>
      <w:proofErr w:type="spellEnd"/>
      <w:r w:rsidR="00644377">
        <w:rPr>
          <w:rFonts w:eastAsia="Times New Roman" w:cs="Microsoft Sans Serif"/>
          <w:bCs/>
        </w:rPr>
        <w:t xml:space="preserve"> FLÓREZ, porque de </w:t>
      </w:r>
      <w:r w:rsidR="00644377">
        <w:rPr>
          <w:rFonts w:eastAsia="Times New Roman" w:cs="Microsoft Sans Serif"/>
          <w:bCs/>
        </w:rPr>
        <w:lastRenderedPageBreak/>
        <w:t>dichas pruebas en momento alguno se demostró que el acusado haya sido la persona qu</w:t>
      </w:r>
      <w:r w:rsidR="00ED6676">
        <w:rPr>
          <w:rFonts w:eastAsia="Times New Roman" w:cs="Microsoft Sans Serif"/>
          <w:bCs/>
        </w:rPr>
        <w:t>ien durante la persecución lanzó</w:t>
      </w:r>
      <w:r w:rsidR="00644377">
        <w:rPr>
          <w:rFonts w:eastAsia="Times New Roman" w:cs="Microsoft Sans Serif"/>
          <w:bCs/>
        </w:rPr>
        <w:t xml:space="preserve"> la bolsa que </w:t>
      </w:r>
      <w:r w:rsidR="00B218EA">
        <w:rPr>
          <w:rFonts w:eastAsia="Times New Roman" w:cs="Microsoft Sans Serif"/>
          <w:bCs/>
        </w:rPr>
        <w:t>contenía</w:t>
      </w:r>
      <w:r w:rsidR="00644377">
        <w:rPr>
          <w:rFonts w:eastAsia="Times New Roman" w:cs="Microsoft Sans Serif"/>
          <w:bCs/>
        </w:rPr>
        <w:t xml:space="preserve"> los narcóticos, la cual</w:t>
      </w:r>
      <w:r w:rsidR="00B218EA">
        <w:rPr>
          <w:rFonts w:eastAsia="Times New Roman" w:cs="Microsoft Sans Serif"/>
          <w:bCs/>
        </w:rPr>
        <w:t xml:space="preserve"> se dice que posteriormente fue encontrada por los agentes del orden.</w:t>
      </w:r>
    </w:p>
    <w:p w:rsidR="00B218EA" w:rsidRDefault="00B218EA" w:rsidP="00F63032">
      <w:pPr>
        <w:tabs>
          <w:tab w:val="center" w:pos="4539"/>
          <w:tab w:val="left" w:pos="6439"/>
        </w:tabs>
        <w:spacing w:line="276" w:lineRule="auto"/>
        <w:jc w:val="both"/>
        <w:rPr>
          <w:rFonts w:eastAsia="Times New Roman" w:cs="Microsoft Sans Serif"/>
          <w:bCs/>
        </w:rPr>
      </w:pPr>
    </w:p>
    <w:p w:rsidR="00F359A4" w:rsidRPr="00F359A4" w:rsidRDefault="00B218EA" w:rsidP="00F63032">
      <w:pPr>
        <w:tabs>
          <w:tab w:val="center" w:pos="4539"/>
          <w:tab w:val="left" w:pos="6439"/>
        </w:tabs>
        <w:spacing w:line="276" w:lineRule="auto"/>
        <w:jc w:val="both"/>
        <w:rPr>
          <w:rFonts w:eastAsia="Times New Roman" w:cs="Microsoft Sans Serif"/>
          <w:bCs/>
        </w:rPr>
      </w:pPr>
      <w:r>
        <w:rPr>
          <w:rFonts w:eastAsia="Times New Roman" w:cs="Microsoft Sans Serif"/>
          <w:bCs/>
        </w:rPr>
        <w:t xml:space="preserve">Aduce el recurrente que el Procesado no pudo cometer el delito endilgado en su contra, debido a que en su poder no se encontró estupefaciente alguno, ni </w:t>
      </w:r>
      <w:r w:rsidR="005B41A2">
        <w:rPr>
          <w:rFonts w:eastAsia="Times New Roman" w:cs="Microsoft Sans Serif"/>
          <w:bCs/>
        </w:rPr>
        <w:t>tenía</w:t>
      </w:r>
      <w:r>
        <w:rPr>
          <w:rFonts w:eastAsia="Times New Roman" w:cs="Microsoft Sans Serif"/>
          <w:bCs/>
        </w:rPr>
        <w:t xml:space="preserve"> antecedentes penales por la comisión de dicho delito; a lo cual se le </w:t>
      </w:r>
      <w:r w:rsidR="005B41A2">
        <w:rPr>
          <w:rFonts w:eastAsia="Times New Roman" w:cs="Microsoft Sans Serif"/>
          <w:bCs/>
        </w:rPr>
        <w:t>debía</w:t>
      </w:r>
      <w:r>
        <w:rPr>
          <w:rFonts w:eastAsia="Times New Roman" w:cs="Microsoft Sans Serif"/>
          <w:bCs/>
        </w:rPr>
        <w:t xml:space="preserve"> aunar que los estupefacientes encontrados por la </w:t>
      </w:r>
      <w:r w:rsidR="005B41A2">
        <w:rPr>
          <w:rFonts w:eastAsia="Times New Roman" w:cs="Microsoft Sans Serif"/>
          <w:bCs/>
        </w:rPr>
        <w:t>Policía</w:t>
      </w:r>
      <w:r>
        <w:rPr>
          <w:rFonts w:eastAsia="Times New Roman" w:cs="Microsoft Sans Serif"/>
          <w:bCs/>
        </w:rPr>
        <w:t xml:space="preserve"> Nacional pudieron haber sido abandonados en ese sitio por otra persona.</w:t>
      </w:r>
    </w:p>
    <w:p w:rsidR="00F359A4" w:rsidRPr="00F359A4" w:rsidRDefault="00F359A4" w:rsidP="00F63032">
      <w:pPr>
        <w:tabs>
          <w:tab w:val="center" w:pos="4539"/>
          <w:tab w:val="left" w:pos="6439"/>
        </w:tabs>
        <w:spacing w:line="276" w:lineRule="auto"/>
        <w:jc w:val="both"/>
        <w:rPr>
          <w:rFonts w:eastAsia="Times New Roman" w:cs="Microsoft Sans Serif"/>
          <w:bCs/>
        </w:rPr>
      </w:pPr>
    </w:p>
    <w:p w:rsidR="00F359A4" w:rsidRPr="00F359A4" w:rsidRDefault="00F359A4" w:rsidP="00F63032">
      <w:pPr>
        <w:tabs>
          <w:tab w:val="center" w:pos="4539"/>
          <w:tab w:val="left" w:pos="6439"/>
        </w:tabs>
        <w:spacing w:line="276" w:lineRule="auto"/>
        <w:jc w:val="both"/>
        <w:rPr>
          <w:rFonts w:eastAsia="Times New Roman" w:cs="Microsoft Sans Serif"/>
        </w:rPr>
      </w:pPr>
      <w:r w:rsidRPr="00F359A4">
        <w:rPr>
          <w:rFonts w:eastAsia="Times New Roman" w:cs="Microsoft Sans Serif"/>
        </w:rPr>
        <w:t xml:space="preserve">Con base en los anteriores argumentos, el apelante solicitó que se revoque la sentencia opugnada y que en consecuencia se absuelva al Procesado </w:t>
      </w:r>
      <w:r w:rsidR="00B218EA" w:rsidRPr="00B218EA">
        <w:rPr>
          <w:rFonts w:eastAsia="Times New Roman" w:cs="Microsoft Sans Serif"/>
          <w:lang w:val="es-ES"/>
        </w:rPr>
        <w:t xml:space="preserve">ALEX </w:t>
      </w:r>
      <w:proofErr w:type="spellStart"/>
      <w:r w:rsidR="00B218EA" w:rsidRPr="00B218EA">
        <w:rPr>
          <w:rFonts w:eastAsia="Times New Roman" w:cs="Microsoft Sans Serif"/>
          <w:lang w:val="es-ES"/>
        </w:rPr>
        <w:t>LAMUNDÍA</w:t>
      </w:r>
      <w:proofErr w:type="spellEnd"/>
      <w:r w:rsidR="00B218EA" w:rsidRPr="00B218EA">
        <w:rPr>
          <w:rFonts w:eastAsia="Times New Roman" w:cs="Microsoft Sans Serif"/>
          <w:lang w:val="es-ES"/>
        </w:rPr>
        <w:t xml:space="preserve"> FLÓREZ</w:t>
      </w:r>
      <w:r w:rsidRPr="00F359A4">
        <w:rPr>
          <w:rFonts w:eastAsia="Times New Roman" w:cs="Microsoft Sans Serif"/>
          <w:lang w:val="es-ES"/>
        </w:rPr>
        <w:t xml:space="preserve"> </w:t>
      </w:r>
      <w:r w:rsidRPr="00F359A4">
        <w:rPr>
          <w:rFonts w:eastAsia="Times New Roman" w:cs="Microsoft Sans Serif"/>
        </w:rPr>
        <w:t xml:space="preserve">de los cargos endilgados en su contra. </w:t>
      </w:r>
    </w:p>
    <w:p w:rsidR="00F359A4" w:rsidRPr="00F359A4" w:rsidRDefault="00F359A4" w:rsidP="00E51E63">
      <w:pPr>
        <w:tabs>
          <w:tab w:val="center" w:pos="4539"/>
          <w:tab w:val="left" w:pos="6439"/>
        </w:tabs>
        <w:spacing w:line="360" w:lineRule="auto"/>
        <w:jc w:val="both"/>
        <w:rPr>
          <w:rFonts w:eastAsia="Times New Roman" w:cs="Microsoft Sans Serif"/>
        </w:rPr>
      </w:pPr>
    </w:p>
    <w:p w:rsidR="00F359A4" w:rsidRPr="00F359A4" w:rsidRDefault="00F359A4" w:rsidP="0030422B">
      <w:pPr>
        <w:jc w:val="center"/>
        <w:rPr>
          <w:rFonts w:eastAsia="Times New Roman" w:cs="Microsoft Sans Serif"/>
        </w:rPr>
      </w:pPr>
      <w:r w:rsidRPr="00F359A4">
        <w:rPr>
          <w:rFonts w:eastAsia="Times New Roman" w:cs="Microsoft Sans Serif"/>
          <w:b/>
          <w:bCs/>
        </w:rPr>
        <w:t>PARA RESOLVER SE CONSIDERA:</w:t>
      </w:r>
    </w:p>
    <w:p w:rsidR="00F359A4" w:rsidRPr="00F359A4" w:rsidRDefault="00F359A4" w:rsidP="0030422B">
      <w:pPr>
        <w:jc w:val="both"/>
        <w:rPr>
          <w:rFonts w:eastAsia="Times New Roman" w:cs="Microsoft Sans Serif"/>
          <w:b/>
          <w:bCs/>
        </w:rPr>
      </w:pPr>
    </w:p>
    <w:p w:rsidR="00F359A4" w:rsidRPr="00F359A4" w:rsidRDefault="00F359A4" w:rsidP="0030422B">
      <w:pPr>
        <w:jc w:val="both"/>
        <w:rPr>
          <w:rFonts w:eastAsia="Times New Roman" w:cs="Microsoft Sans Serif"/>
          <w:b/>
          <w:bCs/>
        </w:rPr>
      </w:pPr>
      <w:r w:rsidRPr="00F359A4">
        <w:rPr>
          <w:rFonts w:eastAsia="Times New Roman" w:cs="Microsoft Sans Serif"/>
          <w:b/>
          <w:bCs/>
        </w:rPr>
        <w:t>- Competencia:</w:t>
      </w:r>
    </w:p>
    <w:p w:rsidR="00F359A4" w:rsidRPr="00F359A4" w:rsidRDefault="00F359A4" w:rsidP="0030422B">
      <w:pPr>
        <w:jc w:val="both"/>
        <w:rPr>
          <w:rFonts w:eastAsia="Times New Roman" w:cs="Microsoft Sans Serif"/>
          <w:b/>
          <w:bCs/>
        </w:rPr>
      </w:pPr>
    </w:p>
    <w:p w:rsidR="00F359A4" w:rsidRPr="00F359A4" w:rsidRDefault="00F359A4" w:rsidP="00F63032">
      <w:pPr>
        <w:spacing w:line="276" w:lineRule="auto"/>
        <w:jc w:val="both"/>
        <w:rPr>
          <w:rFonts w:eastAsia="Times New Roman" w:cs="Microsoft Sans Serif"/>
        </w:rPr>
      </w:pPr>
      <w:r w:rsidRPr="00F359A4">
        <w:rPr>
          <w:rFonts w:eastAsia="Times New Roman" w:cs="Microsoft Sans Serif"/>
        </w:rPr>
        <w:t xml:space="preserve">Esta Sala de Decisión, acorde con lo consagrado en el numeral 1º del artículo 34 del </w:t>
      </w:r>
      <w:proofErr w:type="spellStart"/>
      <w:r w:rsidRPr="00F359A4">
        <w:rPr>
          <w:rFonts w:eastAsia="Times New Roman" w:cs="Microsoft Sans Serif"/>
        </w:rPr>
        <w:t>C.P.P</w:t>
      </w:r>
      <w:proofErr w:type="spellEnd"/>
      <w:r w:rsidRPr="00F359A4">
        <w:rPr>
          <w:rFonts w:eastAsia="Times New Roman" w:cs="Microsoft Sans Serif"/>
        </w:rPr>
        <w:t>. es la competente para resolver la presente alzada, en atención a que estamos en presencia de un recurso de apelación que fue interpuesto y sustentado de manera oportuna en contra de una sentencia de 1ª instancia proferida por un Juzgado Penal que hace parte de uno de los Circuitos que integran este Distrito Judicial.</w:t>
      </w:r>
    </w:p>
    <w:p w:rsidR="00F359A4" w:rsidRPr="00F359A4" w:rsidRDefault="00F359A4" w:rsidP="00F63032">
      <w:pPr>
        <w:spacing w:line="276" w:lineRule="auto"/>
        <w:jc w:val="both"/>
        <w:rPr>
          <w:rFonts w:eastAsia="Times New Roman" w:cs="Microsoft Sans Serif"/>
        </w:rPr>
      </w:pPr>
    </w:p>
    <w:p w:rsidR="00F359A4" w:rsidRDefault="00E51E63" w:rsidP="00F63032">
      <w:pPr>
        <w:spacing w:line="276" w:lineRule="auto"/>
        <w:jc w:val="both"/>
        <w:rPr>
          <w:rFonts w:eastAsia="Times New Roman" w:cs="Microsoft Sans Serif"/>
        </w:rPr>
      </w:pPr>
      <w:r>
        <w:rPr>
          <w:rFonts w:eastAsia="Times New Roman" w:cs="Microsoft Sans Serif"/>
        </w:rPr>
        <w:t>De igual forma no se avizora má</w:t>
      </w:r>
      <w:r w:rsidR="00F359A4" w:rsidRPr="00F359A4">
        <w:rPr>
          <w:rFonts w:eastAsia="Times New Roman" w:cs="Microsoft Sans Serif"/>
        </w:rPr>
        <w:t>cula que de alguna u otra forma haya generado una irregularidad sustancia que incida en la nulidad de la actuación procesal.</w:t>
      </w:r>
    </w:p>
    <w:p w:rsidR="00644377" w:rsidRPr="00F359A4" w:rsidRDefault="00644377" w:rsidP="00E51E63">
      <w:pPr>
        <w:spacing w:line="360" w:lineRule="auto"/>
        <w:jc w:val="both"/>
        <w:rPr>
          <w:rFonts w:eastAsia="Times New Roman" w:cs="Microsoft Sans Serif"/>
        </w:rPr>
      </w:pPr>
    </w:p>
    <w:p w:rsidR="00F359A4" w:rsidRPr="00F359A4" w:rsidRDefault="00F359A4" w:rsidP="00E51E63">
      <w:pPr>
        <w:jc w:val="both"/>
        <w:rPr>
          <w:rFonts w:eastAsia="Times New Roman" w:cs="Microsoft Sans Serif"/>
        </w:rPr>
      </w:pPr>
      <w:r w:rsidRPr="00F359A4">
        <w:rPr>
          <w:rFonts w:eastAsia="Times New Roman" w:cs="Microsoft Sans Serif"/>
          <w:b/>
          <w:bCs/>
        </w:rPr>
        <w:t>- Problema Jurídico:</w:t>
      </w:r>
    </w:p>
    <w:p w:rsidR="00F359A4" w:rsidRPr="00F359A4" w:rsidRDefault="00F359A4" w:rsidP="00E51E63">
      <w:pPr>
        <w:jc w:val="both"/>
        <w:rPr>
          <w:rFonts w:eastAsia="Times New Roman" w:cs="Microsoft Sans Serif"/>
        </w:rPr>
      </w:pPr>
    </w:p>
    <w:p w:rsidR="00F359A4" w:rsidRPr="00F359A4" w:rsidRDefault="00F359A4" w:rsidP="00F63032">
      <w:pPr>
        <w:spacing w:line="276" w:lineRule="auto"/>
        <w:jc w:val="both"/>
        <w:rPr>
          <w:rFonts w:eastAsia="Times New Roman" w:cs="Microsoft Sans Serif"/>
        </w:rPr>
      </w:pPr>
      <w:r w:rsidRPr="00F359A4">
        <w:rPr>
          <w:rFonts w:eastAsia="Times New Roman" w:cs="Microsoft Sans Serif"/>
        </w:rPr>
        <w:t>Acorde con los argumentos del disenso propuestos por el recurrente en la Alzada, considera la Sala que de los mismos se desprenden el siguiente problema jurídico:</w:t>
      </w:r>
    </w:p>
    <w:p w:rsidR="00F359A4" w:rsidRPr="00F359A4" w:rsidRDefault="00F359A4" w:rsidP="00F63032">
      <w:pPr>
        <w:spacing w:line="276" w:lineRule="auto"/>
        <w:jc w:val="both"/>
        <w:rPr>
          <w:rFonts w:eastAsia="Times New Roman" w:cs="Microsoft Sans Serif"/>
        </w:rPr>
      </w:pPr>
    </w:p>
    <w:p w:rsidR="00F359A4" w:rsidRPr="00F359A4" w:rsidRDefault="00F359A4" w:rsidP="00F63032">
      <w:pPr>
        <w:spacing w:line="276" w:lineRule="auto"/>
        <w:jc w:val="both"/>
        <w:rPr>
          <w:rFonts w:eastAsia="Times New Roman" w:cs="Microsoft Sans Serif"/>
        </w:rPr>
      </w:pPr>
      <w:r w:rsidRPr="00F359A4">
        <w:rPr>
          <w:rFonts w:eastAsia="Times New Roman" w:cs="Microsoft Sans Serif"/>
        </w:rPr>
        <w:lastRenderedPageBreak/>
        <w:t xml:space="preserve">¿Se incurrieron en el fallo opugnado en errores al momento de la apreciación del acervo probatorio, que incidieron para que no se tuviera en cuenta que con las pruebas habidas en el proceso no se cumplían con los requisitos exigidos por el artículo 381 </w:t>
      </w:r>
      <w:proofErr w:type="spellStart"/>
      <w:r w:rsidRPr="00F359A4">
        <w:rPr>
          <w:rFonts w:eastAsia="Times New Roman" w:cs="Microsoft Sans Serif"/>
        </w:rPr>
        <w:t>C.P.P</w:t>
      </w:r>
      <w:proofErr w:type="spellEnd"/>
      <w:r w:rsidRPr="00F359A4">
        <w:rPr>
          <w:rFonts w:eastAsia="Times New Roman" w:cs="Microsoft Sans Serif"/>
        </w:rPr>
        <w:t xml:space="preserve">. para poder proferir un fallo de condena en contra del Procesado </w:t>
      </w:r>
      <w:r w:rsidR="00ED6676">
        <w:rPr>
          <w:rFonts w:eastAsia="Times New Roman" w:cs="Microsoft Sans Serif"/>
          <w:bCs/>
        </w:rPr>
        <w:t xml:space="preserve">ALEX </w:t>
      </w:r>
      <w:proofErr w:type="spellStart"/>
      <w:r w:rsidR="00ED6676">
        <w:rPr>
          <w:rFonts w:eastAsia="Times New Roman" w:cs="Microsoft Sans Serif"/>
          <w:bCs/>
        </w:rPr>
        <w:t>LAMUNDÍA</w:t>
      </w:r>
      <w:proofErr w:type="spellEnd"/>
      <w:r w:rsidR="00ED6676">
        <w:rPr>
          <w:rFonts w:eastAsia="Times New Roman" w:cs="Microsoft Sans Serif"/>
          <w:bCs/>
        </w:rPr>
        <w:t xml:space="preserve"> FLÓREZ</w:t>
      </w:r>
      <w:r w:rsidRPr="00F359A4">
        <w:rPr>
          <w:rFonts w:eastAsia="Times New Roman" w:cs="Microsoft Sans Serif"/>
        </w:rPr>
        <w:t>?</w:t>
      </w:r>
    </w:p>
    <w:p w:rsidR="00F359A4" w:rsidRPr="00F359A4" w:rsidRDefault="00F359A4" w:rsidP="00E51E63">
      <w:pPr>
        <w:spacing w:line="360" w:lineRule="auto"/>
        <w:jc w:val="both"/>
        <w:rPr>
          <w:rFonts w:eastAsia="Times New Roman" w:cs="Microsoft Sans Serif"/>
          <w:lang w:val="es-ES"/>
        </w:rPr>
      </w:pPr>
    </w:p>
    <w:p w:rsidR="00F359A4" w:rsidRPr="00F359A4" w:rsidRDefault="00F359A4" w:rsidP="00E51E63">
      <w:pPr>
        <w:jc w:val="both"/>
        <w:rPr>
          <w:rFonts w:cs="Microsoft Sans Serif"/>
          <w:b/>
          <w:bCs/>
        </w:rPr>
      </w:pPr>
      <w:r w:rsidRPr="00F359A4">
        <w:rPr>
          <w:rFonts w:cs="Microsoft Sans Serif"/>
          <w:b/>
          <w:bCs/>
        </w:rPr>
        <w:t>- Solución:</w:t>
      </w:r>
    </w:p>
    <w:p w:rsidR="00F359A4" w:rsidRPr="00F359A4" w:rsidRDefault="00F359A4" w:rsidP="00E51E63">
      <w:pPr>
        <w:jc w:val="both"/>
        <w:rPr>
          <w:rFonts w:cs="Microsoft Sans Serif"/>
          <w:bCs/>
        </w:rPr>
      </w:pPr>
    </w:p>
    <w:p w:rsidR="00ED6676" w:rsidRDefault="00ED6676" w:rsidP="00F63032">
      <w:pPr>
        <w:spacing w:line="276" w:lineRule="auto"/>
        <w:jc w:val="both"/>
        <w:rPr>
          <w:rFonts w:cs="Microsoft Sans Serif"/>
          <w:bCs/>
        </w:rPr>
      </w:pPr>
      <w:r>
        <w:rPr>
          <w:rFonts w:cs="Microsoft Sans Serif"/>
          <w:bCs/>
        </w:rPr>
        <w:t xml:space="preserve">Para poder resolver el problema jurídico </w:t>
      </w:r>
      <w:r w:rsidR="00F63032">
        <w:rPr>
          <w:rFonts w:cs="Microsoft Sans Serif"/>
          <w:bCs/>
        </w:rPr>
        <w:t xml:space="preserve">postulado </w:t>
      </w:r>
      <w:r>
        <w:rPr>
          <w:rFonts w:cs="Microsoft Sans Serif"/>
          <w:bCs/>
        </w:rPr>
        <w:t xml:space="preserve">por el apelante, la Sala tendrá en cuenta que </w:t>
      </w:r>
      <w:r w:rsidR="00F63032">
        <w:rPr>
          <w:rFonts w:cs="Microsoft Sans Serif"/>
          <w:bCs/>
        </w:rPr>
        <w:t xml:space="preserve">del contenido de </w:t>
      </w:r>
      <w:r>
        <w:rPr>
          <w:rFonts w:cs="Microsoft Sans Serif"/>
          <w:bCs/>
        </w:rPr>
        <w:t xml:space="preserve">la tesis de la discrepancia propuesta por el recurrente, </w:t>
      </w:r>
      <w:r w:rsidR="00F63032">
        <w:rPr>
          <w:rFonts w:cs="Microsoft Sans Serif"/>
          <w:bCs/>
        </w:rPr>
        <w:t xml:space="preserve">se </w:t>
      </w:r>
      <w:r>
        <w:rPr>
          <w:rFonts w:cs="Microsoft Sans Serif"/>
          <w:bCs/>
        </w:rPr>
        <w:t xml:space="preserve">desprende que el apelante está aceptando como hechos ciertos </w:t>
      </w:r>
      <w:r w:rsidR="003E7FA8">
        <w:rPr>
          <w:rFonts w:cs="Microsoft Sans Serif"/>
          <w:bCs/>
        </w:rPr>
        <w:t xml:space="preserve">e indiscutibles, y por ende se tendrán como plenamente probados </w:t>
      </w:r>
      <w:r>
        <w:rPr>
          <w:rFonts w:cs="Microsoft Sans Serif"/>
          <w:bCs/>
        </w:rPr>
        <w:t xml:space="preserve">los siguientes: </w:t>
      </w:r>
    </w:p>
    <w:p w:rsidR="00ED6676" w:rsidRDefault="00ED6676" w:rsidP="00F63032">
      <w:pPr>
        <w:spacing w:line="276" w:lineRule="auto"/>
        <w:jc w:val="both"/>
        <w:rPr>
          <w:rFonts w:cs="Microsoft Sans Serif"/>
          <w:bCs/>
        </w:rPr>
      </w:pPr>
    </w:p>
    <w:p w:rsidR="003E7FA8" w:rsidRPr="003E7FA8" w:rsidRDefault="00ED6676" w:rsidP="00F63032">
      <w:pPr>
        <w:pStyle w:val="Prrafodelista"/>
        <w:numPr>
          <w:ilvl w:val="0"/>
          <w:numId w:val="6"/>
        </w:numPr>
        <w:spacing w:line="276" w:lineRule="auto"/>
        <w:ind w:left="360"/>
        <w:jc w:val="both"/>
        <w:rPr>
          <w:rFonts w:cs="Microsoft Sans Serif"/>
          <w:bCs/>
        </w:rPr>
      </w:pPr>
      <w:r w:rsidRPr="003E7FA8">
        <w:rPr>
          <w:rFonts w:cs="Microsoft Sans Serif"/>
          <w:bCs/>
        </w:rPr>
        <w:t xml:space="preserve">El hallazgo </w:t>
      </w:r>
      <w:r w:rsidR="003E7FA8" w:rsidRPr="003E7FA8">
        <w:rPr>
          <w:rFonts w:cs="Microsoft Sans Serif"/>
          <w:bCs/>
        </w:rPr>
        <w:t xml:space="preserve">por parte de efectivos de la Policía Nacional, en inmediaciones del sector conocido como “La Planta”, </w:t>
      </w:r>
      <w:r w:rsidRPr="003E7FA8">
        <w:rPr>
          <w:rFonts w:cs="Microsoft Sans Serif"/>
          <w:bCs/>
        </w:rPr>
        <w:t xml:space="preserve">de una bolsa que </w:t>
      </w:r>
      <w:r w:rsidR="003E7FA8" w:rsidRPr="003E7FA8">
        <w:rPr>
          <w:rFonts w:cs="Microsoft Sans Serif"/>
          <w:bCs/>
        </w:rPr>
        <w:t>contenía</w:t>
      </w:r>
      <w:r w:rsidRPr="003E7FA8">
        <w:rPr>
          <w:rFonts w:cs="Microsoft Sans Serif"/>
          <w:bCs/>
        </w:rPr>
        <w:t xml:space="preserve"> una sustancia estupefaciente</w:t>
      </w:r>
      <w:r w:rsidR="003E7FA8" w:rsidRPr="003E7FA8">
        <w:rPr>
          <w:rFonts w:cs="Microsoft Sans Serif"/>
          <w:bCs/>
        </w:rPr>
        <w:t xml:space="preserve">. </w:t>
      </w:r>
    </w:p>
    <w:p w:rsidR="003E7FA8" w:rsidRDefault="003E7FA8" w:rsidP="00F63032">
      <w:pPr>
        <w:spacing w:line="276" w:lineRule="auto"/>
        <w:jc w:val="both"/>
        <w:rPr>
          <w:rFonts w:cs="Microsoft Sans Serif"/>
          <w:bCs/>
        </w:rPr>
      </w:pPr>
    </w:p>
    <w:p w:rsidR="003E7FA8" w:rsidRPr="003E7FA8" w:rsidRDefault="00E51E63" w:rsidP="00F63032">
      <w:pPr>
        <w:pStyle w:val="Prrafodelista"/>
        <w:numPr>
          <w:ilvl w:val="0"/>
          <w:numId w:val="6"/>
        </w:numPr>
        <w:spacing w:line="276" w:lineRule="auto"/>
        <w:ind w:left="360"/>
        <w:jc w:val="both"/>
        <w:rPr>
          <w:rFonts w:cs="Microsoft Sans Serif"/>
          <w:bCs/>
          <w:lang w:val="es-ES_tradnl"/>
        </w:rPr>
      </w:pPr>
      <w:r>
        <w:rPr>
          <w:rFonts w:cs="Microsoft Sans Serif"/>
          <w:bCs/>
        </w:rPr>
        <w:t>Según lo estipulado</w:t>
      </w:r>
      <w:r w:rsidR="003E7FA8" w:rsidRPr="003E7FA8">
        <w:rPr>
          <w:rFonts w:cs="Microsoft Sans Serif"/>
          <w:bCs/>
        </w:rPr>
        <w:t xml:space="preserve"> por las partes, la sustancia estupefaciente incautada resultó ser cocaína, la cual tenía </w:t>
      </w:r>
      <w:r w:rsidR="003E7FA8" w:rsidRPr="003E7FA8">
        <w:rPr>
          <w:rFonts w:cs="Microsoft Sans Serif"/>
          <w:bCs/>
          <w:lang w:val="es-ES_tradnl"/>
        </w:rPr>
        <w:t xml:space="preserve">un peso neto de 70,2 gramos.  </w:t>
      </w:r>
    </w:p>
    <w:p w:rsidR="003E7FA8" w:rsidRDefault="003E7FA8" w:rsidP="00F63032">
      <w:pPr>
        <w:spacing w:line="276" w:lineRule="auto"/>
        <w:jc w:val="both"/>
        <w:rPr>
          <w:rFonts w:cs="Microsoft Sans Serif"/>
          <w:bCs/>
        </w:rPr>
      </w:pPr>
    </w:p>
    <w:p w:rsidR="003E7FA8" w:rsidRPr="003E7FA8" w:rsidRDefault="003E7FA8" w:rsidP="00E51E63">
      <w:pPr>
        <w:pStyle w:val="Prrafodelista"/>
        <w:numPr>
          <w:ilvl w:val="0"/>
          <w:numId w:val="6"/>
        </w:numPr>
        <w:spacing w:line="276" w:lineRule="auto"/>
        <w:ind w:left="357" w:hanging="357"/>
        <w:jc w:val="both"/>
        <w:rPr>
          <w:rFonts w:cs="Microsoft Sans Serif"/>
          <w:bCs/>
        </w:rPr>
      </w:pPr>
      <w:r w:rsidRPr="003E7FA8">
        <w:rPr>
          <w:rFonts w:cs="Microsoft Sans Serif"/>
          <w:bCs/>
        </w:rPr>
        <w:t xml:space="preserve">Que el Procesado ALEX </w:t>
      </w:r>
      <w:proofErr w:type="spellStart"/>
      <w:r w:rsidRPr="003E7FA8">
        <w:rPr>
          <w:rFonts w:cs="Microsoft Sans Serif"/>
          <w:bCs/>
        </w:rPr>
        <w:t>LAMUNDÍA</w:t>
      </w:r>
      <w:proofErr w:type="spellEnd"/>
      <w:r w:rsidRPr="003E7FA8">
        <w:rPr>
          <w:rFonts w:cs="Microsoft Sans Serif"/>
          <w:bCs/>
        </w:rPr>
        <w:t xml:space="preserve"> FLÓREZ se movilizaba en una motocicleta, en calidad de parrillero, en el momento en el que fue capturado por parte de una patrulla motorizada de agentes de la Policía Nacional.</w:t>
      </w:r>
    </w:p>
    <w:p w:rsidR="003E7FA8" w:rsidRDefault="003E7FA8" w:rsidP="00F63032">
      <w:pPr>
        <w:spacing w:line="276" w:lineRule="auto"/>
        <w:jc w:val="both"/>
        <w:rPr>
          <w:rFonts w:cs="Microsoft Sans Serif"/>
          <w:bCs/>
        </w:rPr>
      </w:pPr>
    </w:p>
    <w:p w:rsidR="003E7FA8" w:rsidRDefault="003E7FA8" w:rsidP="00F63032">
      <w:pPr>
        <w:spacing w:line="276" w:lineRule="auto"/>
        <w:jc w:val="both"/>
        <w:rPr>
          <w:rFonts w:cs="Microsoft Sans Serif"/>
          <w:bCs/>
        </w:rPr>
      </w:pPr>
      <w:r>
        <w:rPr>
          <w:rFonts w:cs="Microsoft Sans Serif"/>
          <w:bCs/>
        </w:rPr>
        <w:t>De igual forma, de los argumentos invocados por el apelante para demostrar su discrepancia c</w:t>
      </w:r>
      <w:r w:rsidR="006E6ECB">
        <w:rPr>
          <w:rFonts w:cs="Microsoft Sans Serif"/>
          <w:bCs/>
        </w:rPr>
        <w:t>on el contenido del fallo confu</w:t>
      </w:r>
      <w:r>
        <w:rPr>
          <w:rFonts w:cs="Microsoft Sans Serif"/>
          <w:bCs/>
        </w:rPr>
        <w:t xml:space="preserve">tado, la Sala observa que </w:t>
      </w:r>
      <w:r w:rsidR="00BF4521">
        <w:rPr>
          <w:rFonts w:cs="Microsoft Sans Serif"/>
          <w:bCs/>
        </w:rPr>
        <w:t>los mismos</w:t>
      </w:r>
      <w:r>
        <w:rPr>
          <w:rFonts w:cs="Microsoft Sans Serif"/>
          <w:bCs/>
        </w:rPr>
        <w:t xml:space="preserve"> gira</w:t>
      </w:r>
      <w:r w:rsidR="00BF4521">
        <w:rPr>
          <w:rFonts w:cs="Microsoft Sans Serif"/>
          <w:bCs/>
        </w:rPr>
        <w:t>n</w:t>
      </w:r>
      <w:r>
        <w:rPr>
          <w:rFonts w:cs="Microsoft Sans Serif"/>
          <w:bCs/>
        </w:rPr>
        <w:t xml:space="preserve"> en torno </w:t>
      </w:r>
      <w:r w:rsidR="006E6ECB">
        <w:rPr>
          <w:rFonts w:cs="Microsoft Sans Serif"/>
          <w:bCs/>
        </w:rPr>
        <w:t xml:space="preserve">de proponer la tesis consistente en que </w:t>
      </w:r>
      <w:r w:rsidR="00E51E63">
        <w:rPr>
          <w:rFonts w:cs="Microsoft Sans Serif"/>
          <w:bCs/>
        </w:rPr>
        <w:t xml:space="preserve">en </w:t>
      </w:r>
      <w:r w:rsidR="006E6ECB">
        <w:rPr>
          <w:rFonts w:cs="Microsoft Sans Serif"/>
          <w:bCs/>
        </w:rPr>
        <w:t xml:space="preserve">el proceso no se pudo demostrar plenamente que el Procesado haya sido la persona que lanzó o </w:t>
      </w:r>
      <w:r w:rsidR="00BF4521">
        <w:rPr>
          <w:rFonts w:cs="Microsoft Sans Serif"/>
          <w:bCs/>
        </w:rPr>
        <w:t>se deshizo</w:t>
      </w:r>
      <w:r w:rsidR="006E6ECB">
        <w:rPr>
          <w:rFonts w:cs="Microsoft Sans Serif"/>
          <w:bCs/>
        </w:rPr>
        <w:t xml:space="preserve"> </w:t>
      </w:r>
      <w:r w:rsidR="00BF4521">
        <w:rPr>
          <w:rFonts w:cs="Microsoft Sans Serif"/>
          <w:bCs/>
        </w:rPr>
        <w:t xml:space="preserve">de </w:t>
      </w:r>
      <w:r w:rsidR="006E6ECB">
        <w:rPr>
          <w:rFonts w:cs="Microsoft Sans Serif"/>
          <w:bCs/>
        </w:rPr>
        <w:t xml:space="preserve">la sustancia estupefaciente encontrada por la Policía, y que al parecer la misma pudo haber sido abandonada </w:t>
      </w:r>
      <w:r w:rsidR="00BF4521">
        <w:rPr>
          <w:rFonts w:cs="Microsoft Sans Serif"/>
          <w:bCs/>
        </w:rPr>
        <w:t xml:space="preserve">en ese lugar </w:t>
      </w:r>
      <w:r w:rsidR="006E6ECB">
        <w:rPr>
          <w:rFonts w:cs="Microsoft Sans Serif"/>
          <w:bCs/>
        </w:rPr>
        <w:t xml:space="preserve">por otro sujeto. </w:t>
      </w:r>
    </w:p>
    <w:p w:rsidR="006E6ECB" w:rsidRDefault="006E6ECB" w:rsidP="00F63032">
      <w:pPr>
        <w:spacing w:line="276" w:lineRule="auto"/>
        <w:jc w:val="both"/>
        <w:rPr>
          <w:rFonts w:cs="Microsoft Sans Serif"/>
          <w:bCs/>
        </w:rPr>
      </w:pPr>
    </w:p>
    <w:p w:rsidR="006E6ECB" w:rsidRDefault="006E6ECB" w:rsidP="00F63032">
      <w:pPr>
        <w:spacing w:line="276" w:lineRule="auto"/>
        <w:jc w:val="both"/>
        <w:rPr>
          <w:rFonts w:cs="Microsoft Sans Serif"/>
          <w:bCs/>
        </w:rPr>
      </w:pPr>
      <w:r>
        <w:rPr>
          <w:rFonts w:cs="Microsoft Sans Serif"/>
          <w:bCs/>
        </w:rPr>
        <w:lastRenderedPageBreak/>
        <w:t xml:space="preserve">Frente a lo anterior, la Sala dirá que no le asiste la razón a la tesis de la discrepancia propuesta por el recurrente, ya de </w:t>
      </w:r>
      <w:r w:rsidR="00022ACC">
        <w:rPr>
          <w:rFonts w:cs="Microsoft Sans Serif"/>
          <w:bCs/>
        </w:rPr>
        <w:t>que un</w:t>
      </w:r>
      <w:r>
        <w:rPr>
          <w:rFonts w:cs="Microsoft Sans Serif"/>
          <w:bCs/>
        </w:rPr>
        <w:t xml:space="preserve"> simple análisis y posterior apreciación de las pruebas debatidas en el juicio, las mismas demuestran que el Procesado </w:t>
      </w:r>
      <w:r w:rsidRPr="006E6ECB">
        <w:rPr>
          <w:rFonts w:cs="Microsoft Sans Serif"/>
          <w:bCs/>
        </w:rPr>
        <w:t xml:space="preserve">ALEX </w:t>
      </w:r>
      <w:proofErr w:type="spellStart"/>
      <w:r w:rsidRPr="006E6ECB">
        <w:rPr>
          <w:rFonts w:cs="Microsoft Sans Serif"/>
          <w:bCs/>
        </w:rPr>
        <w:t>LAMUNDÍA</w:t>
      </w:r>
      <w:proofErr w:type="spellEnd"/>
      <w:r w:rsidRPr="006E6ECB">
        <w:rPr>
          <w:rFonts w:cs="Microsoft Sans Serif"/>
          <w:bCs/>
        </w:rPr>
        <w:t xml:space="preserve"> FLÓREZ</w:t>
      </w:r>
      <w:r>
        <w:rPr>
          <w:rFonts w:cs="Microsoft Sans Serif"/>
          <w:bCs/>
        </w:rPr>
        <w:t xml:space="preserve"> fue la persona que pretendió deshacerse de un alijo de sustancias estupefacientes que llevaba consigo, </w:t>
      </w:r>
      <w:r w:rsidR="00BF4521">
        <w:rPr>
          <w:rFonts w:cs="Microsoft Sans Serif"/>
          <w:bCs/>
        </w:rPr>
        <w:t xml:space="preserve">momentos después de haber sido requerido </w:t>
      </w:r>
      <w:r>
        <w:rPr>
          <w:rFonts w:cs="Microsoft Sans Serif"/>
          <w:bCs/>
        </w:rPr>
        <w:t xml:space="preserve">por parte de efectivos de la </w:t>
      </w:r>
      <w:r w:rsidR="00980A6E">
        <w:rPr>
          <w:rFonts w:cs="Microsoft Sans Serif"/>
          <w:bCs/>
        </w:rPr>
        <w:t>Policía</w:t>
      </w:r>
      <w:r>
        <w:rPr>
          <w:rFonts w:cs="Microsoft Sans Serif"/>
          <w:bCs/>
        </w:rPr>
        <w:t xml:space="preserve"> Nacional. </w:t>
      </w:r>
    </w:p>
    <w:p w:rsidR="006E6ECB" w:rsidRDefault="006E6ECB" w:rsidP="00F63032">
      <w:pPr>
        <w:spacing w:line="276" w:lineRule="auto"/>
        <w:jc w:val="both"/>
        <w:rPr>
          <w:rFonts w:cs="Microsoft Sans Serif"/>
          <w:bCs/>
        </w:rPr>
      </w:pPr>
    </w:p>
    <w:p w:rsidR="006E6ECB" w:rsidRDefault="006E6ECB" w:rsidP="00F63032">
      <w:pPr>
        <w:spacing w:line="276" w:lineRule="auto"/>
        <w:jc w:val="both"/>
        <w:rPr>
          <w:rFonts w:cs="Microsoft Sans Serif"/>
          <w:bCs/>
        </w:rPr>
      </w:pPr>
      <w:r>
        <w:rPr>
          <w:rFonts w:cs="Microsoft Sans Serif"/>
          <w:bCs/>
        </w:rPr>
        <w:t xml:space="preserve">Para poder llegar a la anterior conclusión, solo basta con llevar a cabo un análisis del acervo probatorio, el cual nos enseña lo siguiente: </w:t>
      </w:r>
    </w:p>
    <w:p w:rsidR="006E6ECB" w:rsidRDefault="006E6ECB" w:rsidP="00F63032">
      <w:pPr>
        <w:spacing w:line="276" w:lineRule="auto"/>
        <w:jc w:val="both"/>
        <w:rPr>
          <w:rFonts w:cs="Microsoft Sans Serif"/>
          <w:bCs/>
        </w:rPr>
      </w:pPr>
    </w:p>
    <w:p w:rsidR="00ED6676" w:rsidRPr="00980A6E" w:rsidRDefault="006E6ECB" w:rsidP="00F63032">
      <w:pPr>
        <w:pStyle w:val="Prrafodelista"/>
        <w:numPr>
          <w:ilvl w:val="0"/>
          <w:numId w:val="7"/>
        </w:numPr>
        <w:spacing w:line="276" w:lineRule="auto"/>
        <w:ind w:left="360"/>
        <w:jc w:val="both"/>
        <w:rPr>
          <w:rFonts w:cs="Microsoft Sans Serif"/>
          <w:bCs/>
          <w:lang w:val="es-ES_tradnl"/>
        </w:rPr>
      </w:pPr>
      <w:r w:rsidRPr="00980A6E">
        <w:rPr>
          <w:rFonts w:cs="Microsoft Sans Serif"/>
          <w:bCs/>
        </w:rPr>
        <w:t xml:space="preserve">El policial JORGE LUIS HERNÁNDEZ atestó que el </w:t>
      </w:r>
      <w:r w:rsidR="00980A6E" w:rsidRPr="00980A6E">
        <w:rPr>
          <w:rFonts w:cs="Microsoft Sans Serif"/>
          <w:bCs/>
        </w:rPr>
        <w:t>día</w:t>
      </w:r>
      <w:r w:rsidRPr="00980A6E">
        <w:rPr>
          <w:rFonts w:cs="Microsoft Sans Serif"/>
          <w:bCs/>
        </w:rPr>
        <w:t xml:space="preserve"> de los hechos, </w:t>
      </w:r>
      <w:r w:rsidR="00BF4521">
        <w:rPr>
          <w:rFonts w:cs="Microsoft Sans Serif"/>
          <w:bCs/>
        </w:rPr>
        <w:t>se encontraba en compañía de un camarada</w:t>
      </w:r>
      <w:r w:rsidRPr="00980A6E">
        <w:rPr>
          <w:rFonts w:cs="Microsoft Sans Serif"/>
          <w:bCs/>
        </w:rPr>
        <w:t xml:space="preserve"> realizando labores de patrullaje, y que al percatarse de la presencia de dos personas que se movilizaban en una motocicleta le</w:t>
      </w:r>
      <w:r w:rsidR="00BF4521">
        <w:rPr>
          <w:rFonts w:cs="Microsoft Sans Serif"/>
          <w:bCs/>
        </w:rPr>
        <w:t>s</w:t>
      </w:r>
      <w:r w:rsidRPr="00980A6E">
        <w:rPr>
          <w:rFonts w:cs="Microsoft Sans Serif"/>
          <w:bCs/>
        </w:rPr>
        <w:t xml:space="preserve"> solicitaron que se detuvieran pero que los motocicletas le hicieron </w:t>
      </w:r>
      <w:r w:rsidR="00BF4521">
        <w:rPr>
          <w:rFonts w:cs="Microsoft Sans Serif"/>
          <w:bCs/>
        </w:rPr>
        <w:t>caso omiso a sus requerimientos;</w:t>
      </w:r>
      <w:r w:rsidRPr="00980A6E">
        <w:rPr>
          <w:rFonts w:cs="Microsoft Sans Serif"/>
          <w:bCs/>
        </w:rPr>
        <w:t xml:space="preserve"> </w:t>
      </w:r>
      <w:r w:rsidR="00980A6E" w:rsidRPr="00980A6E">
        <w:rPr>
          <w:rFonts w:cs="Microsoft Sans Serif"/>
          <w:bCs/>
        </w:rPr>
        <w:t>razón</w:t>
      </w:r>
      <w:r w:rsidRPr="00980A6E">
        <w:rPr>
          <w:rFonts w:cs="Microsoft Sans Serif"/>
          <w:bCs/>
        </w:rPr>
        <w:t xml:space="preserve"> por la que Ellos procedieron a perseguirlos, y que durante la persecución se dio cuenta como el parrillero de la motocicleta se deshizo de una bolsa, la que </w:t>
      </w:r>
      <w:r w:rsidRPr="00980A6E">
        <w:rPr>
          <w:rFonts w:cs="Microsoft Sans Serif"/>
          <w:bCs/>
          <w:lang w:val="es-ES_tradnl"/>
        </w:rPr>
        <w:t xml:space="preserve">en su interior </w:t>
      </w:r>
      <w:r w:rsidR="00BF4521">
        <w:rPr>
          <w:rFonts w:cs="Microsoft Sans Serif"/>
          <w:bCs/>
          <w:lang w:val="es-ES_tradnl"/>
        </w:rPr>
        <w:t>fueron encontradas</w:t>
      </w:r>
      <w:r w:rsidRPr="00980A6E">
        <w:rPr>
          <w:rFonts w:cs="Microsoft Sans Serif"/>
          <w:bCs/>
          <w:lang w:val="es-ES_tradnl"/>
        </w:rPr>
        <w:t xml:space="preserve"> cinco bolsas que contenían una sustancia pulverulenta de color habano.</w:t>
      </w:r>
    </w:p>
    <w:p w:rsidR="006E6ECB" w:rsidRDefault="006E6ECB" w:rsidP="00F63032">
      <w:pPr>
        <w:spacing w:line="276" w:lineRule="auto"/>
        <w:jc w:val="both"/>
        <w:rPr>
          <w:rFonts w:cs="Microsoft Sans Serif"/>
          <w:bCs/>
          <w:lang w:val="es-ES_tradnl"/>
        </w:rPr>
      </w:pPr>
    </w:p>
    <w:p w:rsidR="006E6ECB" w:rsidRPr="00980A6E" w:rsidRDefault="006E6ECB" w:rsidP="00F63032">
      <w:pPr>
        <w:pStyle w:val="Prrafodelista"/>
        <w:numPr>
          <w:ilvl w:val="0"/>
          <w:numId w:val="7"/>
        </w:numPr>
        <w:spacing w:line="276" w:lineRule="auto"/>
        <w:ind w:left="360"/>
        <w:jc w:val="both"/>
        <w:rPr>
          <w:rFonts w:cs="Microsoft Sans Serif"/>
          <w:bCs/>
          <w:lang w:val="es-ES_tradnl"/>
        </w:rPr>
      </w:pPr>
      <w:r w:rsidRPr="00980A6E">
        <w:rPr>
          <w:rFonts w:cs="Microsoft Sans Serif"/>
          <w:bCs/>
          <w:lang w:val="es-ES_tradnl"/>
        </w:rPr>
        <w:t xml:space="preserve">El testigo </w:t>
      </w:r>
      <w:r w:rsidR="008C4F7A" w:rsidRPr="00980A6E">
        <w:rPr>
          <w:rFonts w:cs="Microsoft Sans Serif"/>
          <w:bCs/>
          <w:lang w:val="es-ES_tradnl"/>
        </w:rPr>
        <w:t xml:space="preserve">JOHN JAIRO CARVAJAL MONCADA, adujo que se desempeña como </w:t>
      </w:r>
      <w:proofErr w:type="spellStart"/>
      <w:r w:rsidR="008C4F7A" w:rsidRPr="00980A6E">
        <w:rPr>
          <w:rFonts w:cs="Microsoft Sans Serif"/>
          <w:bCs/>
          <w:lang w:val="es-ES_tradnl"/>
        </w:rPr>
        <w:t>mototaxista</w:t>
      </w:r>
      <w:proofErr w:type="spellEnd"/>
      <w:r w:rsidR="008C4F7A" w:rsidRPr="00980A6E">
        <w:rPr>
          <w:rFonts w:cs="Microsoft Sans Serif"/>
          <w:bCs/>
          <w:lang w:val="es-ES_tradnl"/>
        </w:rPr>
        <w:t xml:space="preserve"> y que el día de los hechos recibió una llamada telefónica de un indígena llamado </w:t>
      </w:r>
      <w:r w:rsidR="008C4F7A" w:rsidRPr="00980A6E">
        <w:rPr>
          <w:rFonts w:cs="Microsoft Sans Serif"/>
          <w:bCs/>
          <w:i/>
          <w:lang w:val="es-ES_tradnl"/>
        </w:rPr>
        <w:t>“ALEX”</w:t>
      </w:r>
      <w:r w:rsidR="008C4F7A" w:rsidRPr="00980A6E">
        <w:rPr>
          <w:rFonts w:cs="Microsoft Sans Serif"/>
          <w:bCs/>
          <w:lang w:val="es-ES_tradnl"/>
        </w:rPr>
        <w:t xml:space="preserve">, quien le pidió el favor para que lo fuera a buscar en el resguardo </w:t>
      </w:r>
      <w:r w:rsidR="008C4F7A" w:rsidRPr="00980A6E">
        <w:rPr>
          <w:rFonts w:cs="Microsoft Sans Serif"/>
          <w:bCs/>
          <w:i/>
          <w:lang w:val="es-ES_tradnl"/>
        </w:rPr>
        <w:t>“Flor del monte”</w:t>
      </w:r>
      <w:r w:rsidR="008C4F7A" w:rsidRPr="00980A6E">
        <w:rPr>
          <w:rFonts w:cs="Microsoft Sans Serif"/>
          <w:bCs/>
          <w:lang w:val="es-ES_tradnl"/>
        </w:rPr>
        <w:t xml:space="preserve"> ubicado en la vereda </w:t>
      </w:r>
      <w:r w:rsidR="008C4F7A" w:rsidRPr="00980A6E">
        <w:rPr>
          <w:rFonts w:cs="Microsoft Sans Serif"/>
          <w:bCs/>
          <w:i/>
          <w:lang w:val="es-ES_tradnl"/>
        </w:rPr>
        <w:t>“La Florida”.</w:t>
      </w:r>
      <w:r w:rsidR="008C4F7A" w:rsidRPr="00980A6E">
        <w:rPr>
          <w:rFonts w:cs="Microsoft Sans Serif"/>
          <w:bCs/>
          <w:lang w:val="es-ES_tradnl"/>
        </w:rPr>
        <w:t xml:space="preserve"> Asimismo expuso el testigo que cuando se movilizaba con su pasajero se percataron de la presencia de unos policías quienes le hicieron la señal de pare y que </w:t>
      </w:r>
      <w:r w:rsidR="00BF4521">
        <w:rPr>
          <w:rFonts w:cs="Microsoft Sans Serif"/>
          <w:bCs/>
          <w:lang w:val="es-ES_tradnl"/>
        </w:rPr>
        <w:t xml:space="preserve">cuando </w:t>
      </w:r>
      <w:r w:rsidR="00022ACC" w:rsidRPr="00980A6E">
        <w:rPr>
          <w:rFonts w:cs="Microsoft Sans Serif"/>
          <w:bCs/>
          <w:lang w:val="es-ES_tradnl"/>
        </w:rPr>
        <w:t xml:space="preserve">más adelante </w:t>
      </w:r>
      <w:r w:rsidR="00BF4521">
        <w:rPr>
          <w:rFonts w:cs="Microsoft Sans Serif"/>
          <w:bCs/>
          <w:lang w:val="es-ES_tradnl"/>
        </w:rPr>
        <w:t>al detenerse</w:t>
      </w:r>
      <w:r w:rsidR="008C4F7A" w:rsidRPr="00980A6E">
        <w:rPr>
          <w:rFonts w:cs="Microsoft Sans Serif"/>
          <w:bCs/>
          <w:lang w:val="es-ES_tradnl"/>
        </w:rPr>
        <w:t xml:space="preserve"> para atender los requerimientos de los policiales, se dio cuenta de </w:t>
      </w:r>
      <w:r w:rsidR="00980A6E" w:rsidRPr="00980A6E">
        <w:rPr>
          <w:rFonts w:cs="Microsoft Sans Serif"/>
          <w:bCs/>
          <w:lang w:val="es-ES_tradnl"/>
        </w:rPr>
        <w:t>cómo</w:t>
      </w:r>
      <w:r w:rsidR="008C4F7A" w:rsidRPr="00980A6E">
        <w:rPr>
          <w:rFonts w:cs="Microsoft Sans Serif"/>
          <w:bCs/>
          <w:lang w:val="es-ES_tradnl"/>
        </w:rPr>
        <w:t xml:space="preserve"> “ALEX” </w:t>
      </w:r>
      <w:r w:rsidR="00BF4521">
        <w:rPr>
          <w:rFonts w:cs="Microsoft Sans Serif"/>
          <w:bCs/>
          <w:lang w:val="es-ES_tradnl"/>
        </w:rPr>
        <w:t>procedió</w:t>
      </w:r>
      <w:r w:rsidR="008C4F7A" w:rsidRPr="00980A6E">
        <w:rPr>
          <w:rFonts w:cs="Microsoft Sans Serif"/>
          <w:bCs/>
          <w:lang w:val="es-ES_tradnl"/>
        </w:rPr>
        <w:t xml:space="preserve"> a lanzar una bolsa plástica hacia el suelo, la cual fue encontrada por los policías, quienes </w:t>
      </w:r>
      <w:r w:rsidR="00980A6E" w:rsidRPr="00980A6E">
        <w:rPr>
          <w:rFonts w:cs="Microsoft Sans Serif"/>
          <w:bCs/>
          <w:lang w:val="es-ES_tradnl"/>
        </w:rPr>
        <w:t xml:space="preserve">después de </w:t>
      </w:r>
      <w:r w:rsidR="00980A6E">
        <w:rPr>
          <w:rFonts w:cs="Microsoft Sans Serif"/>
          <w:bCs/>
          <w:lang w:val="es-ES_tradnl"/>
        </w:rPr>
        <w:t>abrirla</w:t>
      </w:r>
      <w:r w:rsidR="00980A6E" w:rsidRPr="00980A6E">
        <w:rPr>
          <w:rFonts w:cs="Microsoft Sans Serif"/>
          <w:bCs/>
          <w:lang w:val="es-ES_tradnl"/>
        </w:rPr>
        <w:t xml:space="preserve"> </w:t>
      </w:r>
      <w:r w:rsidR="00980A6E">
        <w:rPr>
          <w:rFonts w:cs="Microsoft Sans Serif"/>
          <w:bCs/>
          <w:lang w:val="es-ES_tradnl"/>
        </w:rPr>
        <w:t xml:space="preserve">y de verificar su contenido, </w:t>
      </w:r>
      <w:r w:rsidR="008C4F7A" w:rsidRPr="00980A6E">
        <w:rPr>
          <w:rFonts w:cs="Microsoft Sans Serif"/>
          <w:bCs/>
          <w:lang w:val="es-ES_tradnl"/>
        </w:rPr>
        <w:t xml:space="preserve">procedieron a capturar a “ALEX” </w:t>
      </w:r>
      <w:r w:rsidR="00980A6E" w:rsidRPr="00980A6E">
        <w:rPr>
          <w:rFonts w:cs="Microsoft Sans Serif"/>
          <w:bCs/>
          <w:lang w:val="es-ES_tradnl"/>
        </w:rPr>
        <w:t xml:space="preserve">por algo relacionado con estupefacientes. </w:t>
      </w:r>
      <w:r w:rsidR="008C4F7A" w:rsidRPr="00980A6E">
        <w:rPr>
          <w:rFonts w:cs="Microsoft Sans Serif"/>
          <w:bCs/>
          <w:i/>
          <w:lang w:val="es-ES_tradnl"/>
        </w:rPr>
        <w:t xml:space="preserve"> </w:t>
      </w:r>
    </w:p>
    <w:p w:rsidR="00ED6676" w:rsidRDefault="00ED6676" w:rsidP="00F63032">
      <w:pPr>
        <w:spacing w:line="276" w:lineRule="auto"/>
        <w:ind w:left="360"/>
        <w:jc w:val="both"/>
        <w:rPr>
          <w:rFonts w:cs="Microsoft Sans Serif"/>
          <w:bCs/>
          <w:lang w:val="es-ES_tradnl"/>
        </w:rPr>
      </w:pPr>
    </w:p>
    <w:p w:rsidR="00980A6E" w:rsidRDefault="00BF4521" w:rsidP="00F63032">
      <w:pPr>
        <w:spacing w:line="276" w:lineRule="auto"/>
        <w:jc w:val="both"/>
        <w:rPr>
          <w:rFonts w:cs="Microsoft Sans Serif"/>
          <w:bCs/>
          <w:lang w:val="es-ES_tradnl"/>
        </w:rPr>
      </w:pPr>
      <w:r>
        <w:rPr>
          <w:rFonts w:cs="Microsoft Sans Serif"/>
          <w:bCs/>
          <w:lang w:val="es-ES_tradnl"/>
        </w:rPr>
        <w:t xml:space="preserve">Al </w:t>
      </w:r>
      <w:r w:rsidR="00980A6E">
        <w:rPr>
          <w:rFonts w:cs="Microsoft Sans Serif"/>
          <w:bCs/>
          <w:lang w:val="es-ES_tradnl"/>
        </w:rPr>
        <w:t xml:space="preserve">apreciar en conjunto lo atestado por los testigos </w:t>
      </w:r>
      <w:r w:rsidR="00980A6E" w:rsidRPr="00980A6E">
        <w:rPr>
          <w:rFonts w:cs="Microsoft Sans Serif"/>
          <w:bCs/>
          <w:lang w:val="es-ES_tradnl"/>
        </w:rPr>
        <w:t xml:space="preserve">JORGE LUIS HERNÁNDEZ </w:t>
      </w:r>
      <w:r w:rsidR="00980A6E">
        <w:rPr>
          <w:rFonts w:cs="Microsoft Sans Serif"/>
          <w:bCs/>
          <w:lang w:val="es-ES_tradnl"/>
        </w:rPr>
        <w:t xml:space="preserve">y </w:t>
      </w:r>
      <w:r w:rsidR="00980A6E" w:rsidRPr="00980A6E">
        <w:rPr>
          <w:rFonts w:cs="Microsoft Sans Serif"/>
          <w:bCs/>
          <w:lang w:val="es-ES_tradnl"/>
        </w:rPr>
        <w:t>JOHN JAIRO CARVAJAL MONCADA</w:t>
      </w:r>
      <w:r w:rsidR="00980A6E">
        <w:rPr>
          <w:rFonts w:cs="Microsoft Sans Serif"/>
          <w:bCs/>
          <w:lang w:val="es-ES_tradnl"/>
        </w:rPr>
        <w:t xml:space="preserve">, para la Sala no existe razón valedera alguna para dudar de la credibilidad de sus dichos, debido a que ambas declaraciones, desde </w:t>
      </w:r>
      <w:r>
        <w:rPr>
          <w:rFonts w:cs="Microsoft Sans Serif"/>
          <w:bCs/>
          <w:lang w:val="es-ES_tradnl"/>
        </w:rPr>
        <w:t xml:space="preserve">sus diferentes </w:t>
      </w:r>
      <w:r w:rsidR="00980A6E">
        <w:rPr>
          <w:rFonts w:cs="Microsoft Sans Serif"/>
          <w:bCs/>
          <w:lang w:val="es-ES_tradnl"/>
        </w:rPr>
        <w:t xml:space="preserve">ópticas, son coincidentes respecto de las circunstancias de tiempo, modo y lugar de </w:t>
      </w:r>
      <w:proofErr w:type="spellStart"/>
      <w:r w:rsidR="00980A6E">
        <w:rPr>
          <w:rFonts w:cs="Microsoft Sans Serif"/>
          <w:bCs/>
          <w:lang w:val="es-ES_tradnl"/>
        </w:rPr>
        <w:t>cómo</w:t>
      </w:r>
      <w:proofErr w:type="spellEnd"/>
      <w:r w:rsidR="00980A6E">
        <w:rPr>
          <w:rFonts w:cs="Microsoft Sans Serif"/>
          <w:bCs/>
          <w:lang w:val="es-ES_tradnl"/>
        </w:rPr>
        <w:t xml:space="preserve"> se dio la detención del procesado </w:t>
      </w:r>
      <w:r w:rsidR="00980A6E" w:rsidRPr="00980A6E">
        <w:rPr>
          <w:rFonts w:cs="Microsoft Sans Serif"/>
          <w:bCs/>
          <w:lang w:val="es-ES_tradnl"/>
        </w:rPr>
        <w:t xml:space="preserve">ALEX </w:t>
      </w:r>
      <w:proofErr w:type="spellStart"/>
      <w:r w:rsidR="00980A6E" w:rsidRPr="00980A6E">
        <w:rPr>
          <w:rFonts w:cs="Microsoft Sans Serif"/>
          <w:bCs/>
          <w:lang w:val="es-ES_tradnl"/>
        </w:rPr>
        <w:t>LAMUNDÍA</w:t>
      </w:r>
      <w:proofErr w:type="spellEnd"/>
      <w:r w:rsidR="00980A6E" w:rsidRPr="00980A6E">
        <w:rPr>
          <w:rFonts w:cs="Microsoft Sans Serif"/>
          <w:bCs/>
          <w:lang w:val="es-ES_tradnl"/>
        </w:rPr>
        <w:t xml:space="preserve"> FLÓREZ</w:t>
      </w:r>
      <w:r w:rsidR="00980A6E">
        <w:rPr>
          <w:rFonts w:cs="Microsoft Sans Serif"/>
          <w:bCs/>
          <w:lang w:val="es-ES_tradnl"/>
        </w:rPr>
        <w:t xml:space="preserve">, quien fue capturado por efectivos de la </w:t>
      </w:r>
      <w:r w:rsidR="00022ACC">
        <w:rPr>
          <w:rFonts w:cs="Microsoft Sans Serif"/>
          <w:bCs/>
          <w:lang w:val="es-ES_tradnl"/>
        </w:rPr>
        <w:t>Policía</w:t>
      </w:r>
      <w:r w:rsidR="00980A6E">
        <w:rPr>
          <w:rFonts w:cs="Microsoft Sans Serif"/>
          <w:bCs/>
          <w:lang w:val="es-ES_tradnl"/>
        </w:rPr>
        <w:t xml:space="preserve"> Nacional, debido a que portaba una bolsa que contenía la sustancia estupefaciente</w:t>
      </w:r>
      <w:r>
        <w:rPr>
          <w:rFonts w:cs="Microsoft Sans Serif"/>
          <w:bCs/>
          <w:lang w:val="es-ES_tradnl"/>
        </w:rPr>
        <w:t>,</w:t>
      </w:r>
      <w:r w:rsidR="00980A6E">
        <w:rPr>
          <w:rFonts w:cs="Microsoft Sans Serif"/>
          <w:bCs/>
          <w:lang w:val="es-ES_tradnl"/>
        </w:rPr>
        <w:t xml:space="preserve"> </w:t>
      </w:r>
      <w:r>
        <w:rPr>
          <w:rFonts w:cs="Microsoft Sans Serif"/>
          <w:bCs/>
          <w:lang w:val="es-ES_tradnl"/>
        </w:rPr>
        <w:t xml:space="preserve">identificada posteriormente </w:t>
      </w:r>
      <w:r w:rsidR="00980A6E">
        <w:rPr>
          <w:rFonts w:cs="Microsoft Sans Serif"/>
          <w:bCs/>
          <w:lang w:val="es-ES_tradnl"/>
        </w:rPr>
        <w:t xml:space="preserve">como cocaína, de la cual pretendió deshacerse ante los requerimientos de </w:t>
      </w:r>
      <w:r w:rsidR="00980A6E">
        <w:rPr>
          <w:rFonts w:cs="Microsoft Sans Serif"/>
          <w:bCs/>
          <w:i/>
          <w:lang w:val="es-ES_tradnl"/>
        </w:rPr>
        <w:t xml:space="preserve">pare </w:t>
      </w:r>
      <w:r w:rsidR="00980A6E">
        <w:rPr>
          <w:rFonts w:cs="Microsoft Sans Serif"/>
          <w:bCs/>
          <w:lang w:val="es-ES_tradnl"/>
        </w:rPr>
        <w:t>efectuados por unos policiales.</w:t>
      </w:r>
    </w:p>
    <w:p w:rsidR="00980A6E" w:rsidRDefault="00980A6E" w:rsidP="00F63032">
      <w:pPr>
        <w:spacing w:line="276" w:lineRule="auto"/>
        <w:jc w:val="both"/>
        <w:rPr>
          <w:rFonts w:cs="Microsoft Sans Serif"/>
          <w:bCs/>
          <w:lang w:val="es-ES_tradnl"/>
        </w:rPr>
      </w:pPr>
    </w:p>
    <w:p w:rsidR="00CF4E23" w:rsidRDefault="00980A6E" w:rsidP="00F63032">
      <w:pPr>
        <w:spacing w:line="276" w:lineRule="auto"/>
        <w:jc w:val="both"/>
        <w:rPr>
          <w:rFonts w:cs="Microsoft Sans Serif"/>
          <w:bCs/>
          <w:lang w:val="es-ES_tradnl"/>
        </w:rPr>
      </w:pPr>
      <w:r>
        <w:rPr>
          <w:rFonts w:cs="Microsoft Sans Serif"/>
          <w:bCs/>
          <w:lang w:val="es-ES_tradnl"/>
        </w:rPr>
        <w:t xml:space="preserve">Ahora bien, se podría decir que el testigo </w:t>
      </w:r>
      <w:r w:rsidR="00022ACC" w:rsidRPr="00022ACC">
        <w:rPr>
          <w:rFonts w:cs="Microsoft Sans Serif"/>
          <w:bCs/>
          <w:lang w:val="es-ES_tradnl"/>
        </w:rPr>
        <w:t>JOHN JAIRO CARVAJAL MONCADA</w:t>
      </w:r>
      <w:r w:rsidR="00022ACC">
        <w:rPr>
          <w:rFonts w:cs="Microsoft Sans Serif"/>
          <w:bCs/>
          <w:lang w:val="es-ES_tradnl"/>
        </w:rPr>
        <w:t xml:space="preserve"> en momento </w:t>
      </w:r>
      <w:r w:rsidR="00E51E63">
        <w:rPr>
          <w:rFonts w:cs="Microsoft Sans Serif"/>
          <w:bCs/>
          <w:lang w:val="es-ES_tradnl"/>
        </w:rPr>
        <w:t xml:space="preserve">alguno </w:t>
      </w:r>
      <w:r w:rsidR="00022ACC">
        <w:rPr>
          <w:rFonts w:cs="Microsoft Sans Serif"/>
          <w:bCs/>
          <w:lang w:val="es-ES_tradnl"/>
        </w:rPr>
        <w:t xml:space="preserve">cuando absolvió testimonio en el juicio corroboró lo atestado por el policial </w:t>
      </w:r>
      <w:r w:rsidR="00022ACC" w:rsidRPr="00022ACC">
        <w:rPr>
          <w:rFonts w:cs="Microsoft Sans Serif"/>
          <w:bCs/>
          <w:lang w:val="es-ES_tradnl"/>
        </w:rPr>
        <w:t>JORGE LUIS HERNÁNDEZ</w:t>
      </w:r>
      <w:r w:rsidR="00022ACC">
        <w:rPr>
          <w:rFonts w:cs="Microsoft Sans Serif"/>
          <w:bCs/>
          <w:lang w:val="es-ES_tradnl"/>
        </w:rPr>
        <w:t xml:space="preserve"> respecto a que </w:t>
      </w:r>
      <w:r w:rsidR="00022ACC" w:rsidRPr="00022ACC">
        <w:rPr>
          <w:rFonts w:cs="Microsoft Sans Serif"/>
          <w:bCs/>
          <w:lang w:val="es-ES_tradnl"/>
        </w:rPr>
        <w:t xml:space="preserve">ALEX </w:t>
      </w:r>
      <w:proofErr w:type="spellStart"/>
      <w:r w:rsidR="00022ACC" w:rsidRPr="00022ACC">
        <w:rPr>
          <w:rFonts w:cs="Microsoft Sans Serif"/>
          <w:bCs/>
          <w:lang w:val="es-ES_tradnl"/>
        </w:rPr>
        <w:t>LAMUNDÍA</w:t>
      </w:r>
      <w:proofErr w:type="spellEnd"/>
      <w:r w:rsidR="00022ACC" w:rsidRPr="00022ACC">
        <w:rPr>
          <w:rFonts w:cs="Microsoft Sans Serif"/>
          <w:bCs/>
          <w:lang w:val="es-ES_tradnl"/>
        </w:rPr>
        <w:t xml:space="preserve"> FLÓREZ</w:t>
      </w:r>
      <w:r w:rsidR="00022ACC">
        <w:rPr>
          <w:rFonts w:cs="Microsoft Sans Serif"/>
          <w:bCs/>
          <w:lang w:val="es-ES_tradnl"/>
        </w:rPr>
        <w:t xml:space="preserve"> fue la persona que intentó deshacerse de la bolsa que contenía los narcóticos encontrados por la Policía, lo cual en un principio es cierto debido a que en efecto cuando </w:t>
      </w:r>
      <w:r w:rsidR="00022ACC" w:rsidRPr="00022ACC">
        <w:rPr>
          <w:rFonts w:cs="Microsoft Sans Serif"/>
          <w:bCs/>
          <w:lang w:val="es-ES_tradnl"/>
        </w:rPr>
        <w:t>CARVAJAL MONCADA</w:t>
      </w:r>
      <w:r w:rsidR="00022ACC">
        <w:rPr>
          <w:rFonts w:cs="Microsoft Sans Serif"/>
          <w:bCs/>
          <w:lang w:val="es-ES_tradnl"/>
        </w:rPr>
        <w:t xml:space="preserve"> declaró en el juicio no hizo mención alguna sobre ese suceso. Pero es anotar que ante lo dicho en tales términos por el testigo, </w:t>
      </w:r>
      <w:r w:rsidR="00BF4521">
        <w:rPr>
          <w:rFonts w:cs="Microsoft Sans Serif"/>
          <w:bCs/>
          <w:lang w:val="es-ES_tradnl"/>
        </w:rPr>
        <w:t xml:space="preserve">la realidad procesal nos enseña que </w:t>
      </w:r>
      <w:r w:rsidR="00022ACC">
        <w:rPr>
          <w:rFonts w:cs="Microsoft Sans Serif"/>
          <w:bCs/>
          <w:lang w:val="es-ES_tradnl"/>
        </w:rPr>
        <w:t>la Fiscalía, al parecer con la intención de refrescar memoria, procedió a confrontar su relato con lo que el testigo dijo en una pretérita entrevista</w:t>
      </w:r>
      <w:r w:rsidR="00CF4E23">
        <w:rPr>
          <w:rFonts w:cs="Microsoft Sans Serif"/>
          <w:bCs/>
          <w:lang w:val="es-ES_tradnl"/>
        </w:rPr>
        <w:t>,</w:t>
      </w:r>
      <w:r w:rsidR="00022ACC">
        <w:rPr>
          <w:rFonts w:cs="Microsoft Sans Serif"/>
          <w:bCs/>
          <w:lang w:val="es-ES_tradnl"/>
        </w:rPr>
        <w:t xml:space="preserve"> absuelta el 24 de abril de 2.014, en la cual admitió haberse dado cuenta de la forma como su pasajero arrojaba hacia el suelo la bolsa que contenía los narcóticos incautados </w:t>
      </w:r>
      <w:r w:rsidR="00BF4521">
        <w:rPr>
          <w:rFonts w:cs="Microsoft Sans Serif"/>
          <w:bCs/>
          <w:lang w:val="es-ES_tradnl"/>
        </w:rPr>
        <w:t xml:space="preserve">posteriormente </w:t>
      </w:r>
      <w:r w:rsidR="00022ACC">
        <w:rPr>
          <w:rFonts w:cs="Microsoft Sans Serif"/>
          <w:bCs/>
          <w:lang w:val="es-ES_tradnl"/>
        </w:rPr>
        <w:t xml:space="preserve">por los policiales, quien, según se dice en el fallo opugnado, admitió que en efecto había dicho lo que dijo en esa entrevista. </w:t>
      </w:r>
    </w:p>
    <w:p w:rsidR="00CF4E23" w:rsidRDefault="00CF4E23" w:rsidP="00F63032">
      <w:pPr>
        <w:spacing w:line="276" w:lineRule="auto"/>
        <w:jc w:val="both"/>
        <w:rPr>
          <w:rFonts w:cs="Microsoft Sans Serif"/>
          <w:bCs/>
          <w:lang w:val="es-ES_tradnl"/>
        </w:rPr>
      </w:pPr>
    </w:p>
    <w:p w:rsidR="00F63032" w:rsidRDefault="00CF4E23" w:rsidP="00F63032">
      <w:pPr>
        <w:spacing w:line="276" w:lineRule="auto"/>
        <w:jc w:val="both"/>
        <w:rPr>
          <w:rFonts w:eastAsia="Verdana" w:cs="Times New Roman"/>
        </w:rPr>
      </w:pPr>
      <w:r>
        <w:rPr>
          <w:rFonts w:cs="Microsoft Sans Serif"/>
          <w:bCs/>
          <w:lang w:val="es-ES_tradnl"/>
        </w:rPr>
        <w:t xml:space="preserve">Lo antes expuesto, nos enseña que la entrevista rendida por </w:t>
      </w:r>
      <w:r w:rsidRPr="00CF4E23">
        <w:rPr>
          <w:rFonts w:cs="Microsoft Sans Serif"/>
          <w:bCs/>
          <w:lang w:val="es-ES_tradnl"/>
        </w:rPr>
        <w:t xml:space="preserve">JOHN JAIRO CARVAJAL </w:t>
      </w:r>
      <w:r w:rsidR="00163B0C">
        <w:rPr>
          <w:rFonts w:cs="Microsoft Sans Serif"/>
          <w:bCs/>
          <w:lang w:val="es-ES_tradnl"/>
        </w:rPr>
        <w:t>ha sido</w:t>
      </w:r>
      <w:r>
        <w:rPr>
          <w:rFonts w:cs="Microsoft Sans Serif"/>
          <w:bCs/>
          <w:lang w:val="es-ES_tradnl"/>
        </w:rPr>
        <w:t xml:space="preserve"> válidamente aducida al proceso</w:t>
      </w:r>
      <w:r w:rsidR="00163B0C">
        <w:rPr>
          <w:rFonts w:cs="Microsoft Sans Serif"/>
          <w:bCs/>
          <w:lang w:val="es-ES_tradnl"/>
        </w:rPr>
        <w:t xml:space="preserve">, ya que fue utilizada por la </w:t>
      </w:r>
      <w:r w:rsidR="00B82BBC">
        <w:rPr>
          <w:rFonts w:cs="Microsoft Sans Serif"/>
          <w:bCs/>
          <w:lang w:val="es-ES_tradnl"/>
        </w:rPr>
        <w:t>Fiscalía</w:t>
      </w:r>
      <w:r w:rsidR="00163B0C">
        <w:rPr>
          <w:rFonts w:cs="Microsoft Sans Serif"/>
          <w:bCs/>
          <w:lang w:val="es-ES_tradnl"/>
        </w:rPr>
        <w:t xml:space="preserve"> como herramienta para refrescar la memoria del testigo, </w:t>
      </w:r>
      <w:r>
        <w:rPr>
          <w:rFonts w:cs="Microsoft Sans Serif"/>
          <w:bCs/>
          <w:lang w:val="es-ES_tradnl"/>
        </w:rPr>
        <w:t xml:space="preserve">y en consecuencia </w:t>
      </w:r>
      <w:r w:rsidR="00163B0C">
        <w:rPr>
          <w:rFonts w:cs="Microsoft Sans Serif"/>
          <w:bCs/>
          <w:lang w:val="es-ES_tradnl"/>
        </w:rPr>
        <w:t xml:space="preserve">la misma </w:t>
      </w:r>
      <w:r>
        <w:rPr>
          <w:rFonts w:cs="Microsoft Sans Serif"/>
          <w:bCs/>
          <w:lang w:val="es-ES_tradnl"/>
        </w:rPr>
        <w:t>estaría integrada a lo declarado por el susodicho testigo</w:t>
      </w:r>
      <w:r w:rsidR="00163B0C">
        <w:rPr>
          <w:rFonts w:cs="Microsoft Sans Serif"/>
          <w:bCs/>
          <w:lang w:val="es-ES_tradnl"/>
        </w:rPr>
        <w:t xml:space="preserve"> en el juicio</w:t>
      </w:r>
      <w:r>
        <w:rPr>
          <w:rFonts w:cs="Microsoft Sans Serif"/>
          <w:bCs/>
          <w:lang w:val="es-ES_tradnl"/>
        </w:rPr>
        <w:t xml:space="preserve">, como si fuera una especie de hibridación, acorde con la </w:t>
      </w:r>
      <w:r>
        <w:rPr>
          <w:rFonts w:cs="Microsoft Sans Serif"/>
          <w:bCs/>
          <w:lang w:val="es-ES_tradnl"/>
        </w:rPr>
        <w:lastRenderedPageBreak/>
        <w:t xml:space="preserve">figura jurisprudencial conocida como </w:t>
      </w:r>
      <w:r w:rsidRPr="005A43C7">
        <w:rPr>
          <w:rFonts w:eastAsia="Verdana" w:cs="Times New Roman"/>
          <w:i/>
        </w:rPr>
        <w:t>“testigo adjunto”</w:t>
      </w:r>
      <w:r w:rsidRPr="005A43C7">
        <w:rPr>
          <w:rFonts w:eastAsia="Verdana" w:cs="Times New Roman"/>
          <w:i/>
          <w:vertAlign w:val="superscript"/>
        </w:rPr>
        <w:footnoteReference w:id="1"/>
      </w:r>
      <w:r w:rsidR="00163B0C">
        <w:rPr>
          <w:rFonts w:eastAsia="Verdana" w:cs="Times New Roman"/>
          <w:i/>
        </w:rPr>
        <w:t xml:space="preserve">. </w:t>
      </w:r>
      <w:r w:rsidR="00163B0C">
        <w:rPr>
          <w:rFonts w:eastAsia="Verdana" w:cs="Times New Roman"/>
        </w:rPr>
        <w:t>De igual forma, la Sala se inclinar</w:t>
      </w:r>
      <w:r w:rsidR="00BF4521">
        <w:rPr>
          <w:rFonts w:eastAsia="Verdana" w:cs="Times New Roman"/>
        </w:rPr>
        <w:t xml:space="preserve">á por </w:t>
      </w:r>
      <w:r w:rsidR="00163B0C">
        <w:rPr>
          <w:rFonts w:eastAsia="Verdana" w:cs="Times New Roman"/>
        </w:rPr>
        <w:t xml:space="preserve">darle mayor credibilidad a lo declarado por el testigo en esa entrevista, debido a que lo ahí consignado obtiene eco en las demás pruebas </w:t>
      </w:r>
      <w:r w:rsidR="00BF4521">
        <w:rPr>
          <w:rFonts w:eastAsia="Verdana" w:cs="Times New Roman"/>
        </w:rPr>
        <w:t>debatidas</w:t>
      </w:r>
      <w:r w:rsidR="00163B0C">
        <w:rPr>
          <w:rFonts w:eastAsia="Verdana" w:cs="Times New Roman"/>
        </w:rPr>
        <w:t xml:space="preserve"> en el proceso, aunado a que el testigo admitió su olvido, puesto que </w:t>
      </w:r>
      <w:r w:rsidR="00F63032">
        <w:rPr>
          <w:rFonts w:eastAsia="Verdana" w:cs="Times New Roman"/>
        </w:rPr>
        <w:t>reconoció</w:t>
      </w:r>
      <w:r w:rsidR="00163B0C">
        <w:rPr>
          <w:rFonts w:eastAsia="Verdana" w:cs="Times New Roman"/>
        </w:rPr>
        <w:t xml:space="preserve"> que en efecto lo que declaró en esa entrevista </w:t>
      </w:r>
      <w:r w:rsidR="00F63032">
        <w:rPr>
          <w:rFonts w:eastAsia="Verdana" w:cs="Times New Roman"/>
        </w:rPr>
        <w:t>correspondía</w:t>
      </w:r>
      <w:r w:rsidR="00163B0C">
        <w:rPr>
          <w:rFonts w:eastAsia="Verdana" w:cs="Times New Roman"/>
        </w:rPr>
        <w:t xml:space="preserve"> a lo que </w:t>
      </w:r>
      <w:r w:rsidR="00F63032">
        <w:rPr>
          <w:rFonts w:eastAsia="Verdana" w:cs="Times New Roman"/>
        </w:rPr>
        <w:t>había</w:t>
      </w:r>
      <w:r w:rsidR="00163B0C">
        <w:rPr>
          <w:rFonts w:eastAsia="Verdana" w:cs="Times New Roman"/>
        </w:rPr>
        <w:t xml:space="preserve"> </w:t>
      </w:r>
      <w:r w:rsidR="00F63032">
        <w:rPr>
          <w:rFonts w:eastAsia="Verdana" w:cs="Times New Roman"/>
        </w:rPr>
        <w:t xml:space="preserve">dicho en el pasado. </w:t>
      </w:r>
      <w:r w:rsidR="00163B0C">
        <w:rPr>
          <w:rFonts w:eastAsia="Verdana" w:cs="Times New Roman"/>
        </w:rPr>
        <w:t xml:space="preserve">  </w:t>
      </w:r>
    </w:p>
    <w:p w:rsidR="00F63032" w:rsidRDefault="00F63032" w:rsidP="00F63032">
      <w:pPr>
        <w:spacing w:line="276" w:lineRule="auto"/>
        <w:jc w:val="both"/>
        <w:rPr>
          <w:rFonts w:eastAsia="Verdana" w:cs="Times New Roman"/>
        </w:rPr>
      </w:pPr>
    </w:p>
    <w:p w:rsidR="00F359A4" w:rsidRDefault="00F63032" w:rsidP="00F63032">
      <w:pPr>
        <w:spacing w:line="276" w:lineRule="auto"/>
        <w:jc w:val="both"/>
        <w:rPr>
          <w:rFonts w:cs="Microsoft Sans Serif"/>
          <w:bCs/>
        </w:rPr>
      </w:pPr>
      <w:r>
        <w:rPr>
          <w:rFonts w:eastAsia="Verdana" w:cs="Times New Roman"/>
        </w:rPr>
        <w:t xml:space="preserve">En suma, acorde con lo expuesto en los párrafos precedentes, la Sala puede concluir </w:t>
      </w:r>
      <w:r w:rsidR="00F359A4" w:rsidRPr="00F359A4">
        <w:rPr>
          <w:rFonts w:cs="Microsoft Sans Serif"/>
          <w:bCs/>
        </w:rPr>
        <w:t xml:space="preserve">que el Juzgado </w:t>
      </w:r>
      <w:r w:rsidR="00F359A4" w:rsidRPr="00F359A4">
        <w:rPr>
          <w:rFonts w:cs="Microsoft Sans Serif"/>
          <w:bCs/>
          <w:i/>
        </w:rPr>
        <w:t xml:space="preserve">A quo </w:t>
      </w:r>
      <w:r w:rsidR="00F359A4" w:rsidRPr="00F359A4">
        <w:rPr>
          <w:rFonts w:cs="Microsoft Sans Serif"/>
          <w:bCs/>
        </w:rPr>
        <w:t>no incurrió en los errores de apreciación probatoria denunciados por el apelante</w:t>
      </w:r>
      <w:r>
        <w:rPr>
          <w:rFonts w:cs="Microsoft Sans Serif"/>
          <w:bCs/>
        </w:rPr>
        <w:t xml:space="preserve">, debido a que las pruebas habidas en el proceso demostraban de manera indubitable que la sustancia estupefaciente encontrada e incautada por los policiales fue arrojada por el Procesado </w:t>
      </w:r>
      <w:r w:rsidRPr="00F63032">
        <w:rPr>
          <w:rFonts w:cs="Microsoft Sans Serif"/>
          <w:bCs/>
        </w:rPr>
        <w:t xml:space="preserve">ALEX </w:t>
      </w:r>
      <w:proofErr w:type="spellStart"/>
      <w:r w:rsidRPr="00F63032">
        <w:rPr>
          <w:rFonts w:cs="Microsoft Sans Serif"/>
          <w:bCs/>
        </w:rPr>
        <w:t>LAMUNDÍA</w:t>
      </w:r>
      <w:proofErr w:type="spellEnd"/>
      <w:r w:rsidRPr="00F63032">
        <w:rPr>
          <w:rFonts w:cs="Microsoft Sans Serif"/>
          <w:bCs/>
        </w:rPr>
        <w:t xml:space="preserve"> FLÓREZ</w:t>
      </w:r>
      <w:r>
        <w:rPr>
          <w:rFonts w:cs="Microsoft Sans Serif"/>
          <w:bCs/>
        </w:rPr>
        <w:t xml:space="preserve"> en el momento en el que se percató de la presencia de los agentes del orden. </w:t>
      </w:r>
      <w:r w:rsidR="00F359A4" w:rsidRPr="00F359A4">
        <w:rPr>
          <w:rFonts w:cs="Microsoft Sans Serif"/>
          <w:bCs/>
        </w:rPr>
        <w:t xml:space="preserve"> </w:t>
      </w:r>
    </w:p>
    <w:p w:rsidR="00F63032" w:rsidRPr="00F359A4" w:rsidRDefault="00F63032" w:rsidP="00F63032">
      <w:pPr>
        <w:spacing w:line="276" w:lineRule="auto"/>
        <w:jc w:val="both"/>
        <w:rPr>
          <w:rFonts w:cs="Microsoft Sans Serif"/>
        </w:rPr>
      </w:pPr>
    </w:p>
    <w:p w:rsidR="00F359A4" w:rsidRPr="00F359A4" w:rsidRDefault="00F359A4" w:rsidP="00F63032">
      <w:pPr>
        <w:spacing w:line="276" w:lineRule="auto"/>
        <w:jc w:val="both"/>
        <w:rPr>
          <w:rFonts w:cs="Microsoft Sans Serif"/>
        </w:rPr>
      </w:pPr>
      <w:r w:rsidRPr="00F359A4">
        <w:rPr>
          <w:rFonts w:cs="Microsoft Sans Serif"/>
        </w:rPr>
        <w:t>Siendo así las cosas, la Sala confirmara</w:t>
      </w:r>
      <w:r w:rsidR="00BF4521">
        <w:rPr>
          <w:rFonts w:cs="Microsoft Sans Serif"/>
        </w:rPr>
        <w:t>,</w:t>
      </w:r>
      <w:r w:rsidRPr="00F359A4">
        <w:rPr>
          <w:rFonts w:cs="Microsoft Sans Serif"/>
        </w:rPr>
        <w:t xml:space="preserve"> en todo aquello que fue objeto de alzada, el fallo confutado.       </w:t>
      </w:r>
    </w:p>
    <w:p w:rsidR="00F359A4" w:rsidRPr="00F359A4" w:rsidRDefault="00F359A4" w:rsidP="00F63032">
      <w:pPr>
        <w:spacing w:line="276" w:lineRule="auto"/>
        <w:jc w:val="both"/>
        <w:rPr>
          <w:rFonts w:cs="Microsoft Sans Serif"/>
        </w:rPr>
      </w:pPr>
    </w:p>
    <w:p w:rsidR="00F359A4" w:rsidRPr="00F359A4" w:rsidRDefault="00F359A4" w:rsidP="00F63032">
      <w:pPr>
        <w:spacing w:line="276" w:lineRule="auto"/>
        <w:jc w:val="both"/>
        <w:rPr>
          <w:rFonts w:eastAsia="Adobe Gothic Std B" w:cs="Microsoft Sans Serif"/>
        </w:rPr>
      </w:pPr>
      <w:r w:rsidRPr="00F359A4">
        <w:rPr>
          <w:rFonts w:eastAsia="Adobe Gothic Std B" w:cs="Microsoft Sans Serif"/>
        </w:rPr>
        <w:t>En mérito de todo lo antes lo expuesto, la Sala Penal de Decisión del Tribunal Superior del Distrito Judicial de Pereira, administrando justicia en nombre de la República y por autoridad de la ley,</w:t>
      </w:r>
    </w:p>
    <w:p w:rsidR="00F359A4" w:rsidRPr="00F359A4" w:rsidRDefault="00F359A4" w:rsidP="00F63032">
      <w:pPr>
        <w:spacing w:line="276" w:lineRule="auto"/>
        <w:jc w:val="both"/>
        <w:rPr>
          <w:rFonts w:eastAsia="Adobe Gothic Std B" w:cs="Microsoft Sans Serif"/>
        </w:rPr>
      </w:pPr>
    </w:p>
    <w:p w:rsidR="00F359A4" w:rsidRPr="00F359A4" w:rsidRDefault="00F359A4" w:rsidP="00E51E63">
      <w:pPr>
        <w:jc w:val="center"/>
        <w:rPr>
          <w:rFonts w:eastAsia="Adobe Gothic Std B" w:cs="Microsoft Sans Serif"/>
          <w:b/>
        </w:rPr>
      </w:pPr>
      <w:r w:rsidRPr="00F359A4">
        <w:rPr>
          <w:rFonts w:eastAsia="Adobe Gothic Std B" w:cs="Microsoft Sans Serif"/>
          <w:b/>
        </w:rPr>
        <w:t>RESUELVE:</w:t>
      </w:r>
    </w:p>
    <w:p w:rsidR="00F359A4" w:rsidRPr="00F359A4" w:rsidRDefault="00F359A4" w:rsidP="00E51E63">
      <w:pPr>
        <w:jc w:val="center"/>
        <w:rPr>
          <w:rFonts w:eastAsia="Adobe Gothic Std B" w:cs="Microsoft Sans Serif"/>
          <w:b/>
        </w:rPr>
      </w:pPr>
    </w:p>
    <w:p w:rsidR="00F359A4" w:rsidRDefault="00F359A4" w:rsidP="00F63032">
      <w:pPr>
        <w:spacing w:line="276" w:lineRule="auto"/>
        <w:jc w:val="both"/>
        <w:rPr>
          <w:rFonts w:eastAsia="Times New Roman" w:cs="Microsoft Sans Serif"/>
        </w:rPr>
      </w:pPr>
      <w:r w:rsidRPr="00F359A4">
        <w:rPr>
          <w:rFonts w:eastAsia="Adobe Gothic Std B" w:cs="Microsoft Sans Serif"/>
          <w:b/>
        </w:rPr>
        <w:t xml:space="preserve">PRIMERO: </w:t>
      </w:r>
      <w:r w:rsidR="00E51E63" w:rsidRPr="00E51E63">
        <w:rPr>
          <w:rFonts w:eastAsia="Times New Roman" w:cs="Microsoft Sans Serif"/>
          <w:b/>
        </w:rPr>
        <w:t>CONFIRMAR</w:t>
      </w:r>
      <w:r w:rsidRPr="00F359A4">
        <w:rPr>
          <w:rFonts w:eastAsia="Times New Roman" w:cs="Microsoft Sans Serif"/>
          <w:b/>
        </w:rPr>
        <w:t xml:space="preserve"> </w:t>
      </w:r>
      <w:r w:rsidRPr="00F359A4">
        <w:rPr>
          <w:rFonts w:eastAsia="Times New Roman" w:cs="Microsoft Sans Serif"/>
        </w:rPr>
        <w:t xml:space="preserve">la sentencia </w:t>
      </w:r>
      <w:r w:rsidR="00F63032" w:rsidRPr="00F63032">
        <w:rPr>
          <w:rFonts w:eastAsia="Times New Roman" w:cs="Microsoft Sans Serif"/>
        </w:rPr>
        <w:t xml:space="preserve">proferida por el Juzgado Único Promiscuo del Circuito de </w:t>
      </w:r>
      <w:proofErr w:type="spellStart"/>
      <w:r w:rsidR="00F63032" w:rsidRPr="00F63032">
        <w:rPr>
          <w:rFonts w:eastAsia="Times New Roman" w:cs="Microsoft Sans Serif"/>
        </w:rPr>
        <w:t>Quinchía</w:t>
      </w:r>
      <w:proofErr w:type="spellEnd"/>
      <w:r w:rsidR="00F63032">
        <w:rPr>
          <w:rFonts w:eastAsia="Times New Roman" w:cs="Microsoft Sans Serif"/>
        </w:rPr>
        <w:t>,</w:t>
      </w:r>
      <w:r w:rsidR="00F63032" w:rsidRPr="00F63032">
        <w:rPr>
          <w:rFonts w:eastAsia="Times New Roman" w:cs="Microsoft Sans Serif"/>
        </w:rPr>
        <w:t xml:space="preserve"> en las calendas del trece (13) de junio del 2.016, en la cual se declaró la responsabilidad criminal del Procesado </w:t>
      </w:r>
      <w:r w:rsidR="00F63032" w:rsidRPr="00E51E63">
        <w:rPr>
          <w:rFonts w:eastAsia="Times New Roman" w:cs="Microsoft Sans Serif"/>
          <w:b/>
        </w:rPr>
        <w:t xml:space="preserve">ALEX </w:t>
      </w:r>
      <w:proofErr w:type="spellStart"/>
      <w:r w:rsidR="00F63032" w:rsidRPr="00E51E63">
        <w:rPr>
          <w:rFonts w:eastAsia="Times New Roman" w:cs="Microsoft Sans Serif"/>
          <w:b/>
        </w:rPr>
        <w:t>LAMUNDÍA</w:t>
      </w:r>
      <w:proofErr w:type="spellEnd"/>
      <w:r w:rsidR="00F63032" w:rsidRPr="00E51E63">
        <w:rPr>
          <w:rFonts w:eastAsia="Times New Roman" w:cs="Microsoft Sans Serif"/>
          <w:b/>
        </w:rPr>
        <w:t xml:space="preserve"> FLÓREZ</w:t>
      </w:r>
      <w:r w:rsidR="00F63032" w:rsidRPr="00F63032">
        <w:rPr>
          <w:rFonts w:eastAsia="Times New Roman" w:cs="Microsoft Sans Serif"/>
        </w:rPr>
        <w:t xml:space="preserve"> por incurrir en la comisión del delito de tráfico de estupefacientes.</w:t>
      </w:r>
      <w:r w:rsidRPr="00F359A4">
        <w:rPr>
          <w:rFonts w:eastAsia="Times New Roman" w:cs="Microsoft Sans Serif"/>
        </w:rPr>
        <w:t xml:space="preserve"> </w:t>
      </w:r>
    </w:p>
    <w:p w:rsidR="00F63032" w:rsidRPr="00F359A4" w:rsidRDefault="00F63032" w:rsidP="00F63032">
      <w:pPr>
        <w:spacing w:line="276" w:lineRule="auto"/>
        <w:jc w:val="both"/>
        <w:rPr>
          <w:rFonts w:eastAsia="Adobe Gothic Std B" w:cs="Microsoft Sans Serif"/>
        </w:rPr>
      </w:pPr>
    </w:p>
    <w:p w:rsidR="00F359A4" w:rsidRPr="00F359A4" w:rsidRDefault="00F359A4" w:rsidP="00F63032">
      <w:pPr>
        <w:spacing w:line="276" w:lineRule="auto"/>
        <w:jc w:val="both"/>
        <w:rPr>
          <w:rFonts w:eastAsia="Adobe Gothic Std B" w:cs="Microsoft Sans Serif"/>
        </w:rPr>
      </w:pPr>
      <w:r w:rsidRPr="00F359A4">
        <w:rPr>
          <w:rFonts w:eastAsia="Adobe Gothic Std B" w:cs="Microsoft Sans Serif"/>
          <w:b/>
        </w:rPr>
        <w:t xml:space="preserve">SEGUNDO: </w:t>
      </w:r>
      <w:r w:rsidRPr="00F359A4">
        <w:rPr>
          <w:rFonts w:eastAsia="Adobe Gothic Std B" w:cs="Microsoft Sans Serif"/>
        </w:rPr>
        <w:t>Declarar que en contra del presente fallo de 2ª instancia procede el recurso de casación, el cual deberá ser interpuesto y sustentado dentro de las oportunidades de ley.</w:t>
      </w:r>
    </w:p>
    <w:p w:rsidR="00F359A4" w:rsidRPr="00F359A4" w:rsidRDefault="00F359A4" w:rsidP="00F63032">
      <w:pPr>
        <w:autoSpaceDE w:val="0"/>
        <w:autoSpaceDN w:val="0"/>
        <w:spacing w:line="276" w:lineRule="auto"/>
        <w:jc w:val="center"/>
        <w:rPr>
          <w:rFonts w:eastAsia="Times New Roman" w:cs="Microsoft Sans Serif"/>
          <w:b/>
          <w:lang w:eastAsia="es-ES"/>
        </w:rPr>
      </w:pPr>
    </w:p>
    <w:p w:rsidR="00F359A4" w:rsidRPr="00F359A4" w:rsidRDefault="00F359A4" w:rsidP="00F63032">
      <w:pPr>
        <w:autoSpaceDE w:val="0"/>
        <w:autoSpaceDN w:val="0"/>
        <w:spacing w:line="276" w:lineRule="auto"/>
        <w:jc w:val="center"/>
        <w:rPr>
          <w:rFonts w:eastAsia="Times New Roman" w:cs="Microsoft Sans Serif"/>
          <w:b/>
          <w:lang w:eastAsia="es-ES"/>
        </w:rPr>
      </w:pPr>
      <w:r w:rsidRPr="00F359A4">
        <w:rPr>
          <w:rFonts w:eastAsia="Times New Roman" w:cs="Microsoft Sans Serif"/>
          <w:b/>
          <w:lang w:eastAsia="es-ES"/>
        </w:rPr>
        <w:t>NOTIFÍQUESE Y CÚMPLASE:</w:t>
      </w:r>
    </w:p>
    <w:p w:rsidR="00F359A4" w:rsidRPr="00F359A4" w:rsidRDefault="00F359A4" w:rsidP="00F63032">
      <w:pPr>
        <w:autoSpaceDE w:val="0"/>
        <w:autoSpaceDN w:val="0"/>
        <w:spacing w:line="276" w:lineRule="auto"/>
        <w:jc w:val="center"/>
        <w:rPr>
          <w:rFonts w:eastAsia="Times New Roman" w:cs="Microsoft Sans Serif"/>
          <w:lang w:eastAsia="es-ES"/>
        </w:rPr>
      </w:pPr>
    </w:p>
    <w:p w:rsidR="00F359A4" w:rsidRPr="00F359A4" w:rsidRDefault="00F359A4" w:rsidP="00F63032">
      <w:pPr>
        <w:autoSpaceDE w:val="0"/>
        <w:autoSpaceDN w:val="0"/>
        <w:spacing w:line="276" w:lineRule="auto"/>
        <w:jc w:val="center"/>
        <w:rPr>
          <w:rFonts w:eastAsia="Times New Roman" w:cs="Microsoft Sans Serif"/>
          <w:lang w:eastAsia="es-ES"/>
        </w:rPr>
      </w:pPr>
    </w:p>
    <w:p w:rsidR="00F359A4" w:rsidRPr="00F359A4" w:rsidRDefault="00F359A4" w:rsidP="00F63032">
      <w:pPr>
        <w:autoSpaceDE w:val="0"/>
        <w:autoSpaceDN w:val="0"/>
        <w:spacing w:line="276" w:lineRule="auto"/>
        <w:jc w:val="center"/>
        <w:rPr>
          <w:rFonts w:eastAsia="Times New Roman" w:cs="Microsoft Sans Serif"/>
          <w:lang w:eastAsia="es-ES"/>
        </w:rPr>
      </w:pPr>
    </w:p>
    <w:p w:rsidR="00F359A4" w:rsidRPr="00F359A4" w:rsidRDefault="00F359A4" w:rsidP="00F63032">
      <w:pPr>
        <w:autoSpaceDE w:val="0"/>
        <w:autoSpaceDN w:val="0"/>
        <w:spacing w:line="276" w:lineRule="auto"/>
        <w:jc w:val="center"/>
        <w:rPr>
          <w:rFonts w:eastAsia="Times New Roman" w:cs="Microsoft Sans Serif"/>
          <w:lang w:eastAsia="es-ES"/>
        </w:rPr>
      </w:pPr>
    </w:p>
    <w:p w:rsidR="00F359A4" w:rsidRDefault="00F359A4" w:rsidP="00F63032">
      <w:pPr>
        <w:autoSpaceDE w:val="0"/>
        <w:autoSpaceDN w:val="0"/>
        <w:spacing w:line="276" w:lineRule="auto"/>
        <w:jc w:val="center"/>
        <w:rPr>
          <w:rFonts w:eastAsia="Times New Roman" w:cs="Microsoft Sans Serif"/>
          <w:lang w:eastAsia="es-ES"/>
        </w:rPr>
      </w:pPr>
    </w:p>
    <w:p w:rsidR="00B82BBC" w:rsidRPr="00F359A4" w:rsidRDefault="00B82BBC" w:rsidP="00F63032">
      <w:pPr>
        <w:autoSpaceDE w:val="0"/>
        <w:autoSpaceDN w:val="0"/>
        <w:spacing w:line="276" w:lineRule="auto"/>
        <w:jc w:val="center"/>
        <w:rPr>
          <w:rFonts w:eastAsia="Times New Roman" w:cs="Microsoft Sans Serif"/>
          <w:lang w:eastAsia="es-ES"/>
        </w:rPr>
      </w:pPr>
    </w:p>
    <w:p w:rsidR="00F359A4" w:rsidRPr="00F359A4" w:rsidRDefault="00F359A4" w:rsidP="00E51E63">
      <w:pPr>
        <w:jc w:val="center"/>
        <w:rPr>
          <w:rFonts w:eastAsia="Times New Roman" w:cs="Microsoft Sans Serif"/>
          <w:b/>
        </w:rPr>
      </w:pPr>
      <w:r w:rsidRPr="00F359A4">
        <w:rPr>
          <w:rFonts w:eastAsia="Times New Roman" w:cs="Microsoft Sans Serif"/>
          <w:b/>
        </w:rPr>
        <w:t xml:space="preserve">MANUEL </w:t>
      </w:r>
      <w:proofErr w:type="spellStart"/>
      <w:r w:rsidRPr="00F359A4">
        <w:rPr>
          <w:rFonts w:eastAsia="Times New Roman" w:cs="Microsoft Sans Serif"/>
          <w:b/>
        </w:rPr>
        <w:t>YARZAGARAY</w:t>
      </w:r>
      <w:proofErr w:type="spellEnd"/>
      <w:r w:rsidRPr="00F359A4">
        <w:rPr>
          <w:rFonts w:eastAsia="Times New Roman" w:cs="Microsoft Sans Serif"/>
          <w:b/>
        </w:rPr>
        <w:t xml:space="preserve"> BANDERA</w:t>
      </w:r>
    </w:p>
    <w:p w:rsidR="00F359A4" w:rsidRPr="00F359A4" w:rsidRDefault="00F359A4" w:rsidP="00E51E63">
      <w:pPr>
        <w:jc w:val="center"/>
        <w:rPr>
          <w:rFonts w:eastAsia="Times New Roman" w:cs="Microsoft Sans Serif"/>
        </w:rPr>
      </w:pPr>
      <w:r w:rsidRPr="00F359A4">
        <w:rPr>
          <w:rFonts w:eastAsia="Times New Roman" w:cs="Microsoft Sans Serif"/>
        </w:rPr>
        <w:t>Magistrado</w:t>
      </w:r>
    </w:p>
    <w:p w:rsidR="00F359A4" w:rsidRPr="00F359A4" w:rsidRDefault="00F359A4" w:rsidP="00F63032">
      <w:pPr>
        <w:spacing w:line="276" w:lineRule="auto"/>
        <w:rPr>
          <w:rFonts w:eastAsia="Times New Roman" w:cs="Microsoft Sans Serif"/>
        </w:rPr>
      </w:pPr>
    </w:p>
    <w:p w:rsidR="00F359A4" w:rsidRPr="00F359A4" w:rsidRDefault="00F359A4" w:rsidP="00F63032">
      <w:pPr>
        <w:spacing w:line="276" w:lineRule="auto"/>
        <w:rPr>
          <w:rFonts w:eastAsia="Times New Roman" w:cs="Microsoft Sans Serif"/>
        </w:rPr>
      </w:pPr>
    </w:p>
    <w:p w:rsidR="00F359A4" w:rsidRDefault="00F359A4" w:rsidP="00F63032">
      <w:pPr>
        <w:spacing w:line="276" w:lineRule="auto"/>
        <w:rPr>
          <w:rFonts w:eastAsia="Times New Roman" w:cs="Microsoft Sans Serif"/>
        </w:rPr>
      </w:pPr>
    </w:p>
    <w:p w:rsidR="00E51E63" w:rsidRDefault="00E51E63" w:rsidP="00F63032">
      <w:pPr>
        <w:spacing w:line="276" w:lineRule="auto"/>
        <w:rPr>
          <w:rFonts w:eastAsia="Times New Roman" w:cs="Microsoft Sans Serif"/>
        </w:rPr>
      </w:pPr>
    </w:p>
    <w:p w:rsidR="00E51E63" w:rsidRDefault="00E51E63" w:rsidP="00F63032">
      <w:pPr>
        <w:spacing w:line="276" w:lineRule="auto"/>
        <w:rPr>
          <w:rFonts w:eastAsia="Times New Roman" w:cs="Microsoft Sans Serif"/>
        </w:rPr>
      </w:pPr>
    </w:p>
    <w:p w:rsidR="00241197" w:rsidRPr="00F359A4" w:rsidRDefault="00241197" w:rsidP="00F63032">
      <w:pPr>
        <w:spacing w:line="276" w:lineRule="auto"/>
        <w:rPr>
          <w:rFonts w:eastAsia="Times New Roman" w:cs="Microsoft Sans Serif"/>
        </w:rPr>
      </w:pPr>
    </w:p>
    <w:p w:rsidR="00F359A4" w:rsidRPr="00F359A4" w:rsidRDefault="00F359A4" w:rsidP="00E51E63">
      <w:pPr>
        <w:rPr>
          <w:rFonts w:eastAsia="Times New Roman" w:cs="Microsoft Sans Serif"/>
          <w:b/>
        </w:rPr>
      </w:pPr>
      <w:r w:rsidRPr="00F359A4">
        <w:rPr>
          <w:rFonts w:eastAsia="Times New Roman" w:cs="Microsoft Sans Serif"/>
          <w:b/>
        </w:rPr>
        <w:t>JORGE ARTURO CASTAÑO DUQUE</w:t>
      </w:r>
    </w:p>
    <w:p w:rsidR="00F359A4" w:rsidRPr="00F359A4" w:rsidRDefault="00F359A4" w:rsidP="00E51E63">
      <w:pPr>
        <w:rPr>
          <w:rFonts w:eastAsia="Times New Roman" w:cs="Microsoft Sans Serif"/>
        </w:rPr>
      </w:pPr>
      <w:r w:rsidRPr="00F359A4">
        <w:rPr>
          <w:rFonts w:eastAsia="Times New Roman" w:cs="Microsoft Sans Serif"/>
        </w:rPr>
        <w:t>Magistrado</w:t>
      </w:r>
    </w:p>
    <w:p w:rsidR="00F359A4" w:rsidRDefault="00F359A4" w:rsidP="00F63032">
      <w:pPr>
        <w:spacing w:line="276" w:lineRule="auto"/>
        <w:jc w:val="center"/>
        <w:rPr>
          <w:rFonts w:eastAsia="Times New Roman" w:cs="Microsoft Sans Serif"/>
        </w:rPr>
      </w:pPr>
    </w:p>
    <w:p w:rsidR="00E51E63" w:rsidRPr="00F359A4" w:rsidRDefault="00E51E63" w:rsidP="00F63032">
      <w:pPr>
        <w:spacing w:line="276" w:lineRule="auto"/>
        <w:jc w:val="center"/>
        <w:rPr>
          <w:rFonts w:eastAsia="Times New Roman" w:cs="Microsoft Sans Serif"/>
        </w:rPr>
      </w:pPr>
    </w:p>
    <w:p w:rsidR="00F359A4" w:rsidRPr="00F359A4" w:rsidRDefault="00F359A4" w:rsidP="00F63032">
      <w:pPr>
        <w:spacing w:line="276" w:lineRule="auto"/>
        <w:jc w:val="center"/>
        <w:rPr>
          <w:rFonts w:eastAsia="Times New Roman" w:cs="Microsoft Sans Serif"/>
        </w:rPr>
      </w:pPr>
    </w:p>
    <w:p w:rsidR="00F359A4" w:rsidRPr="00F359A4" w:rsidRDefault="00F359A4" w:rsidP="00F63032">
      <w:pPr>
        <w:spacing w:line="276" w:lineRule="auto"/>
        <w:jc w:val="center"/>
        <w:rPr>
          <w:rFonts w:eastAsia="Times New Roman" w:cs="Microsoft Sans Serif"/>
        </w:rPr>
      </w:pPr>
    </w:p>
    <w:p w:rsidR="00E51E63" w:rsidRPr="00F359A4" w:rsidRDefault="00E51E63" w:rsidP="00F63032">
      <w:pPr>
        <w:spacing w:line="276" w:lineRule="auto"/>
        <w:jc w:val="center"/>
        <w:rPr>
          <w:rFonts w:eastAsia="Times New Roman" w:cs="Microsoft Sans Serif"/>
        </w:rPr>
      </w:pPr>
    </w:p>
    <w:p w:rsidR="00F359A4" w:rsidRPr="00F359A4" w:rsidRDefault="00F359A4" w:rsidP="00E51E63">
      <w:pPr>
        <w:jc w:val="right"/>
        <w:rPr>
          <w:rFonts w:eastAsia="Times New Roman" w:cs="Microsoft Sans Serif"/>
          <w:b/>
        </w:rPr>
      </w:pPr>
      <w:r w:rsidRPr="00F359A4">
        <w:rPr>
          <w:rFonts w:eastAsia="Times New Roman" w:cs="Microsoft Sans Serif"/>
          <w:b/>
        </w:rPr>
        <w:t>JAIRO ERNESTO ESCOBAR SANZ</w:t>
      </w:r>
    </w:p>
    <w:p w:rsidR="00AB5E92" w:rsidRDefault="00F359A4" w:rsidP="00E51E63">
      <w:pPr>
        <w:jc w:val="right"/>
      </w:pPr>
      <w:r w:rsidRPr="00F359A4">
        <w:rPr>
          <w:rFonts w:eastAsia="Times New Roman" w:cs="Microsoft Sans Serif"/>
        </w:rPr>
        <w:t>Magistrado</w:t>
      </w:r>
    </w:p>
    <w:sectPr w:rsidR="00AB5E92" w:rsidSect="00F63032">
      <w:headerReference w:type="default" r:id="rId8"/>
      <w:footerReference w:type="default" r:id="rId9"/>
      <w:pgSz w:w="12242" w:h="19442" w:code="268"/>
      <w:pgMar w:top="1701" w:right="1701" w:bottom="1701" w:left="1701" w:header="737" w:footer="73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9AF" w:rsidRDefault="003479AF" w:rsidP="00F359A4">
      <w:r>
        <w:separator/>
      </w:r>
    </w:p>
  </w:endnote>
  <w:endnote w:type="continuationSeparator" w:id="0">
    <w:p w:rsidR="003479AF" w:rsidRDefault="003479AF" w:rsidP="00F35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Batang">
    <w:altName w:val="¢®E¡ËcE¡Ë¢çEcE¡Ë¢çE¢®EcEcE¡Ë¢çE"/>
    <w:panose1 w:val="02030600000101010101"/>
    <w:charset w:val="81"/>
    <w:family w:val="roman"/>
    <w:pitch w:val="variable"/>
    <w:sig w:usb0="B00002AF" w:usb1="69D77CFB" w:usb2="00000030" w:usb3="00000000" w:csb0="0008009F" w:csb1="00000000"/>
  </w:font>
  <w:font w:name="Microsoft Sans Serif">
    <w:panose1 w:val="020B0604020202020204"/>
    <w:charset w:val="00"/>
    <w:family w:val="swiss"/>
    <w:pitch w:val="variable"/>
    <w:sig w:usb0="E1002AFF" w:usb1="C0000002" w:usb2="00000008" w:usb3="00000000" w:csb0="000101FF" w:csb1="00000000"/>
  </w:font>
  <w:font w:name="Arial">
    <w:altName w:val=" Helvetica"/>
    <w:panose1 w:val="020B0604020202020204"/>
    <w:charset w:val="00"/>
    <w:family w:val="swiss"/>
    <w:pitch w:val="variable"/>
    <w:sig w:usb0="E0002AFF" w:usb1="C0007843" w:usb2="00000009" w:usb3="00000000" w:csb0="000001FF" w:csb1="00000000"/>
  </w:font>
  <w:font w:name="Adobe Gothic Std B">
    <w:altName w:val="Arial Unicode MS"/>
    <w:panose1 w:val="00000000000000000000"/>
    <w:charset w:val="80"/>
    <w:family w:val="swiss"/>
    <w:notTrueType/>
    <w:pitch w:val="variable"/>
    <w:sig w:usb0="00000001" w:usb1="08070000" w:usb2="00000010" w:usb3="00000000" w:csb0="00020000" w:csb1="00000000"/>
  </w:font>
  <w:font w:name="Lucida Sans">
    <w:altName w:val="Lucida Sans Unicode"/>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ACC" w:rsidRPr="001349EE" w:rsidRDefault="00022ACC">
    <w:pPr>
      <w:pStyle w:val="Piedepgina"/>
      <w:jc w:val="right"/>
      <w:rPr>
        <w:rFonts w:ascii="Consolas" w:hAnsi="Consolas" w:cs="Consolas"/>
        <w:b/>
        <w:bCs/>
        <w:sz w:val="22"/>
        <w:szCs w:val="22"/>
      </w:rPr>
    </w:pPr>
    <w:r w:rsidRPr="001349EE">
      <w:rPr>
        <w:rFonts w:ascii="Consolas" w:hAnsi="Consolas" w:cs="Consolas"/>
        <w:b/>
        <w:bCs/>
        <w:sz w:val="22"/>
        <w:szCs w:val="22"/>
      </w:rPr>
      <w:t xml:space="preserve">Página </w:t>
    </w:r>
    <w:r w:rsidRPr="001349EE">
      <w:rPr>
        <w:rFonts w:ascii="Consolas" w:hAnsi="Consolas" w:cs="Consolas"/>
        <w:b/>
        <w:bCs/>
        <w:sz w:val="22"/>
        <w:szCs w:val="22"/>
      </w:rPr>
      <w:fldChar w:fldCharType="begin"/>
    </w:r>
    <w:r w:rsidRPr="001349EE">
      <w:rPr>
        <w:rFonts w:ascii="Consolas" w:hAnsi="Consolas" w:cs="Consolas"/>
        <w:b/>
        <w:bCs/>
        <w:sz w:val="22"/>
        <w:szCs w:val="22"/>
      </w:rPr>
      <w:instrText>PAGE</w:instrText>
    </w:r>
    <w:r w:rsidRPr="001349EE">
      <w:rPr>
        <w:rFonts w:ascii="Consolas" w:hAnsi="Consolas" w:cs="Consolas"/>
        <w:b/>
        <w:bCs/>
        <w:sz w:val="22"/>
        <w:szCs w:val="22"/>
      </w:rPr>
      <w:fldChar w:fldCharType="separate"/>
    </w:r>
    <w:r w:rsidR="00D06186">
      <w:rPr>
        <w:rFonts w:ascii="Consolas" w:hAnsi="Consolas" w:cs="Consolas"/>
        <w:b/>
        <w:bCs/>
        <w:noProof/>
        <w:sz w:val="22"/>
        <w:szCs w:val="22"/>
      </w:rPr>
      <w:t>11</w:t>
    </w:r>
    <w:r w:rsidRPr="001349EE">
      <w:rPr>
        <w:rFonts w:ascii="Consolas" w:hAnsi="Consolas" w:cs="Consolas"/>
        <w:b/>
        <w:bCs/>
        <w:sz w:val="22"/>
        <w:szCs w:val="22"/>
      </w:rPr>
      <w:fldChar w:fldCharType="end"/>
    </w:r>
    <w:r w:rsidRPr="001349EE">
      <w:rPr>
        <w:rFonts w:ascii="Consolas" w:hAnsi="Consolas" w:cs="Consolas"/>
        <w:b/>
        <w:bCs/>
        <w:sz w:val="22"/>
        <w:szCs w:val="22"/>
      </w:rPr>
      <w:t xml:space="preserve"> de </w:t>
    </w:r>
    <w:r w:rsidRPr="001349EE">
      <w:rPr>
        <w:rFonts w:ascii="Consolas" w:hAnsi="Consolas" w:cs="Consolas"/>
        <w:b/>
        <w:bCs/>
        <w:sz w:val="22"/>
        <w:szCs w:val="22"/>
      </w:rPr>
      <w:fldChar w:fldCharType="begin"/>
    </w:r>
    <w:r w:rsidRPr="001349EE">
      <w:rPr>
        <w:rFonts w:ascii="Consolas" w:hAnsi="Consolas" w:cs="Consolas"/>
        <w:b/>
        <w:bCs/>
        <w:sz w:val="22"/>
        <w:szCs w:val="22"/>
      </w:rPr>
      <w:instrText>NUMPAGES</w:instrText>
    </w:r>
    <w:r w:rsidRPr="001349EE">
      <w:rPr>
        <w:rFonts w:ascii="Consolas" w:hAnsi="Consolas" w:cs="Consolas"/>
        <w:b/>
        <w:bCs/>
        <w:sz w:val="22"/>
        <w:szCs w:val="22"/>
      </w:rPr>
      <w:fldChar w:fldCharType="separate"/>
    </w:r>
    <w:r w:rsidR="00D06186">
      <w:rPr>
        <w:rFonts w:ascii="Consolas" w:hAnsi="Consolas" w:cs="Consolas"/>
        <w:b/>
        <w:bCs/>
        <w:noProof/>
        <w:sz w:val="22"/>
        <w:szCs w:val="22"/>
      </w:rPr>
      <w:t>11</w:t>
    </w:r>
    <w:r w:rsidRPr="001349EE">
      <w:rPr>
        <w:rFonts w:ascii="Consolas" w:hAnsi="Consolas" w:cs="Consolas"/>
        <w:b/>
        <w:bCs/>
        <w:sz w:val="22"/>
        <w:szCs w:val="22"/>
      </w:rPr>
      <w:fldChar w:fldCharType="end"/>
    </w:r>
  </w:p>
  <w:p w:rsidR="00022ACC" w:rsidRPr="001349EE" w:rsidRDefault="00022ACC">
    <w:pPr>
      <w:pStyle w:val="Piedepgina"/>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9AF" w:rsidRDefault="003479AF" w:rsidP="00F359A4">
      <w:r>
        <w:separator/>
      </w:r>
    </w:p>
  </w:footnote>
  <w:footnote w:type="continuationSeparator" w:id="0">
    <w:p w:rsidR="003479AF" w:rsidRDefault="003479AF" w:rsidP="00F359A4">
      <w:r>
        <w:continuationSeparator/>
      </w:r>
    </w:p>
  </w:footnote>
  <w:footnote w:id="1">
    <w:p w:rsidR="00CF4E23" w:rsidRPr="00E51E63" w:rsidRDefault="00CF4E23" w:rsidP="00CF4E23">
      <w:pPr>
        <w:pStyle w:val="Textonotapie"/>
        <w:jc w:val="both"/>
        <w:rPr>
          <w:rFonts w:ascii="Arial" w:hAnsi="Arial" w:cs="Arial"/>
          <w:szCs w:val="22"/>
        </w:rPr>
      </w:pPr>
      <w:r w:rsidRPr="00E51E63">
        <w:rPr>
          <w:rStyle w:val="Refdenotaalpie"/>
          <w:rFonts w:ascii="Arial" w:hAnsi="Arial" w:cs="Arial"/>
          <w:szCs w:val="22"/>
        </w:rPr>
        <w:footnoteRef/>
      </w:r>
      <w:r w:rsidRPr="00E51E63">
        <w:rPr>
          <w:rFonts w:ascii="Arial" w:hAnsi="Arial" w:cs="Arial"/>
          <w:szCs w:val="22"/>
        </w:rPr>
        <w:t xml:space="preserve"> Respecto de la figura del testigo adjunto, se pueden consultar, entre otras la sentencia del 9 de noviembre de 2.006. Rad. # 25738 y la sentencia del 21 de octubre de 2009. Rad. # 31.001.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ACC" w:rsidRPr="002101AC" w:rsidRDefault="00022ACC" w:rsidP="002101AC">
    <w:pPr>
      <w:pStyle w:val="Sinespaciado"/>
      <w:ind w:left="3402"/>
      <w:jc w:val="both"/>
      <w:rPr>
        <w:rFonts w:ascii="Lucida Sans" w:hAnsi="Lucida Sans"/>
        <w:b/>
        <w:color w:val="7F7F7F"/>
        <w:sz w:val="18"/>
        <w:szCs w:val="18"/>
      </w:rPr>
    </w:pPr>
    <w:r w:rsidRPr="002101AC">
      <w:rPr>
        <w:rFonts w:ascii="Lucida Sans" w:hAnsi="Lucida Sans"/>
        <w:b/>
        <w:color w:val="7F7F7F"/>
        <w:sz w:val="18"/>
        <w:szCs w:val="18"/>
      </w:rPr>
      <w:t xml:space="preserve">Procesado: ALEX </w:t>
    </w:r>
    <w:proofErr w:type="spellStart"/>
    <w:r w:rsidRPr="002101AC">
      <w:rPr>
        <w:rFonts w:ascii="Lucida Sans" w:hAnsi="Lucida Sans"/>
        <w:b/>
        <w:color w:val="7F7F7F"/>
        <w:sz w:val="18"/>
        <w:szCs w:val="18"/>
      </w:rPr>
      <w:t>LAMUNDÍA</w:t>
    </w:r>
    <w:proofErr w:type="spellEnd"/>
    <w:r w:rsidRPr="002101AC">
      <w:rPr>
        <w:rFonts w:ascii="Lucida Sans" w:hAnsi="Lucida Sans"/>
        <w:b/>
        <w:color w:val="7F7F7F"/>
        <w:sz w:val="18"/>
        <w:szCs w:val="18"/>
      </w:rPr>
      <w:t xml:space="preserve"> FLÓREZ </w:t>
    </w:r>
  </w:p>
  <w:p w:rsidR="00022ACC" w:rsidRPr="002101AC" w:rsidRDefault="00022ACC" w:rsidP="002101AC">
    <w:pPr>
      <w:pStyle w:val="Sinespaciado"/>
      <w:ind w:left="3402"/>
      <w:jc w:val="both"/>
      <w:rPr>
        <w:rFonts w:ascii="Lucida Sans" w:hAnsi="Lucida Sans"/>
        <w:b/>
        <w:color w:val="7F7F7F"/>
        <w:sz w:val="18"/>
        <w:szCs w:val="18"/>
      </w:rPr>
    </w:pPr>
    <w:r w:rsidRPr="002101AC">
      <w:rPr>
        <w:rFonts w:ascii="Lucida Sans" w:hAnsi="Lucida Sans"/>
        <w:b/>
        <w:color w:val="7F7F7F"/>
        <w:sz w:val="18"/>
        <w:szCs w:val="18"/>
      </w:rPr>
      <w:t>Radicado # 660886000062201400125-01</w:t>
    </w:r>
  </w:p>
  <w:p w:rsidR="00022ACC" w:rsidRPr="002101AC" w:rsidRDefault="00022ACC" w:rsidP="002101AC">
    <w:pPr>
      <w:pStyle w:val="Sinespaciado"/>
      <w:ind w:left="3402"/>
      <w:jc w:val="both"/>
      <w:rPr>
        <w:rFonts w:ascii="Lucida Sans" w:hAnsi="Lucida Sans"/>
        <w:b/>
        <w:color w:val="7F7F7F"/>
        <w:sz w:val="18"/>
        <w:szCs w:val="18"/>
      </w:rPr>
    </w:pPr>
    <w:r w:rsidRPr="002101AC">
      <w:rPr>
        <w:rFonts w:ascii="Lucida Sans" w:hAnsi="Lucida Sans"/>
        <w:b/>
        <w:color w:val="7F7F7F"/>
        <w:sz w:val="18"/>
        <w:szCs w:val="18"/>
      </w:rPr>
      <w:t>Delito: Tráfico de estupefacientes</w:t>
    </w:r>
  </w:p>
  <w:p w:rsidR="00022ACC" w:rsidRPr="002101AC" w:rsidRDefault="00022ACC" w:rsidP="002101AC">
    <w:pPr>
      <w:pStyle w:val="Sinespaciado"/>
      <w:ind w:left="3402"/>
      <w:jc w:val="both"/>
      <w:rPr>
        <w:rFonts w:ascii="Lucida Sans" w:hAnsi="Lucida Sans"/>
        <w:b/>
        <w:color w:val="7F7F7F"/>
        <w:sz w:val="18"/>
        <w:szCs w:val="18"/>
      </w:rPr>
    </w:pPr>
    <w:r w:rsidRPr="002101AC">
      <w:rPr>
        <w:rFonts w:ascii="Lucida Sans" w:hAnsi="Lucida Sans"/>
        <w:b/>
        <w:color w:val="7F7F7F"/>
        <w:sz w:val="18"/>
        <w:szCs w:val="18"/>
      </w:rPr>
      <w:t>Procede:</w:t>
    </w:r>
    <w:r w:rsidRPr="002101AC">
      <w:rPr>
        <w:rFonts w:ascii="Lucida Sans" w:hAnsi="Lucida Sans"/>
        <w:b/>
        <w:color w:val="7F7F7F"/>
        <w:sz w:val="18"/>
        <w:szCs w:val="18"/>
      </w:rPr>
      <w:tab/>
      <w:t xml:space="preserve">Juzgado Único Promiscuo del Circuito de </w:t>
    </w:r>
    <w:proofErr w:type="spellStart"/>
    <w:r w:rsidRPr="002101AC">
      <w:rPr>
        <w:rFonts w:ascii="Lucida Sans" w:hAnsi="Lucida Sans"/>
        <w:b/>
        <w:color w:val="7F7F7F"/>
        <w:sz w:val="18"/>
        <w:szCs w:val="18"/>
      </w:rPr>
      <w:t>Quinchía</w:t>
    </w:r>
    <w:proofErr w:type="spellEnd"/>
    <w:r w:rsidRPr="002101AC">
      <w:rPr>
        <w:rFonts w:ascii="Lucida Sans" w:hAnsi="Lucida Sans"/>
        <w:b/>
        <w:color w:val="7F7F7F"/>
        <w:sz w:val="18"/>
        <w:szCs w:val="18"/>
      </w:rPr>
      <w:t xml:space="preserve">  </w:t>
    </w:r>
  </w:p>
  <w:p w:rsidR="00022ACC" w:rsidRPr="002101AC" w:rsidRDefault="00022ACC" w:rsidP="002101AC">
    <w:pPr>
      <w:pStyle w:val="Sinespaciado"/>
      <w:ind w:left="3402"/>
      <w:jc w:val="both"/>
      <w:rPr>
        <w:rFonts w:ascii="Lucida Sans" w:hAnsi="Lucida Sans"/>
        <w:b/>
        <w:color w:val="7F7F7F"/>
        <w:sz w:val="18"/>
        <w:szCs w:val="18"/>
      </w:rPr>
    </w:pPr>
    <w:r w:rsidRPr="002101AC">
      <w:rPr>
        <w:rFonts w:ascii="Lucida Sans" w:hAnsi="Lucida Sans"/>
        <w:b/>
        <w:color w:val="7F7F7F"/>
        <w:sz w:val="18"/>
        <w:szCs w:val="18"/>
      </w:rPr>
      <w:t>Asunto: Resuelve recurso de apelación interpuesto por la Defensa en contra de Sentencia Condenatoria</w:t>
    </w:r>
  </w:p>
  <w:p w:rsidR="00022ACC" w:rsidRDefault="00022ACC" w:rsidP="002101AC">
    <w:pPr>
      <w:pStyle w:val="Sinespaciado"/>
      <w:ind w:left="3402"/>
      <w:jc w:val="both"/>
      <w:rPr>
        <w:rFonts w:ascii="Lucida Sans" w:hAnsi="Lucida Sans"/>
        <w:b/>
        <w:color w:val="7F7F7F"/>
        <w:sz w:val="18"/>
        <w:szCs w:val="18"/>
      </w:rPr>
    </w:pPr>
    <w:r w:rsidRPr="002101AC">
      <w:rPr>
        <w:rFonts w:ascii="Lucida Sans" w:hAnsi="Lucida Sans"/>
        <w:b/>
        <w:color w:val="7F7F7F"/>
        <w:sz w:val="18"/>
        <w:szCs w:val="18"/>
      </w:rPr>
      <w:t>Decisión:</w:t>
    </w:r>
    <w:r w:rsidRPr="002101AC">
      <w:rPr>
        <w:rFonts w:ascii="Lucida Sans" w:hAnsi="Lucida Sans"/>
        <w:b/>
        <w:color w:val="7F7F7F"/>
        <w:sz w:val="18"/>
        <w:szCs w:val="18"/>
      </w:rPr>
      <w:tab/>
    </w:r>
    <w:r>
      <w:rPr>
        <w:rFonts w:ascii="Lucida Sans" w:hAnsi="Lucida Sans"/>
        <w:b/>
        <w:color w:val="7F7F7F"/>
        <w:sz w:val="18"/>
        <w:szCs w:val="18"/>
      </w:rPr>
      <w:t xml:space="preserve"> </w:t>
    </w:r>
    <w:r w:rsidRPr="002101AC">
      <w:rPr>
        <w:rFonts w:ascii="Lucida Sans" w:hAnsi="Lucida Sans"/>
        <w:b/>
        <w:color w:val="7F7F7F"/>
        <w:sz w:val="18"/>
        <w:szCs w:val="18"/>
      </w:rPr>
      <w:t>Confirma fallo confutado</w:t>
    </w:r>
  </w:p>
  <w:p w:rsidR="00022ACC" w:rsidRPr="00220B91" w:rsidRDefault="00022ACC" w:rsidP="002101AC">
    <w:pPr>
      <w:pStyle w:val="Sinespaciado"/>
      <w:ind w:left="3402"/>
      <w:jc w:val="both"/>
      <w:rPr>
        <w:rFonts w:ascii="Lucida Sans" w:hAnsi="Lucida Sans"/>
        <w:b/>
        <w:color w:val="7F7F7F"/>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60BF0"/>
    <w:multiLevelType w:val="hybridMultilevel"/>
    <w:tmpl w:val="72F8EE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F944E23"/>
    <w:multiLevelType w:val="hybridMultilevel"/>
    <w:tmpl w:val="C540D3D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35DE31F8"/>
    <w:multiLevelType w:val="hybridMultilevel"/>
    <w:tmpl w:val="699E59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4B716B8B"/>
    <w:multiLevelType w:val="hybridMultilevel"/>
    <w:tmpl w:val="EAFECF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5B4E16E3"/>
    <w:multiLevelType w:val="hybridMultilevel"/>
    <w:tmpl w:val="58087D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632B3010"/>
    <w:multiLevelType w:val="hybridMultilevel"/>
    <w:tmpl w:val="095EAE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643B01EE"/>
    <w:multiLevelType w:val="hybridMultilevel"/>
    <w:tmpl w:val="4FF83C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9A4"/>
    <w:rsid w:val="00006D54"/>
    <w:rsid w:val="00022ACC"/>
    <w:rsid w:val="00140319"/>
    <w:rsid w:val="00163B0C"/>
    <w:rsid w:val="002101AC"/>
    <w:rsid w:val="00241197"/>
    <w:rsid w:val="0030422B"/>
    <w:rsid w:val="003479AF"/>
    <w:rsid w:val="003B3E78"/>
    <w:rsid w:val="003E7FA8"/>
    <w:rsid w:val="004A1CED"/>
    <w:rsid w:val="005019F5"/>
    <w:rsid w:val="005B41A2"/>
    <w:rsid w:val="00644377"/>
    <w:rsid w:val="006E6ECB"/>
    <w:rsid w:val="00745625"/>
    <w:rsid w:val="00766030"/>
    <w:rsid w:val="00865CC0"/>
    <w:rsid w:val="00890802"/>
    <w:rsid w:val="008C4F7A"/>
    <w:rsid w:val="00980A6E"/>
    <w:rsid w:val="009B1B74"/>
    <w:rsid w:val="009F3B2A"/>
    <w:rsid w:val="00A17B38"/>
    <w:rsid w:val="00AB5E92"/>
    <w:rsid w:val="00AD066B"/>
    <w:rsid w:val="00AF2700"/>
    <w:rsid w:val="00B218EA"/>
    <w:rsid w:val="00B42461"/>
    <w:rsid w:val="00B75A1D"/>
    <w:rsid w:val="00B82BBC"/>
    <w:rsid w:val="00BF4521"/>
    <w:rsid w:val="00CF4E23"/>
    <w:rsid w:val="00D06186"/>
    <w:rsid w:val="00D85B83"/>
    <w:rsid w:val="00DD577A"/>
    <w:rsid w:val="00E51E63"/>
    <w:rsid w:val="00ED6676"/>
    <w:rsid w:val="00F359A4"/>
    <w:rsid w:val="00F6303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C2918-CD48-49CB-A726-BE68AFC96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77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DD577A"/>
  </w:style>
  <w:style w:type="paragraph" w:styleId="Piedepgina">
    <w:name w:val="footer"/>
    <w:basedOn w:val="Normal"/>
    <w:link w:val="PiedepginaCar"/>
    <w:uiPriority w:val="99"/>
    <w:unhideWhenUsed/>
    <w:rsid w:val="00F359A4"/>
    <w:pPr>
      <w:tabs>
        <w:tab w:val="center" w:pos="4419"/>
        <w:tab w:val="right" w:pos="8838"/>
      </w:tabs>
    </w:pPr>
  </w:style>
  <w:style w:type="character" w:customStyle="1" w:styleId="PiedepginaCar">
    <w:name w:val="Pie de página Car"/>
    <w:basedOn w:val="Fuentedeprrafopredeter"/>
    <w:link w:val="Piedepgina"/>
    <w:uiPriority w:val="99"/>
    <w:rsid w:val="00F359A4"/>
  </w:style>
  <w:style w:type="character" w:customStyle="1" w:styleId="SinespaciadoCar">
    <w:name w:val="Sin espaciado Car"/>
    <w:link w:val="Sinespaciado"/>
    <w:uiPriority w:val="99"/>
    <w:locked/>
    <w:rsid w:val="00F359A4"/>
  </w:style>
  <w:style w:type="paragraph" w:styleId="Textonotapie">
    <w:name w:val="footnote text"/>
    <w:aliases w:val="Ref. de nota al pie1,Footnote Text Char Char Char Char Char,Footnote Text Char Char Char Char,Footnote reference,FA Fu,4_G,Footnotes refss,Appel note de bas de page,Footnote number,BVI fnr,f,16 Point,Superscript 6 Point,Texto nota al pie"/>
    <w:basedOn w:val="Normal"/>
    <w:link w:val="TextonotapieCar"/>
    <w:unhideWhenUsed/>
    <w:qFormat/>
    <w:rsid w:val="00F359A4"/>
    <w:rPr>
      <w:rFonts w:ascii="Verdana" w:eastAsia="Times New Roman" w:hAnsi="Verdana" w:cs="Verdana"/>
      <w:sz w:val="20"/>
      <w:szCs w:val="20"/>
      <w:lang w:val="es-ES"/>
    </w:rPr>
  </w:style>
  <w:style w:type="character" w:customStyle="1" w:styleId="TextonotapieCar">
    <w:name w:val="Texto nota pie Car"/>
    <w:aliases w:val="Ref. de nota al pie1 Car,Footnote Text Char Char Char Char Char Car,Footnote Text Char Char Char Char Car,Footnote reference Car,FA Fu Car,4_G Car,Footnotes refss Car,Appel note de bas de page Car,Footnote number Car,BVI fnr Car,f Car"/>
    <w:basedOn w:val="Fuentedeprrafopredeter"/>
    <w:link w:val="Textonotapie"/>
    <w:rsid w:val="00F359A4"/>
    <w:rPr>
      <w:rFonts w:ascii="Verdana" w:eastAsia="Times New Roman" w:hAnsi="Verdana" w:cs="Verdana"/>
      <w:sz w:val="20"/>
      <w:szCs w:val="20"/>
      <w:lang w:val="es-ES"/>
    </w:rPr>
  </w:style>
  <w:style w:type="character" w:styleId="Refdenotaalpie">
    <w:name w:val="footnote reference"/>
    <w:aliases w:val="Texto de nota al pie,referencia nota al pie,FC,Footnote symbol,Footnote,Ref. de nota al pie2,Nota de pie,Ref,de nota al pie,Pie de pagina,Ref. ...,Ref1,Ref. de nota al pie 2,FZ"/>
    <w:basedOn w:val="Fuentedeprrafopredeter"/>
    <w:unhideWhenUsed/>
    <w:rsid w:val="00F359A4"/>
    <w:rPr>
      <w:rFonts w:ascii="Times New Roman" w:hAnsi="Times New Roman" w:cs="Times New Roman" w:hint="default"/>
      <w:vertAlign w:val="superscript"/>
    </w:rPr>
  </w:style>
  <w:style w:type="paragraph" w:styleId="Prrafodelista">
    <w:name w:val="List Paragraph"/>
    <w:basedOn w:val="Normal"/>
    <w:uiPriority w:val="34"/>
    <w:qFormat/>
    <w:rsid w:val="002101AC"/>
    <w:pPr>
      <w:ind w:left="720"/>
      <w:contextualSpacing/>
    </w:pPr>
  </w:style>
  <w:style w:type="paragraph" w:styleId="Encabezado">
    <w:name w:val="header"/>
    <w:basedOn w:val="Normal"/>
    <w:link w:val="EncabezadoCar"/>
    <w:uiPriority w:val="99"/>
    <w:unhideWhenUsed/>
    <w:rsid w:val="002101AC"/>
    <w:pPr>
      <w:tabs>
        <w:tab w:val="center" w:pos="4419"/>
        <w:tab w:val="right" w:pos="8838"/>
      </w:tabs>
    </w:pPr>
  </w:style>
  <w:style w:type="character" w:customStyle="1" w:styleId="EncabezadoCar">
    <w:name w:val="Encabezado Car"/>
    <w:basedOn w:val="Fuentedeprrafopredeter"/>
    <w:link w:val="Encabezado"/>
    <w:uiPriority w:val="99"/>
    <w:rsid w:val="002101AC"/>
  </w:style>
  <w:style w:type="paragraph" w:styleId="Textodeglobo">
    <w:name w:val="Balloon Text"/>
    <w:basedOn w:val="Normal"/>
    <w:link w:val="TextodegloboCar"/>
    <w:uiPriority w:val="99"/>
    <w:semiHidden/>
    <w:unhideWhenUsed/>
    <w:rsid w:val="00E51E6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1E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11</Pages>
  <Words>3125</Words>
  <Characters>17190</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12</cp:revision>
  <cp:lastPrinted>2018-04-23T13:51:00Z</cp:lastPrinted>
  <dcterms:created xsi:type="dcterms:W3CDTF">2018-03-05T19:55:00Z</dcterms:created>
  <dcterms:modified xsi:type="dcterms:W3CDTF">2018-05-15T14:58:00Z</dcterms:modified>
</cp:coreProperties>
</file>