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5A" w:rsidRPr="0085315A" w:rsidRDefault="0085315A" w:rsidP="0085315A">
      <w:pPr>
        <w:pBdr>
          <w:top w:val="single" w:sz="4" w:space="1" w:color="auto"/>
          <w:left w:val="single" w:sz="4" w:space="4" w:color="auto"/>
          <w:bottom w:val="single" w:sz="4" w:space="1" w:color="auto"/>
          <w:right w:val="single" w:sz="4" w:space="4" w:color="auto"/>
        </w:pBdr>
        <w:shd w:val="clear" w:color="auto" w:fill="FFFFFF"/>
        <w:ind w:left="2124" w:hanging="2124"/>
        <w:jc w:val="both"/>
        <w:rPr>
          <w:rFonts w:ascii="Calibri" w:eastAsia="Batang" w:hAnsi="Calibri" w:cs="Calibri"/>
          <w:color w:val="222222"/>
          <w:sz w:val="18"/>
          <w:szCs w:val="18"/>
          <w:lang w:val="es-CO" w:eastAsia="fr-FR"/>
        </w:rPr>
      </w:pPr>
      <w:r w:rsidRPr="0085315A">
        <w:rPr>
          <w:rFonts w:ascii="Calibri" w:eastAsia="Batang"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315A">
        <w:rPr>
          <w:rFonts w:ascii="Calibri" w:eastAsia="Batang" w:hAnsi="Calibri" w:cs="Calibri"/>
          <w:color w:val="FF0000"/>
          <w:sz w:val="16"/>
          <w:szCs w:val="16"/>
          <w:lang w:val="es-CO" w:eastAsia="fr-FR"/>
        </w:rPr>
        <w:t xml:space="preserve">      El contenido total y fiel de la decisión debe ser verificado en la Secretaría de esta Sala.</w:t>
      </w:r>
      <w:r w:rsidRPr="0085315A">
        <w:rPr>
          <w:rFonts w:ascii="Calibri" w:eastAsia="Batang" w:hAnsi="Calibri" w:cs="Calibri"/>
          <w:color w:val="222222"/>
          <w:sz w:val="18"/>
          <w:szCs w:val="18"/>
          <w:lang w:val="es-CO" w:eastAsia="fr-FR"/>
        </w:rPr>
        <w:t> </w:t>
      </w:r>
    </w:p>
    <w:p w:rsidR="0085315A" w:rsidRPr="0085315A" w:rsidRDefault="0085315A" w:rsidP="0085315A">
      <w:pPr>
        <w:shd w:val="clear" w:color="auto" w:fill="FFFFFF"/>
        <w:ind w:left="2124" w:hanging="2124"/>
        <w:jc w:val="both"/>
        <w:rPr>
          <w:rFonts w:ascii="Calibri" w:hAnsi="Calibri" w:cs="Calibri"/>
          <w:color w:val="222222"/>
          <w:sz w:val="18"/>
          <w:szCs w:val="18"/>
          <w:lang w:val="es-CO" w:eastAsia="fr-FR"/>
        </w:rPr>
      </w:pPr>
    </w:p>
    <w:p w:rsidR="0085315A" w:rsidRPr="0085315A" w:rsidRDefault="0085315A" w:rsidP="0085315A">
      <w:pPr>
        <w:shd w:val="clear" w:color="auto" w:fill="FFFFFF"/>
        <w:ind w:left="2124" w:hanging="2124"/>
        <w:jc w:val="both"/>
        <w:rPr>
          <w:rFonts w:ascii="Calibri" w:eastAsia="Calibri" w:hAnsi="Calibri" w:cs="Calibri"/>
          <w:color w:val="222222"/>
          <w:sz w:val="18"/>
          <w:szCs w:val="18"/>
          <w:lang w:val="es-CO" w:eastAsia="fr-FR"/>
        </w:rPr>
      </w:pPr>
      <w:r w:rsidRPr="0085315A">
        <w:rPr>
          <w:rFonts w:ascii="Calibri" w:hAnsi="Calibri" w:cs="Calibri"/>
          <w:color w:val="222222"/>
          <w:sz w:val="18"/>
          <w:szCs w:val="18"/>
          <w:lang w:val="es-CO" w:eastAsia="fr-FR"/>
        </w:rPr>
        <w:t>Providencia:</w:t>
      </w:r>
      <w:r w:rsidRPr="0085315A">
        <w:rPr>
          <w:rFonts w:ascii="Calibri" w:hAnsi="Calibri" w:cs="Calibri"/>
          <w:color w:val="222222"/>
          <w:sz w:val="18"/>
          <w:szCs w:val="18"/>
          <w:lang w:val="es-CO" w:eastAsia="fr-FR"/>
        </w:rPr>
        <w:tab/>
        <w:t>Auto – 04 de julio de 2017</w:t>
      </w:r>
    </w:p>
    <w:p w:rsidR="0085315A" w:rsidRPr="0085315A" w:rsidRDefault="0085315A" w:rsidP="0085315A">
      <w:pPr>
        <w:shd w:val="clear" w:color="auto" w:fill="FFFFFF"/>
        <w:tabs>
          <w:tab w:val="left" w:pos="1418"/>
        </w:tabs>
        <w:jc w:val="both"/>
        <w:rPr>
          <w:rFonts w:ascii="Calibri" w:eastAsia="Calibri" w:hAnsi="Calibri" w:cs="Calibri"/>
          <w:color w:val="222222"/>
          <w:sz w:val="18"/>
          <w:szCs w:val="18"/>
          <w:lang w:val="es-CO" w:eastAsia="fr-FR"/>
        </w:rPr>
      </w:pPr>
      <w:r w:rsidRPr="0085315A">
        <w:rPr>
          <w:rFonts w:ascii="Calibri" w:eastAsia="Calibri" w:hAnsi="Calibri" w:cs="Calibri"/>
          <w:color w:val="222222"/>
          <w:sz w:val="18"/>
          <w:szCs w:val="18"/>
          <w:lang w:val="es-CO" w:eastAsia="fr-FR"/>
        </w:rPr>
        <w:t>Proceso:                </w:t>
      </w:r>
      <w:r w:rsidRPr="0085315A">
        <w:rPr>
          <w:rFonts w:ascii="Calibri" w:eastAsia="Calibri" w:hAnsi="Calibri" w:cs="Calibri"/>
          <w:color w:val="222222"/>
          <w:sz w:val="18"/>
          <w:szCs w:val="18"/>
          <w:lang w:val="es-CO" w:eastAsia="fr-FR"/>
        </w:rPr>
        <w:tab/>
      </w:r>
      <w:r w:rsidRPr="0085315A">
        <w:rPr>
          <w:rFonts w:ascii="Calibri" w:eastAsia="Calibri" w:hAnsi="Calibri" w:cs="Calibri"/>
          <w:color w:val="222222"/>
          <w:sz w:val="18"/>
          <w:szCs w:val="18"/>
          <w:lang w:val="es-CO" w:eastAsia="fr-FR"/>
        </w:rPr>
        <w:tab/>
        <w:t>Acción de Tutela – Decreta nulidad  de la sentencia</w:t>
      </w:r>
    </w:p>
    <w:p w:rsidR="0085315A" w:rsidRPr="0085315A" w:rsidRDefault="0085315A" w:rsidP="0085315A">
      <w:pPr>
        <w:shd w:val="clear" w:color="auto" w:fill="FFFFFF"/>
        <w:tabs>
          <w:tab w:val="left" w:pos="1418"/>
        </w:tabs>
        <w:jc w:val="both"/>
        <w:rPr>
          <w:rFonts w:ascii="Calibri" w:eastAsia="Calibri" w:hAnsi="Calibri" w:cs="Calibri"/>
          <w:bCs/>
          <w:color w:val="222222"/>
          <w:sz w:val="18"/>
          <w:szCs w:val="18"/>
          <w:lang w:val="es-MX" w:eastAsia="fr-FR"/>
        </w:rPr>
      </w:pPr>
      <w:r w:rsidRPr="0085315A">
        <w:rPr>
          <w:rFonts w:ascii="Calibri" w:eastAsia="Calibri" w:hAnsi="Calibri" w:cs="Calibri"/>
          <w:color w:val="222222"/>
          <w:sz w:val="18"/>
          <w:szCs w:val="18"/>
          <w:lang w:val="es-CO" w:eastAsia="fr-FR"/>
        </w:rPr>
        <w:t>Radicación Nro. :</w:t>
      </w:r>
      <w:r w:rsidRPr="0085315A">
        <w:rPr>
          <w:rFonts w:ascii="Calibri" w:eastAsia="Calibri" w:hAnsi="Calibri" w:cs="Calibri"/>
          <w:color w:val="222222"/>
          <w:sz w:val="18"/>
          <w:szCs w:val="18"/>
          <w:lang w:val="es-CO" w:eastAsia="fr-FR"/>
        </w:rPr>
        <w:tab/>
        <w:t xml:space="preserve">  </w:t>
      </w:r>
      <w:r w:rsidRPr="0085315A">
        <w:rPr>
          <w:rFonts w:ascii="Calibri" w:eastAsia="Calibri" w:hAnsi="Calibri" w:cs="Calibri"/>
          <w:color w:val="222222"/>
          <w:sz w:val="18"/>
          <w:szCs w:val="18"/>
          <w:lang w:val="es-CO" w:eastAsia="fr-FR"/>
        </w:rPr>
        <w:tab/>
      </w:r>
      <w:r w:rsidRPr="0085315A">
        <w:rPr>
          <w:rFonts w:ascii="Calibri" w:eastAsia="Calibri" w:hAnsi="Calibri" w:cs="Calibri"/>
          <w:bCs/>
          <w:color w:val="222222"/>
          <w:sz w:val="18"/>
          <w:szCs w:val="18"/>
          <w:lang w:eastAsia="fr-FR"/>
        </w:rPr>
        <w:t>66682-23-10-001-2017-00087-00</w:t>
      </w:r>
    </w:p>
    <w:p w:rsidR="0085315A" w:rsidRPr="0085315A" w:rsidRDefault="0085315A" w:rsidP="0085315A">
      <w:pPr>
        <w:shd w:val="clear" w:color="auto" w:fill="FFFFFF"/>
        <w:tabs>
          <w:tab w:val="left" w:pos="1418"/>
        </w:tabs>
        <w:jc w:val="both"/>
        <w:rPr>
          <w:rFonts w:ascii="Calibri" w:eastAsia="Batang" w:hAnsi="Calibri" w:cs="Calibri"/>
          <w:bCs/>
          <w:sz w:val="18"/>
          <w:szCs w:val="18"/>
          <w:lang w:val="es-CO"/>
        </w:rPr>
      </w:pPr>
      <w:r w:rsidRPr="0085315A">
        <w:rPr>
          <w:rFonts w:ascii="Calibri" w:eastAsia="Batang" w:hAnsi="Calibri" w:cs="Calibri"/>
          <w:bCs/>
          <w:sz w:val="18"/>
          <w:szCs w:val="18"/>
        </w:rPr>
        <w:t xml:space="preserve">Accionante:   </w:t>
      </w:r>
      <w:r w:rsidRPr="0085315A">
        <w:rPr>
          <w:rFonts w:ascii="Calibri" w:eastAsia="Batang" w:hAnsi="Calibri" w:cs="Calibri"/>
          <w:bCs/>
          <w:sz w:val="18"/>
          <w:szCs w:val="18"/>
        </w:rPr>
        <w:tab/>
      </w:r>
      <w:r w:rsidRPr="0085315A">
        <w:rPr>
          <w:rFonts w:ascii="Calibri" w:eastAsia="Batang" w:hAnsi="Calibri" w:cs="Calibri"/>
          <w:bCs/>
          <w:sz w:val="18"/>
          <w:szCs w:val="18"/>
        </w:rPr>
        <w:tab/>
      </w:r>
      <w:r w:rsidRPr="0085315A">
        <w:rPr>
          <w:rFonts w:ascii="Calibri" w:eastAsia="Batang" w:hAnsi="Calibri" w:cs="Calibri"/>
          <w:bCs/>
          <w:sz w:val="18"/>
          <w:szCs w:val="18"/>
          <w:lang w:val="es-CO"/>
        </w:rPr>
        <w:t>JULIÁN ALBERTO JIMÉNEZ PINEDA</w:t>
      </w:r>
    </w:p>
    <w:p w:rsidR="0085315A" w:rsidRPr="0085315A" w:rsidRDefault="0085315A" w:rsidP="0085315A">
      <w:pPr>
        <w:shd w:val="clear" w:color="auto" w:fill="FFFFFF"/>
        <w:tabs>
          <w:tab w:val="left" w:pos="1418"/>
        </w:tabs>
        <w:jc w:val="both"/>
        <w:rPr>
          <w:rFonts w:ascii="Calibri" w:hAnsi="Calibri" w:cs="Calibri"/>
          <w:color w:val="222222"/>
          <w:spacing w:val="-6"/>
          <w:sz w:val="18"/>
          <w:szCs w:val="18"/>
          <w:lang w:val="es-CO" w:eastAsia="fr-FR"/>
        </w:rPr>
      </w:pPr>
      <w:r w:rsidRPr="0085315A">
        <w:rPr>
          <w:rFonts w:ascii="Calibri" w:eastAsia="Calibri" w:hAnsi="Calibri" w:cs="Calibri"/>
          <w:color w:val="222222"/>
          <w:sz w:val="18"/>
          <w:szCs w:val="18"/>
          <w:lang w:val="es-CO" w:eastAsia="fr-FR"/>
        </w:rPr>
        <w:t>Accionados:     </w:t>
      </w:r>
      <w:r w:rsidRPr="0085315A">
        <w:rPr>
          <w:rFonts w:ascii="Calibri" w:eastAsia="Calibri" w:hAnsi="Calibri" w:cs="Calibri"/>
          <w:color w:val="222222"/>
          <w:sz w:val="18"/>
          <w:szCs w:val="18"/>
          <w:lang w:val="es-CO" w:eastAsia="fr-FR"/>
        </w:rPr>
        <w:tab/>
      </w:r>
      <w:r w:rsidRPr="0085315A">
        <w:rPr>
          <w:rFonts w:ascii="Calibri" w:eastAsia="Calibri" w:hAnsi="Calibri" w:cs="Calibri"/>
          <w:color w:val="222222"/>
          <w:sz w:val="18"/>
          <w:szCs w:val="18"/>
          <w:lang w:val="es-CO" w:eastAsia="fr-FR"/>
        </w:rPr>
        <w:tab/>
      </w:r>
      <w:proofErr w:type="spellStart"/>
      <w:r w:rsidRPr="0085315A">
        <w:rPr>
          <w:rFonts w:ascii="Calibri" w:hAnsi="Calibri" w:cs="Calibri"/>
          <w:color w:val="222222"/>
          <w:spacing w:val="-6"/>
          <w:sz w:val="18"/>
          <w:szCs w:val="18"/>
          <w:lang w:eastAsia="fr-FR"/>
        </w:rPr>
        <w:t>INPEC</w:t>
      </w:r>
      <w:proofErr w:type="spellEnd"/>
      <w:r w:rsidRPr="0085315A">
        <w:rPr>
          <w:rFonts w:ascii="Calibri" w:hAnsi="Calibri" w:cs="Calibri"/>
          <w:color w:val="222222"/>
          <w:spacing w:val="-6"/>
          <w:sz w:val="18"/>
          <w:szCs w:val="18"/>
          <w:lang w:eastAsia="fr-FR"/>
        </w:rPr>
        <w:t xml:space="preserve"> Y OTROS</w:t>
      </w:r>
    </w:p>
    <w:p w:rsidR="0085315A" w:rsidRPr="0085315A" w:rsidRDefault="0085315A" w:rsidP="0085315A">
      <w:pPr>
        <w:shd w:val="clear" w:color="auto" w:fill="FFFFFF"/>
        <w:tabs>
          <w:tab w:val="left" w:pos="1418"/>
        </w:tabs>
        <w:jc w:val="both"/>
        <w:rPr>
          <w:rFonts w:ascii="Calibri" w:eastAsia="Calibri" w:hAnsi="Calibri" w:cs="Calibri"/>
          <w:bCs/>
          <w:iCs/>
          <w:color w:val="222222"/>
          <w:sz w:val="18"/>
          <w:szCs w:val="18"/>
          <w:lang w:val="es-CO" w:eastAsia="fr-FR"/>
        </w:rPr>
      </w:pPr>
      <w:r w:rsidRPr="0085315A">
        <w:rPr>
          <w:rFonts w:ascii="Calibri" w:eastAsia="Calibri" w:hAnsi="Calibri" w:cs="Calibri"/>
          <w:color w:val="222222"/>
          <w:sz w:val="18"/>
          <w:szCs w:val="18"/>
          <w:lang w:val="es-CO" w:eastAsia="fr-FR"/>
        </w:rPr>
        <w:t>Magistrado Ponente: </w:t>
      </w:r>
      <w:r w:rsidRPr="0085315A">
        <w:rPr>
          <w:rFonts w:ascii="Calibri" w:eastAsia="Calibri" w:hAnsi="Calibri" w:cs="Calibri"/>
          <w:color w:val="222222"/>
          <w:sz w:val="18"/>
          <w:szCs w:val="18"/>
          <w:lang w:val="es-CO" w:eastAsia="fr-FR"/>
        </w:rPr>
        <w:tab/>
      </w:r>
      <w:r w:rsidRPr="0085315A">
        <w:rPr>
          <w:rFonts w:ascii="Calibri" w:eastAsia="Batang" w:hAnsi="Calibri" w:cs="Calibri"/>
          <w:bCs/>
          <w:iCs/>
          <w:color w:val="222222"/>
          <w:sz w:val="18"/>
          <w:szCs w:val="18"/>
          <w:lang w:eastAsia="fr-FR"/>
        </w:rPr>
        <w:t xml:space="preserve">MANUEL </w:t>
      </w:r>
      <w:proofErr w:type="spellStart"/>
      <w:r w:rsidRPr="0085315A">
        <w:rPr>
          <w:rFonts w:ascii="Calibri" w:eastAsia="Batang" w:hAnsi="Calibri" w:cs="Calibri"/>
          <w:bCs/>
          <w:iCs/>
          <w:color w:val="222222"/>
          <w:sz w:val="18"/>
          <w:szCs w:val="18"/>
          <w:lang w:eastAsia="fr-FR"/>
        </w:rPr>
        <w:t>YARZAGARAY</w:t>
      </w:r>
      <w:proofErr w:type="spellEnd"/>
      <w:r w:rsidRPr="0085315A">
        <w:rPr>
          <w:rFonts w:ascii="Calibri" w:eastAsia="Batang" w:hAnsi="Calibri" w:cs="Calibri"/>
          <w:bCs/>
          <w:iCs/>
          <w:color w:val="222222"/>
          <w:sz w:val="18"/>
          <w:szCs w:val="18"/>
          <w:lang w:eastAsia="fr-FR"/>
        </w:rPr>
        <w:t xml:space="preserve"> BANDERA</w:t>
      </w:r>
    </w:p>
    <w:p w:rsidR="0085315A" w:rsidRPr="0085315A" w:rsidRDefault="0085315A" w:rsidP="0085315A">
      <w:pPr>
        <w:shd w:val="clear" w:color="auto" w:fill="FFFFFF"/>
        <w:ind w:left="2124" w:hanging="2124"/>
        <w:jc w:val="both"/>
        <w:rPr>
          <w:rFonts w:ascii="Calibri" w:hAnsi="Calibri" w:cs="Calibri"/>
          <w:color w:val="222222"/>
          <w:sz w:val="18"/>
          <w:szCs w:val="18"/>
          <w:lang w:val="es-CO" w:eastAsia="fr-FR"/>
        </w:rPr>
      </w:pPr>
    </w:p>
    <w:p w:rsidR="0085315A" w:rsidRPr="0085315A" w:rsidRDefault="0085315A" w:rsidP="0085315A">
      <w:pPr>
        <w:shd w:val="clear" w:color="auto" w:fill="FFFFFF"/>
        <w:jc w:val="both"/>
        <w:rPr>
          <w:rFonts w:ascii="Calibri" w:hAnsi="Calibri" w:cs="Calibri"/>
          <w:iCs/>
          <w:color w:val="222222"/>
          <w:sz w:val="18"/>
          <w:szCs w:val="18"/>
          <w:lang w:eastAsia="fr-FR"/>
        </w:rPr>
      </w:pPr>
      <w:r w:rsidRPr="0085315A">
        <w:rPr>
          <w:rFonts w:ascii="Calibri" w:hAnsi="Calibri" w:cs="Calibri"/>
          <w:b/>
          <w:color w:val="222222"/>
          <w:sz w:val="18"/>
          <w:szCs w:val="18"/>
          <w:lang w:val="es-CO" w:eastAsia="fr-FR"/>
        </w:rPr>
        <w:t>Tema:</w:t>
      </w:r>
      <w:r w:rsidRPr="0085315A">
        <w:rPr>
          <w:rFonts w:ascii="Calibri" w:hAnsi="Calibri" w:cs="Calibri"/>
          <w:b/>
          <w:color w:val="222222"/>
          <w:sz w:val="18"/>
          <w:szCs w:val="18"/>
          <w:lang w:val="es-CO" w:eastAsia="fr-FR"/>
        </w:rPr>
        <w:tab/>
      </w:r>
      <w:r w:rsidRPr="0085315A">
        <w:rPr>
          <w:rFonts w:ascii="Calibri" w:hAnsi="Calibri" w:cs="Calibri"/>
          <w:b/>
          <w:color w:val="222222"/>
          <w:sz w:val="18"/>
          <w:szCs w:val="18"/>
          <w:lang w:val="es-CO" w:eastAsia="fr-FR"/>
        </w:rPr>
        <w:tab/>
      </w:r>
      <w:r w:rsidRPr="0085315A">
        <w:rPr>
          <w:rFonts w:ascii="Calibri" w:hAnsi="Calibri" w:cs="Calibri"/>
          <w:b/>
          <w:color w:val="222222"/>
          <w:sz w:val="18"/>
          <w:szCs w:val="18"/>
          <w:lang w:val="es-CO" w:eastAsia="fr-FR"/>
        </w:rPr>
        <w:tab/>
        <w:t xml:space="preserve">NULIDAD POR INDEBIDA INTEGRACIÓN DEL CONTRADICTORIO. </w:t>
      </w:r>
      <w:r w:rsidRPr="0085315A">
        <w:rPr>
          <w:rFonts w:ascii="Calibri" w:hAnsi="Calibri" w:cs="Calibri"/>
          <w:color w:val="222222"/>
          <w:sz w:val="18"/>
          <w:szCs w:val="18"/>
          <w:lang w:eastAsia="fr-FR"/>
        </w:rPr>
        <w:t xml:space="preserve">[L]e asiste razón al apoderado judicial del </w:t>
      </w:r>
      <w:proofErr w:type="spellStart"/>
      <w:r w:rsidRPr="0085315A">
        <w:rPr>
          <w:rFonts w:ascii="Calibri" w:hAnsi="Calibri" w:cs="Calibri"/>
          <w:color w:val="222222"/>
          <w:sz w:val="18"/>
          <w:szCs w:val="18"/>
          <w:lang w:eastAsia="fr-FR"/>
        </w:rPr>
        <w:t>Fiduconsorcio</w:t>
      </w:r>
      <w:proofErr w:type="spellEnd"/>
      <w:r w:rsidRPr="0085315A">
        <w:rPr>
          <w:rFonts w:ascii="Calibri" w:hAnsi="Calibri" w:cs="Calibri"/>
          <w:color w:val="222222"/>
          <w:sz w:val="18"/>
          <w:szCs w:val="18"/>
          <w:lang w:eastAsia="fr-FR"/>
        </w:rPr>
        <w:t xml:space="preserve"> </w:t>
      </w:r>
      <w:proofErr w:type="spellStart"/>
      <w:r w:rsidRPr="0085315A">
        <w:rPr>
          <w:rFonts w:ascii="Calibri" w:hAnsi="Calibri" w:cs="Calibri"/>
          <w:color w:val="222222"/>
          <w:sz w:val="18"/>
          <w:szCs w:val="18"/>
          <w:lang w:eastAsia="fr-FR"/>
        </w:rPr>
        <w:t>PPL</w:t>
      </w:r>
      <w:proofErr w:type="spellEnd"/>
      <w:r w:rsidRPr="0085315A">
        <w:rPr>
          <w:rFonts w:ascii="Calibri" w:hAnsi="Calibri" w:cs="Calibri"/>
          <w:color w:val="222222"/>
          <w:sz w:val="18"/>
          <w:szCs w:val="18"/>
          <w:lang w:eastAsia="fr-FR"/>
        </w:rPr>
        <w:t xml:space="preserve">, al señalar que existieron errores en el trámite efectuado por la Juez cognoscente que no pueden ser subsanados en esta instancia, y por lo tanto ameritan una declaratoria de nulidad de lo actuado a partir del auto </w:t>
      </w:r>
      <w:proofErr w:type="spellStart"/>
      <w:r w:rsidRPr="0085315A">
        <w:rPr>
          <w:rFonts w:ascii="Calibri" w:hAnsi="Calibri" w:cs="Calibri"/>
          <w:color w:val="222222"/>
          <w:sz w:val="18"/>
          <w:szCs w:val="18"/>
          <w:lang w:eastAsia="fr-FR"/>
        </w:rPr>
        <w:t>admisorio</w:t>
      </w:r>
      <w:proofErr w:type="spellEnd"/>
      <w:r w:rsidRPr="0085315A">
        <w:rPr>
          <w:rFonts w:ascii="Calibri" w:hAnsi="Calibri" w:cs="Calibri"/>
          <w:color w:val="222222"/>
          <w:sz w:val="18"/>
          <w:szCs w:val="18"/>
          <w:lang w:eastAsia="fr-FR"/>
        </w:rPr>
        <w:t xml:space="preserve">, no sólo para que se vincule a </w:t>
      </w:r>
      <w:r w:rsidRPr="0085315A">
        <w:rPr>
          <w:rFonts w:ascii="Calibri" w:hAnsi="Calibri" w:cs="Calibri"/>
          <w:iCs/>
          <w:color w:val="222222"/>
          <w:sz w:val="18"/>
          <w:szCs w:val="18"/>
          <w:lang w:eastAsia="fr-FR"/>
        </w:rPr>
        <w:t>la Unidad de Servicios Penitenciarios y Carcelarios –</w:t>
      </w:r>
      <w:proofErr w:type="spellStart"/>
      <w:r w:rsidRPr="0085315A">
        <w:rPr>
          <w:rFonts w:ascii="Calibri" w:hAnsi="Calibri" w:cs="Calibri"/>
          <w:iCs/>
          <w:color w:val="222222"/>
          <w:sz w:val="18"/>
          <w:szCs w:val="18"/>
          <w:lang w:eastAsia="fr-FR"/>
        </w:rPr>
        <w:t>USPEC</w:t>
      </w:r>
      <w:proofErr w:type="spellEnd"/>
      <w:r w:rsidRPr="0085315A">
        <w:rPr>
          <w:rFonts w:ascii="Calibri" w:hAnsi="Calibri" w:cs="Calibri"/>
          <w:iCs/>
          <w:color w:val="222222"/>
          <w:sz w:val="18"/>
          <w:szCs w:val="18"/>
          <w:lang w:eastAsia="fr-FR"/>
        </w:rPr>
        <w:t xml:space="preserve">-, sino para que se le brinde al </w:t>
      </w:r>
      <w:proofErr w:type="spellStart"/>
      <w:r w:rsidRPr="0085315A">
        <w:rPr>
          <w:rFonts w:ascii="Calibri" w:hAnsi="Calibri" w:cs="Calibri"/>
          <w:iCs/>
          <w:color w:val="222222"/>
          <w:sz w:val="18"/>
          <w:szCs w:val="18"/>
          <w:lang w:eastAsia="fr-FR"/>
        </w:rPr>
        <w:t>Fiduconsorcio</w:t>
      </w:r>
      <w:proofErr w:type="spellEnd"/>
      <w:r w:rsidRPr="0085315A">
        <w:rPr>
          <w:rFonts w:ascii="Calibri" w:hAnsi="Calibri" w:cs="Calibri"/>
          <w:iCs/>
          <w:color w:val="222222"/>
          <w:sz w:val="18"/>
          <w:szCs w:val="18"/>
          <w:lang w:eastAsia="fr-FR"/>
        </w:rPr>
        <w:t xml:space="preserve"> </w:t>
      </w:r>
      <w:proofErr w:type="spellStart"/>
      <w:r w:rsidRPr="0085315A">
        <w:rPr>
          <w:rFonts w:ascii="Calibri" w:hAnsi="Calibri" w:cs="Calibri"/>
          <w:iCs/>
          <w:color w:val="222222"/>
          <w:sz w:val="18"/>
          <w:szCs w:val="18"/>
          <w:lang w:eastAsia="fr-FR"/>
        </w:rPr>
        <w:t>PPL</w:t>
      </w:r>
      <w:proofErr w:type="spellEnd"/>
      <w:r w:rsidRPr="0085315A">
        <w:rPr>
          <w:rFonts w:ascii="Calibri" w:hAnsi="Calibri" w:cs="Calibri"/>
          <w:iCs/>
          <w:color w:val="222222"/>
          <w:sz w:val="18"/>
          <w:szCs w:val="18"/>
          <w:lang w:eastAsia="fr-FR"/>
        </w:rPr>
        <w:t xml:space="preserve"> como accionado, ejercer sus derechos de defensa y contradicción oportunamente. </w:t>
      </w:r>
    </w:p>
    <w:p w:rsidR="0085315A" w:rsidRDefault="0085315A" w:rsidP="007C288E">
      <w:pPr>
        <w:spacing w:line="324" w:lineRule="auto"/>
        <w:jc w:val="center"/>
        <w:rPr>
          <w:rFonts w:ascii="Verdana" w:hAnsi="Verdana"/>
          <w:b/>
          <w:sz w:val="26"/>
          <w:szCs w:val="26"/>
          <w:lang w:eastAsia="en-US"/>
        </w:rPr>
      </w:pPr>
    </w:p>
    <w:p w:rsidR="00DA6319" w:rsidRPr="003764D4" w:rsidRDefault="00DA6319" w:rsidP="007C288E">
      <w:pPr>
        <w:spacing w:line="324" w:lineRule="auto"/>
        <w:jc w:val="center"/>
        <w:rPr>
          <w:rFonts w:ascii="Verdana" w:hAnsi="Verdana"/>
          <w:b/>
          <w:sz w:val="26"/>
          <w:szCs w:val="26"/>
          <w:lang w:eastAsia="en-US"/>
        </w:rPr>
      </w:pPr>
      <w:r w:rsidRPr="003764D4">
        <w:rPr>
          <w:rFonts w:ascii="Verdana" w:hAnsi="Verdana"/>
          <w:b/>
          <w:sz w:val="26"/>
          <w:szCs w:val="26"/>
          <w:lang w:eastAsia="en-US"/>
        </w:rPr>
        <w:t>REPÚBLICA DE COLOMBIA</w:t>
      </w:r>
    </w:p>
    <w:p w:rsidR="00DA6319" w:rsidRPr="003764D4" w:rsidRDefault="00DA6319" w:rsidP="007C288E">
      <w:pPr>
        <w:spacing w:line="324" w:lineRule="auto"/>
        <w:jc w:val="center"/>
        <w:rPr>
          <w:rFonts w:ascii="Verdana" w:hAnsi="Verdana"/>
          <w:b/>
          <w:sz w:val="26"/>
          <w:szCs w:val="26"/>
          <w:lang w:eastAsia="en-US"/>
        </w:rPr>
      </w:pPr>
      <w:r w:rsidRPr="003764D4">
        <w:rPr>
          <w:rFonts w:ascii="Verdana" w:hAnsi="Verdana"/>
          <w:b/>
          <w:sz w:val="26"/>
          <w:szCs w:val="26"/>
          <w:lang w:eastAsia="en-US"/>
        </w:rPr>
        <w:t>RAMA JUDICIAL DEL PODER PÚBLICO</w:t>
      </w:r>
    </w:p>
    <w:p w:rsidR="00DA6319" w:rsidRPr="003764D4" w:rsidRDefault="00DA6319" w:rsidP="007C288E">
      <w:pPr>
        <w:spacing w:line="324" w:lineRule="auto"/>
        <w:jc w:val="center"/>
        <w:rPr>
          <w:rFonts w:ascii="Verdana" w:hAnsi="Verdana"/>
          <w:b/>
          <w:sz w:val="26"/>
          <w:szCs w:val="26"/>
          <w:lang w:eastAsia="en-US"/>
        </w:rPr>
      </w:pPr>
      <w:r w:rsidRPr="003764D4">
        <w:rPr>
          <w:rFonts w:ascii="Verdana" w:hAnsi="Verdana"/>
          <w:b/>
          <w:noProof/>
          <w:sz w:val="26"/>
          <w:szCs w:val="26"/>
          <w:lang w:val="fr-FR" w:eastAsia="fr-FR"/>
        </w:rPr>
        <w:drawing>
          <wp:inline distT="0" distB="0" distL="0" distR="0" wp14:anchorId="39F5C731" wp14:editId="24E77B25">
            <wp:extent cx="581025" cy="581025"/>
            <wp:effectExtent l="0" t="0" r="9525" b="952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DA6319" w:rsidRPr="003764D4" w:rsidRDefault="00DA6319" w:rsidP="007C288E">
      <w:pPr>
        <w:spacing w:line="324" w:lineRule="auto"/>
        <w:jc w:val="center"/>
        <w:rPr>
          <w:rFonts w:ascii="Verdana" w:hAnsi="Verdana"/>
          <w:b/>
          <w:sz w:val="26"/>
          <w:szCs w:val="26"/>
          <w:lang w:eastAsia="en-US"/>
        </w:rPr>
      </w:pPr>
      <w:r w:rsidRPr="003764D4">
        <w:rPr>
          <w:rFonts w:ascii="Verdana" w:hAnsi="Verdana"/>
          <w:b/>
          <w:sz w:val="26"/>
          <w:szCs w:val="26"/>
          <w:lang w:eastAsia="en-US"/>
        </w:rPr>
        <w:t>TRIBUNAL SUPERIOR DEL DISTRITO JUDICIAL DE PEREIRA</w:t>
      </w:r>
    </w:p>
    <w:p w:rsidR="00DA6319" w:rsidRPr="003764D4" w:rsidRDefault="00DA6319" w:rsidP="007C288E">
      <w:pPr>
        <w:spacing w:line="324" w:lineRule="auto"/>
        <w:jc w:val="center"/>
        <w:rPr>
          <w:rFonts w:ascii="Verdana" w:hAnsi="Verdana"/>
          <w:b/>
          <w:sz w:val="26"/>
          <w:szCs w:val="26"/>
          <w:lang w:eastAsia="en-US"/>
        </w:rPr>
      </w:pPr>
      <w:r w:rsidRPr="003764D4">
        <w:rPr>
          <w:rFonts w:ascii="Verdana" w:hAnsi="Verdana"/>
          <w:b/>
          <w:sz w:val="26"/>
          <w:szCs w:val="26"/>
          <w:lang w:eastAsia="en-US"/>
        </w:rPr>
        <w:t>SALA DE DECISIÓN PENAL</w:t>
      </w:r>
    </w:p>
    <w:p w:rsidR="00DA6319" w:rsidRPr="007C288E" w:rsidRDefault="00DA6319" w:rsidP="00DA6319">
      <w:pPr>
        <w:spacing w:line="276" w:lineRule="auto"/>
        <w:jc w:val="center"/>
        <w:rPr>
          <w:rFonts w:ascii="Verdana" w:hAnsi="Verdana"/>
          <w:b/>
          <w:sz w:val="22"/>
          <w:szCs w:val="26"/>
          <w:lang w:eastAsia="en-US"/>
        </w:rPr>
      </w:pPr>
    </w:p>
    <w:p w:rsidR="00DA6319" w:rsidRPr="003764D4" w:rsidRDefault="00DA6319" w:rsidP="00DA6319">
      <w:pPr>
        <w:spacing w:line="276" w:lineRule="auto"/>
        <w:jc w:val="center"/>
        <w:rPr>
          <w:rFonts w:ascii="Verdana" w:hAnsi="Verdana"/>
          <w:b/>
          <w:sz w:val="26"/>
          <w:szCs w:val="26"/>
          <w:lang w:eastAsia="en-US"/>
        </w:rPr>
      </w:pPr>
      <w:proofErr w:type="spellStart"/>
      <w:r w:rsidRPr="003764D4">
        <w:rPr>
          <w:rFonts w:ascii="Verdana" w:hAnsi="Verdana"/>
          <w:b/>
          <w:sz w:val="26"/>
          <w:szCs w:val="26"/>
          <w:lang w:eastAsia="en-US"/>
        </w:rPr>
        <w:t>M.P</w:t>
      </w:r>
      <w:proofErr w:type="spellEnd"/>
      <w:r w:rsidRPr="003764D4">
        <w:rPr>
          <w:rFonts w:ascii="Verdana" w:hAnsi="Verdana"/>
          <w:b/>
          <w:sz w:val="26"/>
          <w:szCs w:val="26"/>
          <w:lang w:eastAsia="en-US"/>
        </w:rPr>
        <w:t xml:space="preserve">. MANUEL </w:t>
      </w:r>
      <w:proofErr w:type="spellStart"/>
      <w:r w:rsidRPr="003764D4">
        <w:rPr>
          <w:rFonts w:ascii="Verdana" w:hAnsi="Verdana"/>
          <w:b/>
          <w:sz w:val="26"/>
          <w:szCs w:val="26"/>
          <w:lang w:eastAsia="en-US"/>
        </w:rPr>
        <w:t>YARZAGARAY</w:t>
      </w:r>
      <w:proofErr w:type="spellEnd"/>
      <w:r w:rsidRPr="003764D4">
        <w:rPr>
          <w:rFonts w:ascii="Verdana" w:hAnsi="Verdana"/>
          <w:b/>
          <w:sz w:val="26"/>
          <w:szCs w:val="26"/>
          <w:lang w:eastAsia="en-US"/>
        </w:rPr>
        <w:t xml:space="preserve"> BANDERA</w:t>
      </w:r>
    </w:p>
    <w:p w:rsidR="00DA6319" w:rsidRPr="007C288E" w:rsidRDefault="00DA6319" w:rsidP="0085315A">
      <w:pPr>
        <w:jc w:val="center"/>
        <w:rPr>
          <w:rFonts w:ascii="Verdana" w:hAnsi="Verdana"/>
          <w:b/>
          <w:bCs/>
          <w:sz w:val="22"/>
          <w:szCs w:val="26"/>
          <w:lang w:eastAsia="en-US"/>
        </w:rPr>
      </w:pPr>
    </w:p>
    <w:p w:rsidR="00DA6319" w:rsidRPr="003764D4" w:rsidRDefault="00DA6319" w:rsidP="00DA6319">
      <w:pPr>
        <w:suppressAutoHyphens/>
        <w:spacing w:line="312" w:lineRule="auto"/>
        <w:jc w:val="center"/>
        <w:rPr>
          <w:rFonts w:ascii="Verdana" w:hAnsi="Verdana" w:cs="Arial"/>
          <w:b/>
          <w:bCs/>
          <w:spacing w:val="-4"/>
          <w:sz w:val="26"/>
          <w:szCs w:val="26"/>
        </w:rPr>
      </w:pPr>
      <w:bookmarkStart w:id="0" w:name="_GoBack"/>
      <w:bookmarkEnd w:id="0"/>
      <w:r w:rsidRPr="003764D4">
        <w:rPr>
          <w:rFonts w:ascii="Verdana" w:hAnsi="Verdana" w:cs="Arial"/>
          <w:b/>
          <w:bCs/>
          <w:spacing w:val="-4"/>
          <w:sz w:val="26"/>
          <w:szCs w:val="26"/>
        </w:rPr>
        <w:t xml:space="preserve">SENTENCIA DE TUTELA DE </w:t>
      </w:r>
      <w:r w:rsidR="00C413CC">
        <w:rPr>
          <w:rFonts w:ascii="Verdana" w:hAnsi="Verdana" w:cs="Arial"/>
          <w:b/>
          <w:bCs/>
          <w:spacing w:val="-4"/>
          <w:sz w:val="26"/>
          <w:szCs w:val="26"/>
        </w:rPr>
        <w:t>SEGUNDA</w:t>
      </w:r>
      <w:r w:rsidRPr="003764D4">
        <w:rPr>
          <w:rFonts w:ascii="Verdana" w:hAnsi="Verdana" w:cs="Arial"/>
          <w:b/>
          <w:bCs/>
          <w:spacing w:val="-4"/>
          <w:sz w:val="26"/>
          <w:szCs w:val="26"/>
        </w:rPr>
        <w:t xml:space="preserve"> INSTANCIA</w:t>
      </w:r>
    </w:p>
    <w:p w:rsidR="00DA6319" w:rsidRPr="00FA4918" w:rsidRDefault="00DA6319" w:rsidP="0085315A">
      <w:pPr>
        <w:jc w:val="center"/>
        <w:rPr>
          <w:rFonts w:ascii="Verdana" w:hAnsi="Verdana"/>
          <w:spacing w:val="-3"/>
          <w:szCs w:val="26"/>
          <w:lang w:eastAsia="en-US"/>
        </w:rPr>
      </w:pPr>
    </w:p>
    <w:p w:rsidR="00DA6319" w:rsidRPr="003764D4" w:rsidRDefault="00DA6319" w:rsidP="00DA6319">
      <w:pPr>
        <w:spacing w:line="276" w:lineRule="auto"/>
        <w:jc w:val="center"/>
        <w:rPr>
          <w:rFonts w:ascii="Verdana" w:hAnsi="Verdana" w:cs="Arial"/>
          <w:b/>
          <w:bCs/>
          <w:sz w:val="26"/>
          <w:szCs w:val="26"/>
          <w:lang w:eastAsia="en-US"/>
        </w:rPr>
      </w:pPr>
      <w:r w:rsidRPr="003764D4">
        <w:rPr>
          <w:rFonts w:ascii="Verdana" w:hAnsi="Verdana" w:cs="Arial"/>
          <w:spacing w:val="-3"/>
          <w:sz w:val="26"/>
          <w:szCs w:val="26"/>
          <w:lang w:eastAsia="en-US"/>
        </w:rPr>
        <w:t>Aprobado por Acta No.</w:t>
      </w:r>
      <w:r w:rsidR="00C413CC">
        <w:rPr>
          <w:rFonts w:ascii="Verdana" w:hAnsi="Verdana" w:cs="Arial"/>
          <w:spacing w:val="-3"/>
          <w:sz w:val="26"/>
          <w:szCs w:val="26"/>
          <w:lang w:eastAsia="en-US"/>
        </w:rPr>
        <w:t xml:space="preserve"> 639</w:t>
      </w:r>
      <w:r w:rsidRPr="003764D4">
        <w:rPr>
          <w:rFonts w:ascii="Verdana" w:hAnsi="Verdana" w:cs="Arial"/>
          <w:spacing w:val="-3"/>
          <w:sz w:val="26"/>
          <w:szCs w:val="26"/>
          <w:lang w:eastAsia="en-US"/>
        </w:rPr>
        <w:t xml:space="preserve"> del 04 de julio de 2017. H: </w:t>
      </w:r>
      <w:r w:rsidR="00C413CC">
        <w:rPr>
          <w:rFonts w:ascii="Verdana" w:hAnsi="Verdana" w:cs="Arial"/>
          <w:spacing w:val="-3"/>
          <w:sz w:val="26"/>
          <w:szCs w:val="26"/>
          <w:lang w:eastAsia="en-US"/>
        </w:rPr>
        <w:t>2:45 p</w:t>
      </w:r>
      <w:r w:rsidRPr="003764D4">
        <w:rPr>
          <w:rFonts w:ascii="Verdana" w:hAnsi="Verdana" w:cs="Arial"/>
          <w:spacing w:val="-3"/>
          <w:sz w:val="26"/>
          <w:szCs w:val="26"/>
          <w:lang w:eastAsia="en-US"/>
        </w:rPr>
        <w:t xml:space="preserve">.m.  </w:t>
      </w:r>
      <w:r w:rsidRPr="003764D4">
        <w:rPr>
          <w:rFonts w:ascii="Verdana" w:hAnsi="Verdana" w:cs="Arial"/>
          <w:b/>
          <w:bCs/>
          <w:sz w:val="26"/>
          <w:szCs w:val="26"/>
          <w:lang w:eastAsia="en-US"/>
        </w:rPr>
        <w:t xml:space="preserve"> </w:t>
      </w:r>
    </w:p>
    <w:p w:rsidR="00DA6319" w:rsidRPr="00FA4918" w:rsidRDefault="00DA6319" w:rsidP="00DA6319">
      <w:pPr>
        <w:spacing w:line="276" w:lineRule="auto"/>
        <w:jc w:val="center"/>
        <w:rPr>
          <w:rFonts w:ascii="Verdana" w:hAnsi="Verdana" w:cs="Arial"/>
          <w:b/>
          <w:bCs/>
          <w:sz w:val="22"/>
          <w:szCs w:val="26"/>
          <w:lang w:eastAsia="en-US"/>
        </w:rPr>
      </w:pPr>
    </w:p>
    <w:tbl>
      <w:tblPr>
        <w:tblpPr w:leftFromText="141" w:rightFromText="141" w:vertAnchor="text" w:horzAnchor="margin" w:tblpXSpec="center" w:tblpY="-63"/>
        <w:tblW w:w="637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4678"/>
      </w:tblGrid>
      <w:tr w:rsidR="0085315A" w:rsidRPr="003764D4" w:rsidTr="0085315A">
        <w:trPr>
          <w:trHeight w:val="71"/>
        </w:trPr>
        <w:tc>
          <w:tcPr>
            <w:tcW w:w="1696" w:type="dxa"/>
            <w:tcBorders>
              <w:top w:val="single" w:sz="4" w:space="0" w:color="auto"/>
              <w:left w:val="single" w:sz="4" w:space="0" w:color="auto"/>
              <w:bottom w:val="nil"/>
              <w:right w:val="nil"/>
            </w:tcBorders>
            <w:hideMark/>
          </w:tcPr>
          <w:p w:rsidR="0085315A" w:rsidRPr="003764D4" w:rsidRDefault="0085315A" w:rsidP="0085315A">
            <w:pPr>
              <w:widowControl w:val="0"/>
              <w:autoSpaceDE w:val="0"/>
              <w:autoSpaceDN w:val="0"/>
              <w:adjustRightInd w:val="0"/>
              <w:ind w:left="142" w:right="-51" w:hanging="142"/>
              <w:jc w:val="both"/>
              <w:rPr>
                <w:rFonts w:ascii="Corbel" w:hAnsi="Corbel" w:cs="Arial"/>
                <w:b/>
                <w:bCs/>
              </w:rPr>
            </w:pPr>
            <w:r w:rsidRPr="003764D4">
              <w:rPr>
                <w:rFonts w:ascii="Corbel" w:hAnsi="Corbel" w:cs="Arial"/>
                <w:b/>
                <w:bCs/>
              </w:rPr>
              <w:t>Radicación:</w:t>
            </w:r>
          </w:p>
        </w:tc>
        <w:tc>
          <w:tcPr>
            <w:tcW w:w="4678" w:type="dxa"/>
            <w:tcBorders>
              <w:top w:val="single" w:sz="4" w:space="0" w:color="auto"/>
              <w:left w:val="nil"/>
              <w:bottom w:val="nil"/>
              <w:right w:val="single" w:sz="4" w:space="0" w:color="auto"/>
            </w:tcBorders>
            <w:hideMark/>
          </w:tcPr>
          <w:p w:rsidR="0085315A" w:rsidRPr="003764D4" w:rsidRDefault="0085315A" w:rsidP="0085315A">
            <w:pPr>
              <w:widowControl w:val="0"/>
              <w:autoSpaceDE w:val="0"/>
              <w:autoSpaceDN w:val="0"/>
              <w:adjustRightInd w:val="0"/>
              <w:ind w:left="142" w:right="-51" w:hanging="142"/>
              <w:jc w:val="both"/>
              <w:rPr>
                <w:rFonts w:ascii="Corbel" w:hAnsi="Corbel" w:cs="Arial"/>
                <w:bCs/>
              </w:rPr>
            </w:pPr>
            <w:r w:rsidRPr="003764D4">
              <w:rPr>
                <w:rFonts w:ascii="Corbel" w:hAnsi="Corbel" w:cs="Arial"/>
                <w:bCs/>
              </w:rPr>
              <w:t>66682-23-10-001-2017-00087-00</w:t>
            </w:r>
          </w:p>
        </w:tc>
      </w:tr>
      <w:tr w:rsidR="0085315A" w:rsidRPr="003764D4" w:rsidTr="0085315A">
        <w:trPr>
          <w:trHeight w:val="275"/>
        </w:trPr>
        <w:tc>
          <w:tcPr>
            <w:tcW w:w="1696" w:type="dxa"/>
            <w:tcBorders>
              <w:top w:val="nil"/>
              <w:left w:val="single" w:sz="4" w:space="0" w:color="auto"/>
              <w:bottom w:val="nil"/>
              <w:right w:val="nil"/>
            </w:tcBorders>
            <w:hideMark/>
          </w:tcPr>
          <w:p w:rsidR="0085315A" w:rsidRPr="003764D4" w:rsidRDefault="0085315A" w:rsidP="0085315A">
            <w:pPr>
              <w:widowControl w:val="0"/>
              <w:autoSpaceDE w:val="0"/>
              <w:autoSpaceDN w:val="0"/>
              <w:adjustRightInd w:val="0"/>
              <w:ind w:left="142" w:right="-51" w:hanging="142"/>
              <w:jc w:val="both"/>
              <w:rPr>
                <w:rFonts w:ascii="Corbel" w:hAnsi="Corbel" w:cs="Arial"/>
                <w:b/>
                <w:bCs/>
              </w:rPr>
            </w:pPr>
            <w:r w:rsidRPr="003764D4">
              <w:rPr>
                <w:rFonts w:ascii="Corbel" w:hAnsi="Corbel" w:cs="Arial"/>
                <w:b/>
                <w:bCs/>
              </w:rPr>
              <w:t xml:space="preserve">Accionante:   </w:t>
            </w:r>
          </w:p>
        </w:tc>
        <w:tc>
          <w:tcPr>
            <w:tcW w:w="4678" w:type="dxa"/>
            <w:tcBorders>
              <w:top w:val="nil"/>
              <w:left w:val="nil"/>
              <w:bottom w:val="nil"/>
              <w:right w:val="single" w:sz="4" w:space="0" w:color="auto"/>
            </w:tcBorders>
            <w:hideMark/>
          </w:tcPr>
          <w:p w:rsidR="0085315A" w:rsidRPr="003764D4" w:rsidRDefault="0085315A" w:rsidP="0085315A">
            <w:pPr>
              <w:widowControl w:val="0"/>
              <w:autoSpaceDE w:val="0"/>
              <w:autoSpaceDN w:val="0"/>
              <w:adjustRightInd w:val="0"/>
              <w:ind w:left="142" w:right="-51" w:hanging="142"/>
              <w:jc w:val="both"/>
              <w:rPr>
                <w:rFonts w:ascii="Corbel" w:hAnsi="Corbel" w:cs="Arial"/>
                <w:bCs/>
              </w:rPr>
            </w:pPr>
            <w:r w:rsidRPr="003764D4">
              <w:rPr>
                <w:rFonts w:ascii="Corbel" w:hAnsi="Corbel" w:cs="Arial"/>
                <w:bCs/>
              </w:rPr>
              <w:t xml:space="preserve">Julián Alberto Jiménez Pineda   </w:t>
            </w:r>
          </w:p>
        </w:tc>
      </w:tr>
      <w:tr w:rsidR="0085315A" w:rsidRPr="003764D4" w:rsidTr="0085315A">
        <w:trPr>
          <w:trHeight w:val="280"/>
        </w:trPr>
        <w:tc>
          <w:tcPr>
            <w:tcW w:w="1696" w:type="dxa"/>
            <w:tcBorders>
              <w:top w:val="nil"/>
              <w:left w:val="single" w:sz="4" w:space="0" w:color="auto"/>
              <w:bottom w:val="nil"/>
              <w:right w:val="nil"/>
            </w:tcBorders>
            <w:hideMark/>
          </w:tcPr>
          <w:p w:rsidR="0085315A" w:rsidRPr="003764D4" w:rsidRDefault="0085315A" w:rsidP="0085315A">
            <w:pPr>
              <w:widowControl w:val="0"/>
              <w:autoSpaceDE w:val="0"/>
              <w:autoSpaceDN w:val="0"/>
              <w:adjustRightInd w:val="0"/>
              <w:ind w:left="142" w:right="-51" w:hanging="142"/>
              <w:jc w:val="both"/>
              <w:rPr>
                <w:rFonts w:ascii="Corbel" w:hAnsi="Corbel" w:cs="Arial"/>
                <w:b/>
                <w:bCs/>
              </w:rPr>
            </w:pPr>
            <w:r w:rsidRPr="003764D4">
              <w:rPr>
                <w:rFonts w:ascii="Corbel" w:hAnsi="Corbel" w:cs="Arial"/>
                <w:b/>
                <w:bCs/>
              </w:rPr>
              <w:t>Accionado:</w:t>
            </w:r>
          </w:p>
        </w:tc>
        <w:tc>
          <w:tcPr>
            <w:tcW w:w="4678" w:type="dxa"/>
            <w:tcBorders>
              <w:top w:val="nil"/>
              <w:left w:val="nil"/>
              <w:bottom w:val="nil"/>
              <w:right w:val="single" w:sz="4" w:space="0" w:color="auto"/>
            </w:tcBorders>
            <w:hideMark/>
          </w:tcPr>
          <w:p w:rsidR="0085315A" w:rsidRPr="003764D4" w:rsidRDefault="0085315A" w:rsidP="0085315A">
            <w:pPr>
              <w:widowControl w:val="0"/>
              <w:autoSpaceDE w:val="0"/>
              <w:autoSpaceDN w:val="0"/>
              <w:adjustRightInd w:val="0"/>
              <w:ind w:left="142" w:right="-51" w:hanging="142"/>
              <w:jc w:val="both"/>
              <w:rPr>
                <w:rFonts w:ascii="Corbel" w:hAnsi="Corbel" w:cs="Arial"/>
                <w:bCs/>
              </w:rPr>
            </w:pPr>
            <w:proofErr w:type="spellStart"/>
            <w:r w:rsidRPr="003764D4">
              <w:rPr>
                <w:rFonts w:ascii="Corbel" w:hAnsi="Corbel" w:cs="Arial"/>
                <w:bCs/>
              </w:rPr>
              <w:t>INPEC</w:t>
            </w:r>
            <w:proofErr w:type="spellEnd"/>
            <w:r w:rsidRPr="003764D4">
              <w:rPr>
                <w:rFonts w:ascii="Corbel" w:hAnsi="Corbel" w:cs="Arial"/>
                <w:bCs/>
              </w:rPr>
              <w:t xml:space="preserve"> y </w:t>
            </w:r>
            <w:proofErr w:type="spellStart"/>
            <w:r w:rsidRPr="003764D4">
              <w:rPr>
                <w:rFonts w:ascii="Corbel" w:hAnsi="Corbel" w:cs="Arial"/>
                <w:bCs/>
              </w:rPr>
              <w:t>Fiduconsorcio</w:t>
            </w:r>
            <w:proofErr w:type="spellEnd"/>
            <w:r w:rsidRPr="003764D4">
              <w:rPr>
                <w:rFonts w:ascii="Corbel" w:hAnsi="Corbel" w:cs="Arial"/>
                <w:bCs/>
              </w:rPr>
              <w:t xml:space="preserve"> </w:t>
            </w:r>
            <w:proofErr w:type="spellStart"/>
            <w:r w:rsidRPr="003764D4">
              <w:rPr>
                <w:rFonts w:ascii="Corbel" w:hAnsi="Corbel" w:cs="Arial"/>
                <w:bCs/>
              </w:rPr>
              <w:t>PPL</w:t>
            </w:r>
            <w:proofErr w:type="spellEnd"/>
            <w:r w:rsidRPr="003764D4">
              <w:rPr>
                <w:rFonts w:ascii="Corbel" w:hAnsi="Corbel" w:cs="Arial"/>
                <w:bCs/>
              </w:rPr>
              <w:t xml:space="preserve">  </w:t>
            </w:r>
          </w:p>
        </w:tc>
      </w:tr>
      <w:tr w:rsidR="0085315A" w:rsidRPr="003764D4" w:rsidTr="0085315A">
        <w:trPr>
          <w:trHeight w:val="257"/>
        </w:trPr>
        <w:tc>
          <w:tcPr>
            <w:tcW w:w="1696" w:type="dxa"/>
            <w:tcBorders>
              <w:top w:val="nil"/>
              <w:left w:val="single" w:sz="4" w:space="0" w:color="auto"/>
              <w:bottom w:val="single" w:sz="4" w:space="0" w:color="auto"/>
              <w:right w:val="nil"/>
            </w:tcBorders>
            <w:hideMark/>
          </w:tcPr>
          <w:p w:rsidR="0085315A" w:rsidRPr="003764D4" w:rsidRDefault="0085315A" w:rsidP="0085315A">
            <w:pPr>
              <w:widowControl w:val="0"/>
              <w:autoSpaceDE w:val="0"/>
              <w:autoSpaceDN w:val="0"/>
              <w:adjustRightInd w:val="0"/>
              <w:ind w:left="142" w:right="-51" w:hanging="142"/>
              <w:jc w:val="both"/>
              <w:rPr>
                <w:rFonts w:ascii="Corbel" w:hAnsi="Corbel" w:cs="Arial"/>
                <w:b/>
                <w:bCs/>
              </w:rPr>
            </w:pPr>
            <w:r w:rsidRPr="003764D4">
              <w:rPr>
                <w:rFonts w:ascii="Corbel" w:hAnsi="Corbel" w:cs="Arial"/>
                <w:b/>
                <w:bCs/>
              </w:rPr>
              <w:t xml:space="preserve">Decisión: </w:t>
            </w:r>
          </w:p>
        </w:tc>
        <w:tc>
          <w:tcPr>
            <w:tcW w:w="4678" w:type="dxa"/>
            <w:tcBorders>
              <w:top w:val="nil"/>
              <w:left w:val="nil"/>
              <w:bottom w:val="single" w:sz="4" w:space="0" w:color="auto"/>
              <w:right w:val="single" w:sz="4" w:space="0" w:color="auto"/>
            </w:tcBorders>
            <w:hideMark/>
          </w:tcPr>
          <w:p w:rsidR="0085315A" w:rsidRPr="003764D4" w:rsidRDefault="0085315A" w:rsidP="0085315A">
            <w:pPr>
              <w:widowControl w:val="0"/>
              <w:autoSpaceDE w:val="0"/>
              <w:autoSpaceDN w:val="0"/>
              <w:adjustRightInd w:val="0"/>
              <w:ind w:left="142" w:right="-51" w:hanging="142"/>
              <w:jc w:val="both"/>
              <w:rPr>
                <w:rFonts w:ascii="Corbel" w:hAnsi="Corbel" w:cs="Arial"/>
                <w:bCs/>
              </w:rPr>
            </w:pPr>
            <w:r>
              <w:rPr>
                <w:rFonts w:ascii="Corbel" w:hAnsi="Corbel" w:cs="Arial"/>
                <w:bCs/>
              </w:rPr>
              <w:t>Decreta nulidad</w:t>
            </w:r>
            <w:r w:rsidRPr="003764D4">
              <w:rPr>
                <w:rFonts w:ascii="Corbel" w:hAnsi="Corbel" w:cs="Arial"/>
                <w:bCs/>
              </w:rPr>
              <w:t xml:space="preserve"> </w:t>
            </w:r>
          </w:p>
        </w:tc>
      </w:tr>
    </w:tbl>
    <w:p w:rsidR="00DA6319" w:rsidRPr="003764D4" w:rsidRDefault="00DA6319" w:rsidP="00DA6319">
      <w:pPr>
        <w:widowControl w:val="0"/>
        <w:autoSpaceDE w:val="0"/>
        <w:autoSpaceDN w:val="0"/>
        <w:adjustRightInd w:val="0"/>
        <w:spacing w:line="280" w:lineRule="auto"/>
        <w:rPr>
          <w:rFonts w:ascii="Verdana" w:hAnsi="Verdana" w:cs="Arial"/>
          <w:b/>
          <w:sz w:val="26"/>
          <w:szCs w:val="26"/>
        </w:rPr>
      </w:pPr>
    </w:p>
    <w:p w:rsidR="00DA6319" w:rsidRPr="003764D4" w:rsidRDefault="00DA6319" w:rsidP="00DA6319">
      <w:pPr>
        <w:widowControl w:val="0"/>
        <w:autoSpaceDE w:val="0"/>
        <w:autoSpaceDN w:val="0"/>
        <w:adjustRightInd w:val="0"/>
        <w:spacing w:line="280" w:lineRule="auto"/>
        <w:rPr>
          <w:rFonts w:ascii="Verdana" w:hAnsi="Verdana" w:cs="Arial"/>
          <w:b/>
          <w:sz w:val="26"/>
          <w:szCs w:val="26"/>
        </w:rPr>
      </w:pPr>
    </w:p>
    <w:p w:rsidR="00DA6319" w:rsidRPr="003764D4" w:rsidRDefault="00DA6319" w:rsidP="00DA6319">
      <w:pPr>
        <w:widowControl w:val="0"/>
        <w:autoSpaceDE w:val="0"/>
        <w:autoSpaceDN w:val="0"/>
        <w:adjustRightInd w:val="0"/>
        <w:jc w:val="center"/>
        <w:rPr>
          <w:rFonts w:ascii="Verdana" w:hAnsi="Verdana" w:cs="Arial"/>
          <w:b/>
          <w:sz w:val="26"/>
          <w:szCs w:val="26"/>
        </w:rPr>
      </w:pPr>
    </w:p>
    <w:p w:rsidR="00DA6319" w:rsidRPr="003764D4" w:rsidRDefault="00DA6319" w:rsidP="00DA6319">
      <w:pPr>
        <w:widowControl w:val="0"/>
        <w:autoSpaceDE w:val="0"/>
        <w:autoSpaceDN w:val="0"/>
        <w:adjustRightInd w:val="0"/>
        <w:jc w:val="center"/>
        <w:rPr>
          <w:rFonts w:ascii="Verdana" w:hAnsi="Verdana" w:cs="Arial"/>
          <w:b/>
          <w:sz w:val="26"/>
          <w:szCs w:val="26"/>
        </w:rPr>
      </w:pPr>
    </w:p>
    <w:p w:rsidR="0085315A" w:rsidRDefault="00DA6319" w:rsidP="0085315A">
      <w:pPr>
        <w:widowControl w:val="0"/>
        <w:tabs>
          <w:tab w:val="center" w:pos="4644"/>
          <w:tab w:val="left" w:pos="6780"/>
        </w:tabs>
        <w:autoSpaceDE w:val="0"/>
        <w:autoSpaceDN w:val="0"/>
        <w:adjustRightInd w:val="0"/>
        <w:rPr>
          <w:rFonts w:ascii="Verdana" w:hAnsi="Verdana" w:cs="Arial"/>
          <w:b/>
          <w:sz w:val="26"/>
          <w:szCs w:val="26"/>
        </w:rPr>
      </w:pPr>
      <w:r w:rsidRPr="003764D4">
        <w:rPr>
          <w:rFonts w:ascii="Verdana" w:hAnsi="Verdana" w:cs="Arial"/>
          <w:b/>
          <w:sz w:val="26"/>
          <w:szCs w:val="26"/>
        </w:rPr>
        <w:tab/>
      </w:r>
    </w:p>
    <w:p w:rsidR="009045BE" w:rsidRPr="003764D4" w:rsidRDefault="009045BE" w:rsidP="0085315A">
      <w:pPr>
        <w:widowControl w:val="0"/>
        <w:tabs>
          <w:tab w:val="center" w:pos="4644"/>
          <w:tab w:val="left" w:pos="6780"/>
        </w:tabs>
        <w:autoSpaceDE w:val="0"/>
        <w:autoSpaceDN w:val="0"/>
        <w:adjustRightInd w:val="0"/>
        <w:spacing w:line="480" w:lineRule="auto"/>
        <w:jc w:val="center"/>
        <w:rPr>
          <w:rFonts w:ascii="Verdana" w:hAnsi="Verdana" w:cs="Arial"/>
          <w:bCs/>
          <w:i/>
          <w:sz w:val="26"/>
          <w:szCs w:val="26"/>
        </w:rPr>
      </w:pPr>
      <w:r w:rsidRPr="003764D4">
        <w:rPr>
          <w:rFonts w:ascii="Verdana" w:hAnsi="Verdana" w:cs="Arial"/>
          <w:b/>
          <w:sz w:val="26"/>
          <w:szCs w:val="26"/>
        </w:rPr>
        <w:t>ASUNTO</w:t>
      </w:r>
      <w:r w:rsidR="00FA4918">
        <w:rPr>
          <w:rFonts w:ascii="Verdana" w:hAnsi="Verdana" w:cs="Arial"/>
          <w:b/>
          <w:sz w:val="26"/>
          <w:szCs w:val="26"/>
        </w:rPr>
        <w:t>:</w:t>
      </w:r>
    </w:p>
    <w:p w:rsidR="009045BE" w:rsidRPr="003764D4" w:rsidRDefault="009045BE" w:rsidP="0085315A">
      <w:pPr>
        <w:widowControl w:val="0"/>
        <w:tabs>
          <w:tab w:val="left" w:pos="561"/>
        </w:tabs>
        <w:autoSpaceDE w:val="0"/>
        <w:spacing w:line="276" w:lineRule="auto"/>
        <w:ind w:right="-51"/>
        <w:jc w:val="both"/>
        <w:rPr>
          <w:rFonts w:ascii="Verdana" w:hAnsi="Verdana" w:cs="Arial"/>
          <w:b/>
          <w:bCs/>
          <w:sz w:val="26"/>
          <w:szCs w:val="26"/>
        </w:rPr>
      </w:pPr>
      <w:r w:rsidRPr="003764D4">
        <w:rPr>
          <w:rFonts w:ascii="Verdana" w:hAnsi="Verdana" w:cs="Arial"/>
          <w:b/>
          <w:sz w:val="26"/>
          <w:szCs w:val="26"/>
        </w:rPr>
        <w:t xml:space="preserve"> </w:t>
      </w:r>
      <w:r w:rsidRPr="003764D4">
        <w:rPr>
          <w:rFonts w:ascii="Verdana" w:hAnsi="Verdana" w:cs="Arial"/>
          <w:sz w:val="26"/>
          <w:szCs w:val="26"/>
        </w:rPr>
        <w:t>Se pronuncia la Sala en torno a</w:t>
      </w:r>
      <w:r w:rsidRPr="003764D4">
        <w:rPr>
          <w:rFonts w:ascii="Verdana" w:hAnsi="Verdana" w:cs="Arial"/>
          <w:bCs/>
          <w:sz w:val="26"/>
          <w:szCs w:val="26"/>
        </w:rPr>
        <w:t xml:space="preserve"> la impugnación interpuesta por </w:t>
      </w:r>
      <w:r w:rsidR="008F17C2" w:rsidRPr="003764D4">
        <w:rPr>
          <w:rFonts w:ascii="Verdana" w:hAnsi="Verdana" w:cs="Arial"/>
          <w:bCs/>
          <w:sz w:val="26"/>
          <w:szCs w:val="26"/>
        </w:rPr>
        <w:t>el</w:t>
      </w:r>
      <w:r w:rsidRPr="003764D4">
        <w:rPr>
          <w:rFonts w:ascii="Verdana" w:hAnsi="Verdana" w:cs="Arial"/>
          <w:bCs/>
          <w:sz w:val="26"/>
          <w:szCs w:val="26"/>
        </w:rPr>
        <w:t xml:space="preserve"> </w:t>
      </w:r>
      <w:r w:rsidR="008F17C2" w:rsidRPr="003764D4">
        <w:rPr>
          <w:rFonts w:ascii="Verdana" w:hAnsi="Verdana" w:cs="Arial"/>
          <w:bCs/>
          <w:sz w:val="26"/>
          <w:szCs w:val="26"/>
        </w:rPr>
        <w:t xml:space="preserve">Apoderado </w:t>
      </w:r>
      <w:r w:rsidRPr="003764D4">
        <w:rPr>
          <w:rFonts w:ascii="Verdana" w:hAnsi="Verdana" w:cs="Arial"/>
          <w:bCs/>
          <w:sz w:val="26"/>
          <w:szCs w:val="26"/>
        </w:rPr>
        <w:t>Judicial d</w:t>
      </w:r>
      <w:r w:rsidR="00C10AA7" w:rsidRPr="003764D4">
        <w:rPr>
          <w:rFonts w:ascii="Verdana" w:hAnsi="Verdana" w:cs="Arial"/>
          <w:bCs/>
          <w:sz w:val="26"/>
          <w:szCs w:val="26"/>
        </w:rPr>
        <w:t xml:space="preserve">el Consorcio Fondo de </w:t>
      </w:r>
      <w:r w:rsidR="003F35A2" w:rsidRPr="003764D4">
        <w:rPr>
          <w:rFonts w:ascii="Verdana" w:hAnsi="Verdana" w:cs="Arial"/>
          <w:bCs/>
          <w:sz w:val="26"/>
          <w:szCs w:val="26"/>
        </w:rPr>
        <w:t>Atención</w:t>
      </w:r>
      <w:r w:rsidR="00C10AA7" w:rsidRPr="003764D4">
        <w:rPr>
          <w:rFonts w:ascii="Verdana" w:hAnsi="Verdana" w:cs="Arial"/>
          <w:bCs/>
          <w:sz w:val="26"/>
          <w:szCs w:val="26"/>
        </w:rPr>
        <w:t xml:space="preserve"> en Salud </w:t>
      </w:r>
      <w:proofErr w:type="spellStart"/>
      <w:r w:rsidR="00C10AA7" w:rsidRPr="003764D4">
        <w:rPr>
          <w:rFonts w:ascii="Verdana" w:hAnsi="Verdana" w:cs="Arial"/>
          <w:bCs/>
          <w:sz w:val="26"/>
          <w:szCs w:val="26"/>
        </w:rPr>
        <w:t>PPL</w:t>
      </w:r>
      <w:proofErr w:type="spellEnd"/>
      <w:r w:rsidR="003709B6" w:rsidRPr="003764D4">
        <w:rPr>
          <w:rFonts w:ascii="Verdana" w:hAnsi="Verdana" w:cs="Arial"/>
          <w:bCs/>
          <w:sz w:val="26"/>
          <w:szCs w:val="26"/>
        </w:rPr>
        <w:t xml:space="preserve"> 2017</w:t>
      </w:r>
      <w:r w:rsidR="00907F08">
        <w:rPr>
          <w:rFonts w:ascii="Verdana" w:hAnsi="Verdana" w:cs="Arial"/>
          <w:bCs/>
          <w:sz w:val="26"/>
          <w:szCs w:val="26"/>
        </w:rPr>
        <w:t>,</w:t>
      </w:r>
      <w:r w:rsidRPr="003764D4">
        <w:rPr>
          <w:rFonts w:ascii="Verdana" w:hAnsi="Verdana" w:cs="Arial"/>
          <w:bCs/>
          <w:sz w:val="26"/>
          <w:szCs w:val="26"/>
        </w:rPr>
        <w:t xml:space="preserve"> contra el fallo proferido por el Juzgado Penal del Circuito de </w:t>
      </w:r>
      <w:r w:rsidR="003F35A2" w:rsidRPr="003764D4">
        <w:rPr>
          <w:rFonts w:ascii="Verdana" w:hAnsi="Verdana" w:cs="Arial"/>
          <w:bCs/>
          <w:sz w:val="26"/>
          <w:szCs w:val="26"/>
        </w:rPr>
        <w:t xml:space="preserve">Santa Rosa de Cabal </w:t>
      </w:r>
      <w:r w:rsidRPr="003764D4">
        <w:rPr>
          <w:rFonts w:ascii="Verdana" w:hAnsi="Verdana" w:cs="Arial"/>
          <w:bCs/>
          <w:sz w:val="26"/>
          <w:szCs w:val="26"/>
        </w:rPr>
        <w:t xml:space="preserve">el 15 de mayo del presente año, mediante el cual tuteló los derechos fundamentales </w:t>
      </w:r>
      <w:r w:rsidR="000A73C3" w:rsidRPr="003764D4">
        <w:rPr>
          <w:rFonts w:ascii="Verdana" w:hAnsi="Verdana" w:cs="Arial"/>
          <w:bCs/>
          <w:sz w:val="26"/>
          <w:szCs w:val="26"/>
        </w:rPr>
        <w:t xml:space="preserve">a la salud e integridad personal </w:t>
      </w:r>
      <w:r w:rsidRPr="003764D4">
        <w:rPr>
          <w:rFonts w:ascii="Verdana" w:hAnsi="Verdana" w:cs="Arial"/>
          <w:bCs/>
          <w:sz w:val="26"/>
          <w:szCs w:val="26"/>
        </w:rPr>
        <w:t>de</w:t>
      </w:r>
      <w:r w:rsidR="00907F08">
        <w:rPr>
          <w:rFonts w:ascii="Verdana" w:hAnsi="Verdana" w:cs="Arial"/>
          <w:bCs/>
          <w:sz w:val="26"/>
          <w:szCs w:val="26"/>
        </w:rPr>
        <w:t xml:space="preserve"> </w:t>
      </w:r>
      <w:r w:rsidRPr="003764D4">
        <w:rPr>
          <w:rFonts w:ascii="Verdana" w:hAnsi="Verdana" w:cs="Arial"/>
          <w:bCs/>
          <w:sz w:val="26"/>
          <w:szCs w:val="26"/>
        </w:rPr>
        <w:t>l</w:t>
      </w:r>
      <w:r w:rsidR="00907F08">
        <w:rPr>
          <w:rFonts w:ascii="Verdana" w:hAnsi="Verdana" w:cs="Arial"/>
          <w:bCs/>
          <w:sz w:val="26"/>
          <w:szCs w:val="26"/>
        </w:rPr>
        <w:t>os cuales es titular el</w:t>
      </w:r>
      <w:r w:rsidRPr="003764D4">
        <w:rPr>
          <w:rFonts w:ascii="Verdana" w:hAnsi="Verdana" w:cs="Arial"/>
          <w:bCs/>
          <w:sz w:val="26"/>
          <w:szCs w:val="26"/>
        </w:rPr>
        <w:t xml:space="preserve"> señor</w:t>
      </w:r>
      <w:r w:rsidR="000A73C3" w:rsidRPr="003764D4">
        <w:rPr>
          <w:rFonts w:ascii="Verdana" w:hAnsi="Verdana" w:cs="Arial"/>
          <w:b/>
          <w:bCs/>
          <w:sz w:val="26"/>
          <w:szCs w:val="26"/>
        </w:rPr>
        <w:t xml:space="preserve"> JULIÁN ALBERTO JIMÉNEZ PINEDA</w:t>
      </w:r>
      <w:r w:rsidR="00907F08">
        <w:rPr>
          <w:rFonts w:ascii="Verdana" w:hAnsi="Verdana" w:cs="Arial"/>
          <w:bCs/>
          <w:sz w:val="26"/>
          <w:szCs w:val="26"/>
        </w:rPr>
        <w:t>.</w:t>
      </w:r>
    </w:p>
    <w:p w:rsidR="009045BE" w:rsidRPr="003764D4" w:rsidRDefault="009045BE" w:rsidP="0004458B">
      <w:pPr>
        <w:widowControl w:val="0"/>
        <w:autoSpaceDE w:val="0"/>
        <w:spacing w:line="317" w:lineRule="auto"/>
        <w:ind w:right="-51"/>
        <w:jc w:val="both"/>
        <w:rPr>
          <w:rFonts w:ascii="Verdana" w:hAnsi="Verdana" w:cs="Arial"/>
          <w:bCs/>
          <w:sz w:val="26"/>
          <w:szCs w:val="26"/>
        </w:rPr>
      </w:pPr>
    </w:p>
    <w:p w:rsidR="009045BE" w:rsidRPr="003764D4" w:rsidRDefault="009045BE" w:rsidP="0004458B">
      <w:pPr>
        <w:widowControl w:val="0"/>
        <w:autoSpaceDE w:val="0"/>
        <w:spacing w:line="317" w:lineRule="auto"/>
        <w:ind w:right="89"/>
        <w:jc w:val="center"/>
        <w:rPr>
          <w:rFonts w:ascii="Verdana" w:hAnsi="Verdana" w:cs="Arial"/>
          <w:b/>
          <w:sz w:val="26"/>
          <w:szCs w:val="26"/>
        </w:rPr>
      </w:pPr>
      <w:r w:rsidRPr="003764D4">
        <w:rPr>
          <w:rFonts w:ascii="Verdana" w:hAnsi="Verdana" w:cs="Arial"/>
          <w:b/>
          <w:sz w:val="26"/>
          <w:szCs w:val="26"/>
        </w:rPr>
        <w:t>ANTECEDENTES:</w:t>
      </w:r>
    </w:p>
    <w:p w:rsidR="009045BE" w:rsidRPr="003764D4" w:rsidRDefault="009045BE" w:rsidP="007C288E">
      <w:pPr>
        <w:widowControl w:val="0"/>
        <w:autoSpaceDE w:val="0"/>
        <w:ind w:right="91"/>
        <w:jc w:val="center"/>
        <w:rPr>
          <w:rFonts w:ascii="Verdana" w:hAnsi="Verdana" w:cs="Arial"/>
          <w:b/>
          <w:sz w:val="26"/>
          <w:szCs w:val="26"/>
        </w:rPr>
      </w:pPr>
    </w:p>
    <w:p w:rsidR="009045BE" w:rsidRPr="003764D4" w:rsidRDefault="009045BE" w:rsidP="007C288E">
      <w:pPr>
        <w:widowControl w:val="0"/>
        <w:autoSpaceDE w:val="0"/>
        <w:spacing w:line="312" w:lineRule="auto"/>
        <w:jc w:val="both"/>
        <w:rPr>
          <w:rFonts w:ascii="Verdana" w:hAnsi="Verdana" w:cs="Arial"/>
          <w:sz w:val="26"/>
          <w:szCs w:val="26"/>
        </w:rPr>
      </w:pPr>
      <w:r w:rsidRPr="003764D4">
        <w:rPr>
          <w:rFonts w:ascii="Verdana" w:hAnsi="Verdana" w:cs="Arial"/>
          <w:sz w:val="26"/>
          <w:szCs w:val="26"/>
        </w:rPr>
        <w:t>El señor</w:t>
      </w:r>
      <w:r w:rsidR="00832D14" w:rsidRPr="003764D4">
        <w:rPr>
          <w:rFonts w:ascii="Verdana" w:hAnsi="Verdana" w:cs="Arial"/>
          <w:bCs/>
          <w:sz w:val="26"/>
          <w:szCs w:val="26"/>
        </w:rPr>
        <w:t xml:space="preserve"> Julián Alberto Jiménez</w:t>
      </w:r>
      <w:r w:rsidRPr="003764D4">
        <w:rPr>
          <w:rFonts w:ascii="Verdana" w:hAnsi="Verdana" w:cs="Arial"/>
          <w:sz w:val="26"/>
          <w:szCs w:val="26"/>
        </w:rPr>
        <w:t>, actuando en nombre propio, interpuso acción de tutela en contra de</w:t>
      </w:r>
      <w:r w:rsidR="00907F08">
        <w:rPr>
          <w:rFonts w:ascii="Verdana" w:hAnsi="Verdana" w:cs="Arial"/>
          <w:sz w:val="26"/>
          <w:szCs w:val="26"/>
        </w:rPr>
        <w:t xml:space="preserve">l </w:t>
      </w:r>
      <w:proofErr w:type="spellStart"/>
      <w:r w:rsidR="002F6743" w:rsidRPr="003764D4">
        <w:rPr>
          <w:rFonts w:ascii="Verdana" w:hAnsi="Verdana" w:cs="Arial"/>
          <w:sz w:val="26"/>
          <w:szCs w:val="26"/>
        </w:rPr>
        <w:t>EPMSC</w:t>
      </w:r>
      <w:proofErr w:type="spellEnd"/>
      <w:r w:rsidR="002F6743" w:rsidRPr="003764D4">
        <w:rPr>
          <w:rFonts w:ascii="Verdana" w:hAnsi="Verdana" w:cs="Arial"/>
          <w:sz w:val="26"/>
          <w:szCs w:val="26"/>
        </w:rPr>
        <w:t xml:space="preserve"> de Santa Rosa de </w:t>
      </w:r>
      <w:r w:rsidR="002F6743" w:rsidRPr="003764D4">
        <w:rPr>
          <w:rFonts w:ascii="Verdana" w:hAnsi="Verdana" w:cs="Arial"/>
          <w:sz w:val="26"/>
          <w:szCs w:val="26"/>
        </w:rPr>
        <w:lastRenderedPageBreak/>
        <w:t xml:space="preserve">Cabal y el </w:t>
      </w:r>
      <w:r w:rsidR="0068633F" w:rsidRPr="003764D4">
        <w:rPr>
          <w:rFonts w:ascii="Verdana" w:hAnsi="Verdana" w:cs="Arial"/>
          <w:sz w:val="26"/>
          <w:szCs w:val="26"/>
        </w:rPr>
        <w:t>Área</w:t>
      </w:r>
      <w:r w:rsidR="002F6743" w:rsidRPr="003764D4">
        <w:rPr>
          <w:rFonts w:ascii="Verdana" w:hAnsi="Verdana" w:cs="Arial"/>
          <w:sz w:val="26"/>
          <w:szCs w:val="26"/>
        </w:rPr>
        <w:t xml:space="preserve"> de Sanidad </w:t>
      </w:r>
      <w:r w:rsidR="0068633F" w:rsidRPr="003764D4">
        <w:rPr>
          <w:rFonts w:ascii="Verdana" w:hAnsi="Verdana" w:cs="Arial"/>
          <w:sz w:val="26"/>
          <w:szCs w:val="26"/>
        </w:rPr>
        <w:t>del Penal</w:t>
      </w:r>
      <w:r w:rsidRPr="003764D4">
        <w:rPr>
          <w:rFonts w:ascii="Verdana" w:hAnsi="Verdana" w:cs="Arial"/>
          <w:sz w:val="26"/>
          <w:szCs w:val="26"/>
        </w:rPr>
        <w:t>, al considerar vulnerados sus derechos fundamentales a la</w:t>
      </w:r>
      <w:r w:rsidR="0068633F" w:rsidRPr="003764D4">
        <w:rPr>
          <w:rFonts w:ascii="Verdana" w:hAnsi="Verdana" w:cs="Arial"/>
          <w:sz w:val="26"/>
          <w:szCs w:val="26"/>
        </w:rPr>
        <w:t xml:space="preserve"> integridad </w:t>
      </w:r>
      <w:r w:rsidR="009A743A" w:rsidRPr="003764D4">
        <w:rPr>
          <w:rFonts w:ascii="Verdana" w:hAnsi="Verdana" w:cs="Arial"/>
          <w:sz w:val="26"/>
          <w:szCs w:val="26"/>
        </w:rPr>
        <w:t>física</w:t>
      </w:r>
      <w:r w:rsidR="0068633F" w:rsidRPr="003764D4">
        <w:rPr>
          <w:rFonts w:ascii="Verdana" w:hAnsi="Verdana" w:cs="Arial"/>
          <w:sz w:val="26"/>
          <w:szCs w:val="26"/>
        </w:rPr>
        <w:t>,</w:t>
      </w:r>
      <w:r w:rsidR="009A743A" w:rsidRPr="003764D4">
        <w:rPr>
          <w:rFonts w:ascii="Verdana" w:hAnsi="Verdana" w:cs="Arial"/>
          <w:sz w:val="26"/>
          <w:szCs w:val="26"/>
        </w:rPr>
        <w:t xml:space="preserve"> a la vida digna, a la igualdad, a la seguridad social y a la salud</w:t>
      </w:r>
      <w:r w:rsidRPr="003764D4">
        <w:rPr>
          <w:rFonts w:ascii="Verdana" w:hAnsi="Verdana" w:cs="Arial"/>
          <w:sz w:val="26"/>
          <w:szCs w:val="26"/>
        </w:rPr>
        <w:t xml:space="preserve">, con base en los hechos que a continuación se relacionan: </w:t>
      </w:r>
    </w:p>
    <w:p w:rsidR="009045BE" w:rsidRPr="003764D4" w:rsidRDefault="009045BE" w:rsidP="00FA4918">
      <w:pPr>
        <w:widowControl w:val="0"/>
        <w:autoSpaceDE w:val="0"/>
        <w:jc w:val="both"/>
        <w:rPr>
          <w:rFonts w:ascii="Verdana" w:hAnsi="Verdana" w:cs="Arial"/>
          <w:sz w:val="26"/>
          <w:szCs w:val="26"/>
        </w:rPr>
      </w:pPr>
    </w:p>
    <w:p w:rsidR="00993D17" w:rsidRPr="00993D17" w:rsidRDefault="00907F08" w:rsidP="007C288E">
      <w:pPr>
        <w:widowControl w:val="0"/>
        <w:numPr>
          <w:ilvl w:val="0"/>
          <w:numId w:val="2"/>
        </w:numPr>
        <w:autoSpaceDE w:val="0"/>
        <w:spacing w:line="307" w:lineRule="auto"/>
        <w:ind w:left="425" w:hanging="357"/>
        <w:jc w:val="both"/>
        <w:rPr>
          <w:rFonts w:ascii="Verdana" w:hAnsi="Verdana" w:cs="Arial"/>
          <w:sz w:val="26"/>
          <w:szCs w:val="26"/>
        </w:rPr>
      </w:pPr>
      <w:r>
        <w:rPr>
          <w:rFonts w:ascii="Verdana" w:hAnsi="Verdana" w:cs="Arial"/>
          <w:sz w:val="26"/>
          <w:szCs w:val="26"/>
        </w:rPr>
        <w:t xml:space="preserve">Actualmente se encuentra </w:t>
      </w:r>
      <w:r w:rsidR="00947331" w:rsidRPr="003764D4">
        <w:rPr>
          <w:rFonts w:ascii="Verdana" w:hAnsi="Verdana" w:cs="Arial"/>
          <w:bCs/>
          <w:sz w:val="26"/>
          <w:szCs w:val="26"/>
        </w:rPr>
        <w:t>privado de la libertad</w:t>
      </w:r>
      <w:r>
        <w:rPr>
          <w:rFonts w:ascii="Verdana" w:hAnsi="Verdana" w:cs="Arial"/>
          <w:bCs/>
          <w:sz w:val="26"/>
          <w:szCs w:val="26"/>
        </w:rPr>
        <w:t xml:space="preserve"> en el Establecimiento Penitenciario y Carcelario de</w:t>
      </w:r>
      <w:r w:rsidR="00993D17">
        <w:rPr>
          <w:rFonts w:ascii="Verdana" w:hAnsi="Verdana" w:cs="Arial"/>
          <w:bCs/>
          <w:sz w:val="26"/>
          <w:szCs w:val="26"/>
        </w:rPr>
        <w:t xml:space="preserve"> Santa Rosa de Cabal, Risaralda. </w:t>
      </w:r>
    </w:p>
    <w:p w:rsidR="00993D17" w:rsidRPr="00993D17" w:rsidRDefault="00993D17" w:rsidP="007C288E">
      <w:pPr>
        <w:widowControl w:val="0"/>
        <w:autoSpaceDE w:val="0"/>
        <w:spacing w:line="276" w:lineRule="auto"/>
        <w:ind w:left="426"/>
        <w:jc w:val="both"/>
        <w:rPr>
          <w:rFonts w:ascii="Verdana" w:hAnsi="Verdana" w:cs="Arial"/>
          <w:sz w:val="26"/>
          <w:szCs w:val="26"/>
        </w:rPr>
      </w:pPr>
    </w:p>
    <w:p w:rsidR="00CA4034" w:rsidRPr="00CA4034" w:rsidRDefault="00993D17" w:rsidP="007C288E">
      <w:pPr>
        <w:widowControl w:val="0"/>
        <w:numPr>
          <w:ilvl w:val="0"/>
          <w:numId w:val="2"/>
        </w:numPr>
        <w:autoSpaceDE w:val="0"/>
        <w:spacing w:line="307" w:lineRule="auto"/>
        <w:ind w:left="425" w:hanging="357"/>
        <w:jc w:val="both"/>
        <w:rPr>
          <w:rFonts w:ascii="Verdana" w:hAnsi="Verdana" w:cs="Arial"/>
          <w:sz w:val="26"/>
          <w:szCs w:val="26"/>
        </w:rPr>
      </w:pPr>
      <w:r>
        <w:rPr>
          <w:rFonts w:ascii="Verdana" w:hAnsi="Verdana" w:cs="Arial"/>
          <w:bCs/>
          <w:sz w:val="26"/>
          <w:szCs w:val="26"/>
        </w:rPr>
        <w:t>Se le diagnosticó “varicocele”</w:t>
      </w:r>
      <w:r w:rsidR="00CA4034">
        <w:rPr>
          <w:rFonts w:ascii="Verdana" w:hAnsi="Verdana" w:cs="Arial"/>
          <w:bCs/>
          <w:sz w:val="26"/>
          <w:szCs w:val="26"/>
        </w:rPr>
        <w:t xml:space="preserve">, por lo que su médico le ordenó la realización de una ecografía y le recetó unos medicamentos para el dolor durante veinte días. </w:t>
      </w:r>
    </w:p>
    <w:p w:rsidR="00CA4034" w:rsidRDefault="00CA4034" w:rsidP="007C288E">
      <w:pPr>
        <w:pStyle w:val="Paragraphedeliste"/>
        <w:spacing w:line="276" w:lineRule="auto"/>
        <w:rPr>
          <w:rFonts w:ascii="Verdana" w:hAnsi="Verdana" w:cs="Arial"/>
          <w:bCs/>
          <w:sz w:val="26"/>
          <w:szCs w:val="26"/>
        </w:rPr>
      </w:pPr>
    </w:p>
    <w:p w:rsidR="009045BE" w:rsidRPr="00A35DE4" w:rsidRDefault="00CA4034" w:rsidP="007C288E">
      <w:pPr>
        <w:widowControl w:val="0"/>
        <w:numPr>
          <w:ilvl w:val="0"/>
          <w:numId w:val="2"/>
        </w:numPr>
        <w:autoSpaceDE w:val="0"/>
        <w:spacing w:line="307" w:lineRule="auto"/>
        <w:ind w:left="425" w:hanging="357"/>
        <w:jc w:val="both"/>
        <w:rPr>
          <w:rFonts w:ascii="Verdana" w:hAnsi="Verdana" w:cs="Arial"/>
          <w:sz w:val="26"/>
          <w:szCs w:val="26"/>
        </w:rPr>
      </w:pPr>
      <w:r>
        <w:rPr>
          <w:rFonts w:ascii="Verdana" w:hAnsi="Verdana" w:cs="Arial"/>
          <w:bCs/>
          <w:sz w:val="26"/>
          <w:szCs w:val="26"/>
        </w:rPr>
        <w:t>Ya han transcurrido más de dos meses desde la expedición de dichas órdenes, sin embargo no se han adelantado las gestiones para practicarle el examen que requiere,</w:t>
      </w:r>
      <w:r w:rsidR="00A35DE4">
        <w:rPr>
          <w:rFonts w:ascii="Verdana" w:hAnsi="Verdana" w:cs="Arial"/>
          <w:sz w:val="26"/>
          <w:szCs w:val="26"/>
        </w:rPr>
        <w:t xml:space="preserve"> </w:t>
      </w:r>
      <w:r w:rsidR="003E0DE4" w:rsidRPr="00A35DE4">
        <w:rPr>
          <w:rFonts w:ascii="Verdana" w:hAnsi="Verdana" w:cs="Arial"/>
          <w:sz w:val="26"/>
          <w:szCs w:val="26"/>
        </w:rPr>
        <w:t xml:space="preserve">sumado al hecho de que no se le volvió a suministrar el medicamento </w:t>
      </w:r>
      <w:r w:rsidR="00043C76" w:rsidRPr="00A35DE4">
        <w:rPr>
          <w:rFonts w:ascii="Verdana" w:hAnsi="Verdana" w:cs="Arial"/>
          <w:sz w:val="26"/>
          <w:szCs w:val="26"/>
        </w:rPr>
        <w:t xml:space="preserve">para el </w:t>
      </w:r>
      <w:r w:rsidR="00A35DE4">
        <w:rPr>
          <w:rFonts w:ascii="Verdana" w:hAnsi="Verdana" w:cs="Arial"/>
          <w:sz w:val="26"/>
          <w:szCs w:val="26"/>
        </w:rPr>
        <w:t xml:space="preserve">fuerte </w:t>
      </w:r>
      <w:r w:rsidR="00043C76" w:rsidRPr="00A35DE4">
        <w:rPr>
          <w:rFonts w:ascii="Verdana" w:hAnsi="Verdana" w:cs="Arial"/>
          <w:sz w:val="26"/>
          <w:szCs w:val="26"/>
        </w:rPr>
        <w:t xml:space="preserve">dolor que </w:t>
      </w:r>
      <w:r w:rsidR="00A35DE4">
        <w:rPr>
          <w:rFonts w:ascii="Verdana" w:hAnsi="Verdana" w:cs="Arial"/>
          <w:sz w:val="26"/>
          <w:szCs w:val="26"/>
        </w:rPr>
        <w:t xml:space="preserve">le </w:t>
      </w:r>
      <w:r w:rsidR="00043C76" w:rsidRPr="00A35DE4">
        <w:rPr>
          <w:rFonts w:ascii="Verdana" w:hAnsi="Verdana" w:cs="Arial"/>
          <w:sz w:val="26"/>
          <w:szCs w:val="26"/>
        </w:rPr>
        <w:t>produce dicha patología</w:t>
      </w:r>
      <w:r w:rsidR="009045BE" w:rsidRPr="00A35DE4">
        <w:rPr>
          <w:rFonts w:ascii="Verdana" w:hAnsi="Verdana" w:cs="Arial"/>
          <w:sz w:val="26"/>
          <w:szCs w:val="26"/>
        </w:rPr>
        <w:t xml:space="preserve">. </w:t>
      </w:r>
    </w:p>
    <w:p w:rsidR="009045BE" w:rsidRPr="003764D4" w:rsidRDefault="009045BE" w:rsidP="0004458B">
      <w:pPr>
        <w:widowControl w:val="0"/>
        <w:autoSpaceDE w:val="0"/>
        <w:spacing w:line="317" w:lineRule="auto"/>
        <w:ind w:right="91"/>
        <w:jc w:val="both"/>
        <w:rPr>
          <w:rFonts w:ascii="Verdana" w:hAnsi="Verdana" w:cs="Arial"/>
          <w:sz w:val="26"/>
          <w:szCs w:val="26"/>
        </w:rPr>
      </w:pPr>
    </w:p>
    <w:p w:rsidR="009045BE" w:rsidRPr="003764D4" w:rsidRDefault="009045BE" w:rsidP="00FA4918">
      <w:pPr>
        <w:widowControl w:val="0"/>
        <w:autoSpaceDE w:val="0"/>
        <w:spacing w:line="312" w:lineRule="auto"/>
        <w:jc w:val="both"/>
        <w:rPr>
          <w:rFonts w:ascii="Verdana" w:hAnsi="Verdana" w:cs="Arial"/>
          <w:sz w:val="26"/>
          <w:szCs w:val="26"/>
        </w:rPr>
      </w:pPr>
      <w:r w:rsidRPr="003764D4">
        <w:rPr>
          <w:rFonts w:ascii="Verdana" w:hAnsi="Verdana" w:cs="Arial"/>
          <w:sz w:val="26"/>
          <w:szCs w:val="26"/>
        </w:rPr>
        <w:t xml:space="preserve">Con base en lo expuesto solicitó </w:t>
      </w:r>
      <w:r w:rsidR="00BF5698">
        <w:rPr>
          <w:rFonts w:ascii="Verdana" w:hAnsi="Verdana" w:cs="Arial"/>
          <w:sz w:val="26"/>
          <w:szCs w:val="26"/>
        </w:rPr>
        <w:t xml:space="preserve">la protección de los derechos fundamentales invocados, y por ende, se ordene a las autoridades encargadas la realización de las gestiones pertinentes para que se le brinden los servicios médicos que requiere para la recuperación de su salud. </w:t>
      </w:r>
    </w:p>
    <w:p w:rsidR="009045BE" w:rsidRPr="003764D4" w:rsidRDefault="009045BE" w:rsidP="0004458B">
      <w:pPr>
        <w:widowControl w:val="0"/>
        <w:autoSpaceDE w:val="0"/>
        <w:spacing w:line="317" w:lineRule="auto"/>
        <w:ind w:right="91"/>
        <w:jc w:val="both"/>
        <w:rPr>
          <w:rFonts w:ascii="Verdana" w:hAnsi="Verdana" w:cs="Arial"/>
          <w:bCs/>
          <w:sz w:val="26"/>
          <w:szCs w:val="26"/>
        </w:rPr>
      </w:pPr>
    </w:p>
    <w:p w:rsidR="009045BE" w:rsidRPr="003764D4" w:rsidRDefault="009045BE" w:rsidP="0004458B">
      <w:pPr>
        <w:widowControl w:val="0"/>
        <w:tabs>
          <w:tab w:val="left" w:pos="561"/>
        </w:tabs>
        <w:autoSpaceDE w:val="0"/>
        <w:autoSpaceDN w:val="0"/>
        <w:adjustRightInd w:val="0"/>
        <w:spacing w:line="317" w:lineRule="auto"/>
        <w:jc w:val="center"/>
        <w:rPr>
          <w:rFonts w:ascii="Verdana" w:hAnsi="Verdana" w:cs="Arial"/>
          <w:b/>
          <w:bCs/>
          <w:sz w:val="26"/>
          <w:szCs w:val="26"/>
        </w:rPr>
      </w:pPr>
      <w:r w:rsidRPr="003764D4">
        <w:rPr>
          <w:rFonts w:ascii="Verdana" w:hAnsi="Verdana" w:cs="Arial"/>
          <w:b/>
          <w:bCs/>
          <w:sz w:val="26"/>
          <w:szCs w:val="26"/>
        </w:rPr>
        <w:t>SENTENCIA DE PRIMERA INSTANCIA</w:t>
      </w:r>
    </w:p>
    <w:p w:rsidR="009045BE" w:rsidRPr="003764D4" w:rsidRDefault="009045BE" w:rsidP="00D9642A">
      <w:pPr>
        <w:widowControl w:val="0"/>
        <w:tabs>
          <w:tab w:val="left" w:pos="561"/>
        </w:tabs>
        <w:autoSpaceDE w:val="0"/>
        <w:autoSpaceDN w:val="0"/>
        <w:adjustRightInd w:val="0"/>
        <w:spacing w:line="276" w:lineRule="auto"/>
        <w:jc w:val="both"/>
        <w:rPr>
          <w:rFonts w:ascii="Verdana" w:hAnsi="Verdana" w:cs="Arial"/>
          <w:sz w:val="26"/>
          <w:szCs w:val="26"/>
        </w:rPr>
      </w:pPr>
    </w:p>
    <w:p w:rsidR="00FB5A44" w:rsidRPr="00FA4918" w:rsidRDefault="009045BE" w:rsidP="007C288E">
      <w:pPr>
        <w:widowControl w:val="0"/>
        <w:autoSpaceDE w:val="0"/>
        <w:autoSpaceDN w:val="0"/>
        <w:adjustRightInd w:val="0"/>
        <w:spacing w:line="312" w:lineRule="auto"/>
        <w:jc w:val="both"/>
        <w:rPr>
          <w:rStyle w:val="FontStyle12"/>
          <w:rFonts w:ascii="Verdana" w:hAnsi="Verdana"/>
          <w:bCs/>
          <w:color w:val="auto"/>
          <w:sz w:val="26"/>
          <w:szCs w:val="26"/>
          <w:lang w:val="es-CO"/>
        </w:rPr>
      </w:pPr>
      <w:r w:rsidRPr="003764D4">
        <w:rPr>
          <w:rFonts w:ascii="Verdana" w:hAnsi="Verdana" w:cs="Arial"/>
          <w:bCs/>
          <w:sz w:val="26"/>
          <w:szCs w:val="26"/>
        </w:rPr>
        <w:t xml:space="preserve">El </w:t>
      </w:r>
      <w:r w:rsidRPr="003764D4">
        <w:rPr>
          <w:rFonts w:ascii="Verdana" w:hAnsi="Verdana" w:cs="Arial"/>
          <w:bCs/>
          <w:sz w:val="26"/>
          <w:szCs w:val="26"/>
          <w:lang w:val="es-CO"/>
        </w:rPr>
        <w:t xml:space="preserve">Juzgado Penal del Circuito de </w:t>
      </w:r>
      <w:r w:rsidR="00166622" w:rsidRPr="003764D4">
        <w:rPr>
          <w:rFonts w:ascii="Verdana" w:hAnsi="Verdana" w:cs="Arial"/>
          <w:bCs/>
          <w:sz w:val="26"/>
          <w:szCs w:val="26"/>
          <w:lang w:val="es-CO"/>
        </w:rPr>
        <w:t xml:space="preserve">Santa Rosa de Cabal </w:t>
      </w:r>
      <w:r w:rsidRPr="003764D4">
        <w:rPr>
          <w:rFonts w:ascii="Verdana" w:hAnsi="Verdana" w:cs="Arial"/>
          <w:bCs/>
          <w:sz w:val="26"/>
          <w:szCs w:val="26"/>
          <w:lang w:val="es-CO"/>
        </w:rPr>
        <w:t>avocó el co</w:t>
      </w:r>
      <w:r w:rsidR="00166622" w:rsidRPr="003764D4">
        <w:rPr>
          <w:rFonts w:ascii="Verdana" w:hAnsi="Verdana" w:cs="Arial"/>
          <w:bCs/>
          <w:sz w:val="26"/>
          <w:szCs w:val="26"/>
          <w:lang w:val="es-CO"/>
        </w:rPr>
        <w:t>nocimiento de la actuación el 04</w:t>
      </w:r>
      <w:r w:rsidRPr="003764D4">
        <w:rPr>
          <w:rFonts w:ascii="Verdana" w:hAnsi="Verdana" w:cs="Arial"/>
          <w:bCs/>
          <w:sz w:val="26"/>
          <w:szCs w:val="26"/>
          <w:lang w:val="es-CO"/>
        </w:rPr>
        <w:t xml:space="preserve"> de mayo del</w:t>
      </w:r>
      <w:r w:rsidR="00D16662" w:rsidRPr="003764D4">
        <w:rPr>
          <w:rFonts w:ascii="Verdana" w:hAnsi="Verdana" w:cs="Arial"/>
          <w:bCs/>
          <w:sz w:val="26"/>
          <w:szCs w:val="26"/>
          <w:lang w:val="es-CO"/>
        </w:rPr>
        <w:t xml:space="preserve"> presente año</w:t>
      </w:r>
      <w:r w:rsidRPr="003764D4">
        <w:rPr>
          <w:rFonts w:ascii="Verdana" w:hAnsi="Verdana" w:cs="Arial"/>
          <w:bCs/>
          <w:sz w:val="26"/>
          <w:szCs w:val="26"/>
          <w:lang w:val="es-CO"/>
        </w:rPr>
        <w:t>,</w:t>
      </w:r>
      <w:r w:rsidR="0043754B" w:rsidRPr="003764D4">
        <w:rPr>
          <w:rFonts w:ascii="Verdana" w:hAnsi="Verdana" w:cs="Arial"/>
          <w:bCs/>
          <w:sz w:val="26"/>
          <w:szCs w:val="26"/>
          <w:lang w:val="es-CO"/>
        </w:rPr>
        <w:t xml:space="preserve"> </w:t>
      </w:r>
      <w:r w:rsidR="00C925AC">
        <w:rPr>
          <w:rFonts w:ascii="Verdana" w:hAnsi="Verdana" w:cs="Arial"/>
          <w:bCs/>
          <w:sz w:val="26"/>
          <w:szCs w:val="26"/>
          <w:lang w:val="es-CO"/>
        </w:rPr>
        <w:t xml:space="preserve">en </w:t>
      </w:r>
      <w:r w:rsidR="0043754B" w:rsidRPr="003764D4">
        <w:rPr>
          <w:rFonts w:ascii="Verdana" w:hAnsi="Verdana" w:cs="Arial"/>
          <w:bCs/>
          <w:sz w:val="26"/>
          <w:szCs w:val="26"/>
          <w:lang w:val="es-CO"/>
        </w:rPr>
        <w:t xml:space="preserve">contra </w:t>
      </w:r>
      <w:r w:rsidR="00C925AC">
        <w:rPr>
          <w:rFonts w:ascii="Verdana" w:hAnsi="Verdana" w:cs="Arial"/>
          <w:bCs/>
          <w:sz w:val="26"/>
          <w:szCs w:val="26"/>
          <w:lang w:val="es-CO"/>
        </w:rPr>
        <w:t>del</w:t>
      </w:r>
      <w:r w:rsidR="0043754B" w:rsidRPr="003764D4">
        <w:rPr>
          <w:rFonts w:ascii="Verdana" w:hAnsi="Verdana" w:cs="Arial"/>
          <w:bCs/>
          <w:sz w:val="26"/>
          <w:szCs w:val="26"/>
          <w:lang w:val="es-CO"/>
        </w:rPr>
        <w:t xml:space="preserve"> Director</w:t>
      </w:r>
      <w:r w:rsidR="00C925AC">
        <w:rPr>
          <w:rFonts w:ascii="Verdana" w:hAnsi="Verdana" w:cs="Arial"/>
          <w:bCs/>
          <w:sz w:val="26"/>
          <w:szCs w:val="26"/>
          <w:lang w:val="es-CO"/>
        </w:rPr>
        <w:t xml:space="preserve"> del</w:t>
      </w:r>
      <w:r w:rsidR="0043754B" w:rsidRPr="003764D4">
        <w:rPr>
          <w:rFonts w:ascii="Verdana" w:hAnsi="Verdana" w:cs="Arial"/>
          <w:bCs/>
          <w:sz w:val="26"/>
          <w:szCs w:val="26"/>
          <w:lang w:val="es-CO"/>
        </w:rPr>
        <w:t xml:space="preserve"> </w:t>
      </w:r>
      <w:proofErr w:type="spellStart"/>
      <w:r w:rsidR="0043754B" w:rsidRPr="003764D4">
        <w:rPr>
          <w:rFonts w:ascii="Verdana" w:hAnsi="Verdana" w:cs="Arial"/>
          <w:bCs/>
          <w:sz w:val="26"/>
          <w:szCs w:val="26"/>
          <w:lang w:val="es-CO"/>
        </w:rPr>
        <w:t>EPMSC</w:t>
      </w:r>
      <w:proofErr w:type="spellEnd"/>
      <w:r w:rsidR="0043754B" w:rsidRPr="003764D4">
        <w:rPr>
          <w:rFonts w:ascii="Verdana" w:hAnsi="Verdana" w:cs="Arial"/>
          <w:bCs/>
          <w:sz w:val="26"/>
          <w:szCs w:val="26"/>
          <w:lang w:val="es-CO"/>
        </w:rPr>
        <w:t xml:space="preserve"> y el Área de Sanidad de</w:t>
      </w:r>
      <w:r w:rsidR="00C925AC">
        <w:rPr>
          <w:rFonts w:ascii="Verdana" w:hAnsi="Verdana" w:cs="Arial"/>
          <w:bCs/>
          <w:sz w:val="26"/>
          <w:szCs w:val="26"/>
          <w:lang w:val="es-CO"/>
        </w:rPr>
        <w:t xml:space="preserve"> dicha Institución, a quienes ordenó correr traslado en la forma indicada en la ley para que ejercieran sus derechos de defensa y contradicción. Posteriormente ordenó la vinculación oficiosa del “</w:t>
      </w:r>
      <w:proofErr w:type="spellStart"/>
      <w:r w:rsidR="00C925AC">
        <w:rPr>
          <w:rFonts w:ascii="Verdana" w:hAnsi="Verdana" w:cs="Arial"/>
          <w:bCs/>
          <w:sz w:val="26"/>
          <w:szCs w:val="26"/>
          <w:lang w:val="es-CO"/>
        </w:rPr>
        <w:t>Fiduconsorcio</w:t>
      </w:r>
      <w:proofErr w:type="spellEnd"/>
      <w:r w:rsidR="00C925AC">
        <w:rPr>
          <w:rFonts w:ascii="Verdana" w:hAnsi="Verdana" w:cs="Arial"/>
          <w:bCs/>
          <w:sz w:val="26"/>
          <w:szCs w:val="26"/>
          <w:lang w:val="es-CO"/>
        </w:rPr>
        <w:t xml:space="preserve">” </w:t>
      </w:r>
      <w:r w:rsidR="00C925AC" w:rsidRPr="00C925AC">
        <w:rPr>
          <w:rFonts w:ascii="Verdana" w:hAnsi="Verdana" w:cs="Arial"/>
          <w:bCs/>
          <w:sz w:val="26"/>
          <w:szCs w:val="26"/>
          <w:lang w:val="es-CO"/>
        </w:rPr>
        <w:t>(</w:t>
      </w:r>
      <w:r w:rsidR="00C925AC" w:rsidRPr="00C925AC">
        <w:rPr>
          <w:rStyle w:val="FontStyle12"/>
          <w:rFonts w:ascii="Verdana" w:hAnsi="Verdana"/>
          <w:sz w:val="26"/>
          <w:szCs w:val="26"/>
          <w:lang w:eastAsia="es-ES_tradnl"/>
        </w:rPr>
        <w:t xml:space="preserve">Consorcio Fondo de Atención en Salud </w:t>
      </w:r>
      <w:proofErr w:type="spellStart"/>
      <w:r w:rsidR="00C925AC" w:rsidRPr="00C925AC">
        <w:rPr>
          <w:rStyle w:val="FontStyle12"/>
          <w:rFonts w:ascii="Verdana" w:hAnsi="Verdana"/>
          <w:sz w:val="26"/>
          <w:szCs w:val="26"/>
          <w:lang w:eastAsia="es-ES_tradnl"/>
        </w:rPr>
        <w:t>PPL</w:t>
      </w:r>
      <w:proofErr w:type="spellEnd"/>
      <w:r w:rsidR="00C925AC" w:rsidRPr="00C925AC">
        <w:rPr>
          <w:rStyle w:val="FontStyle12"/>
          <w:rFonts w:ascii="Verdana" w:hAnsi="Verdana"/>
          <w:sz w:val="26"/>
          <w:szCs w:val="26"/>
          <w:lang w:eastAsia="es-ES_tradnl"/>
        </w:rPr>
        <w:t xml:space="preserve"> 2015)</w:t>
      </w:r>
      <w:r w:rsidR="00FB5A44">
        <w:rPr>
          <w:rStyle w:val="FontStyle12"/>
          <w:rFonts w:ascii="Verdana" w:hAnsi="Verdana"/>
          <w:i/>
          <w:sz w:val="26"/>
          <w:szCs w:val="26"/>
          <w:lang w:eastAsia="es-ES_tradnl"/>
        </w:rPr>
        <w:t>.</w:t>
      </w:r>
    </w:p>
    <w:p w:rsidR="00FB5A44" w:rsidRDefault="00FB5A44" w:rsidP="00FA4918">
      <w:pPr>
        <w:widowControl w:val="0"/>
        <w:autoSpaceDE w:val="0"/>
        <w:autoSpaceDN w:val="0"/>
        <w:adjustRightInd w:val="0"/>
        <w:spacing w:line="276" w:lineRule="auto"/>
        <w:jc w:val="both"/>
        <w:rPr>
          <w:rStyle w:val="FontStyle12"/>
          <w:rFonts w:ascii="Verdana" w:hAnsi="Verdana"/>
          <w:i/>
          <w:sz w:val="26"/>
          <w:szCs w:val="26"/>
          <w:lang w:eastAsia="es-ES_tradnl"/>
        </w:rPr>
      </w:pPr>
    </w:p>
    <w:p w:rsidR="009045BE" w:rsidRPr="003764D4" w:rsidRDefault="00FB5A44" w:rsidP="00FA4918">
      <w:pPr>
        <w:widowControl w:val="0"/>
        <w:autoSpaceDE w:val="0"/>
        <w:autoSpaceDN w:val="0"/>
        <w:adjustRightInd w:val="0"/>
        <w:spacing w:line="312" w:lineRule="auto"/>
        <w:jc w:val="both"/>
        <w:rPr>
          <w:rFonts w:ascii="Verdana" w:hAnsi="Verdana" w:cs="Arial"/>
          <w:spacing w:val="-3"/>
          <w:sz w:val="26"/>
          <w:szCs w:val="26"/>
        </w:rPr>
      </w:pPr>
      <w:r w:rsidRPr="00FB5A44">
        <w:rPr>
          <w:rStyle w:val="FontStyle12"/>
          <w:rFonts w:ascii="Verdana" w:hAnsi="Verdana"/>
          <w:sz w:val="26"/>
          <w:szCs w:val="26"/>
          <w:lang w:eastAsia="es-ES_tradnl"/>
        </w:rPr>
        <w:t>Finalmente,</w:t>
      </w:r>
      <w:r>
        <w:rPr>
          <w:rStyle w:val="FontStyle12"/>
          <w:rFonts w:ascii="Verdana" w:hAnsi="Verdana"/>
          <w:i/>
          <w:sz w:val="26"/>
          <w:szCs w:val="26"/>
          <w:lang w:eastAsia="es-ES_tradnl"/>
        </w:rPr>
        <w:t xml:space="preserve"> </w:t>
      </w:r>
      <w:r w:rsidR="009045BE" w:rsidRPr="003764D4">
        <w:rPr>
          <w:rFonts w:ascii="Verdana" w:hAnsi="Verdana" w:cs="Arial"/>
          <w:spacing w:val="-3"/>
          <w:sz w:val="26"/>
          <w:szCs w:val="26"/>
        </w:rPr>
        <w:t>al realizar el estudio de la situación fáctica planteada, decidió m</w:t>
      </w:r>
      <w:r w:rsidR="00DB4396">
        <w:rPr>
          <w:rFonts w:ascii="Verdana" w:hAnsi="Verdana" w:cs="Arial"/>
          <w:spacing w:val="-3"/>
          <w:sz w:val="26"/>
          <w:szCs w:val="26"/>
        </w:rPr>
        <w:t>ediante fallo del 15 de mayo de</w:t>
      </w:r>
      <w:r w:rsidR="009045BE" w:rsidRPr="003764D4">
        <w:rPr>
          <w:rFonts w:ascii="Verdana" w:hAnsi="Verdana" w:cs="Arial"/>
          <w:spacing w:val="-3"/>
          <w:sz w:val="26"/>
          <w:szCs w:val="26"/>
        </w:rPr>
        <w:t xml:space="preserve"> 2017 tutela</w:t>
      </w:r>
      <w:r w:rsidR="006A6F82" w:rsidRPr="003764D4">
        <w:rPr>
          <w:rFonts w:ascii="Verdana" w:hAnsi="Verdana" w:cs="Arial"/>
          <w:spacing w:val="-3"/>
          <w:sz w:val="26"/>
          <w:szCs w:val="26"/>
        </w:rPr>
        <w:t xml:space="preserve">r los derechos fundamentales a la salud e integridad personal </w:t>
      </w:r>
      <w:r w:rsidR="009045BE" w:rsidRPr="003764D4">
        <w:rPr>
          <w:rFonts w:ascii="Verdana" w:hAnsi="Verdana" w:cs="Arial"/>
          <w:spacing w:val="-3"/>
          <w:sz w:val="26"/>
          <w:szCs w:val="26"/>
        </w:rPr>
        <w:t xml:space="preserve">de los cuales es titular </w:t>
      </w:r>
      <w:r w:rsidR="009045BE" w:rsidRPr="003764D4">
        <w:rPr>
          <w:rFonts w:ascii="Verdana" w:hAnsi="Verdana" w:cs="Arial"/>
          <w:spacing w:val="-3"/>
          <w:sz w:val="26"/>
          <w:szCs w:val="26"/>
        </w:rPr>
        <w:lastRenderedPageBreak/>
        <w:t>el señor</w:t>
      </w:r>
      <w:r w:rsidR="006A6F82" w:rsidRPr="003764D4">
        <w:rPr>
          <w:rFonts w:ascii="Verdana" w:hAnsi="Verdana" w:cs="Arial"/>
          <w:bCs/>
          <w:sz w:val="26"/>
          <w:szCs w:val="26"/>
        </w:rPr>
        <w:t xml:space="preserve"> Julián Alberto Jiménez Pineda</w:t>
      </w:r>
      <w:r w:rsidR="009045BE" w:rsidRPr="003764D4">
        <w:rPr>
          <w:rFonts w:ascii="Verdana" w:hAnsi="Verdana" w:cs="Arial"/>
          <w:spacing w:val="-3"/>
          <w:sz w:val="26"/>
          <w:szCs w:val="26"/>
        </w:rPr>
        <w:t>, y consecuente con ello resolvió</w:t>
      </w:r>
      <w:r w:rsidR="00A67F2C">
        <w:rPr>
          <w:rFonts w:ascii="Verdana" w:hAnsi="Verdana" w:cs="Arial"/>
          <w:spacing w:val="-3"/>
          <w:sz w:val="26"/>
          <w:szCs w:val="26"/>
        </w:rPr>
        <w:t>, entre otras cosas</w:t>
      </w:r>
      <w:r w:rsidR="009045BE" w:rsidRPr="003764D4">
        <w:rPr>
          <w:rFonts w:ascii="Verdana" w:hAnsi="Verdana" w:cs="Arial"/>
          <w:spacing w:val="-3"/>
          <w:sz w:val="26"/>
          <w:szCs w:val="26"/>
        </w:rPr>
        <w:t xml:space="preserve">: </w:t>
      </w:r>
    </w:p>
    <w:p w:rsidR="00E47B58" w:rsidRDefault="00E47B58" w:rsidP="00E47B58">
      <w:pPr>
        <w:pStyle w:val="Cuerpodeltexto0"/>
        <w:shd w:val="clear" w:color="auto" w:fill="auto"/>
        <w:spacing w:after="0"/>
        <w:ind w:left="100" w:right="40"/>
        <w:rPr>
          <w:rStyle w:val="CuerpodeltextoNegrita"/>
          <w:rFonts w:ascii="Verdana" w:hAnsi="Verdana"/>
          <w:i/>
          <w:sz w:val="22"/>
          <w:szCs w:val="22"/>
        </w:rPr>
      </w:pPr>
    </w:p>
    <w:p w:rsidR="00E47B58" w:rsidRDefault="00E47B58" w:rsidP="00FA4918">
      <w:pPr>
        <w:pStyle w:val="Cuerpodeltexto0"/>
        <w:shd w:val="clear" w:color="auto" w:fill="auto"/>
        <w:spacing w:after="0" w:line="260" w:lineRule="exact"/>
        <w:ind w:left="510" w:right="510"/>
        <w:rPr>
          <w:rFonts w:ascii="Verdana" w:hAnsi="Verdana"/>
          <w:i/>
          <w:sz w:val="22"/>
          <w:szCs w:val="22"/>
        </w:rPr>
      </w:pPr>
      <w:r>
        <w:rPr>
          <w:rStyle w:val="CuerpodeltextoNegrita"/>
          <w:rFonts w:ascii="Verdana" w:hAnsi="Verdana"/>
          <w:i/>
          <w:sz w:val="22"/>
          <w:szCs w:val="22"/>
        </w:rPr>
        <w:t>“</w:t>
      </w:r>
      <w:r w:rsidRPr="00E47B58">
        <w:rPr>
          <w:rStyle w:val="CuerpodeltextoNegrita"/>
          <w:rFonts w:ascii="Verdana" w:hAnsi="Verdana"/>
          <w:i/>
          <w:sz w:val="22"/>
          <w:szCs w:val="22"/>
        </w:rPr>
        <w:t xml:space="preserve">SEGUNDO: </w:t>
      </w:r>
      <w:r w:rsidRPr="00E47B58">
        <w:rPr>
          <w:rFonts w:ascii="Verdana" w:hAnsi="Verdana"/>
          <w:i/>
          <w:sz w:val="22"/>
          <w:szCs w:val="22"/>
        </w:rPr>
        <w:t xml:space="preserve">Se </w:t>
      </w:r>
      <w:r w:rsidRPr="00E47B58">
        <w:rPr>
          <w:rStyle w:val="CuerpodeltextoNegrita"/>
          <w:rFonts w:ascii="Verdana" w:hAnsi="Verdana"/>
          <w:i/>
          <w:sz w:val="22"/>
          <w:szCs w:val="22"/>
        </w:rPr>
        <w:t xml:space="preserve">ordena </w:t>
      </w:r>
      <w:r w:rsidRPr="00E47B58">
        <w:rPr>
          <w:rFonts w:ascii="Verdana" w:hAnsi="Verdana"/>
          <w:i/>
          <w:sz w:val="22"/>
          <w:szCs w:val="22"/>
        </w:rPr>
        <w:t xml:space="preserve">al Consorcio Fondo de Atención en Salud </w:t>
      </w:r>
      <w:proofErr w:type="spellStart"/>
      <w:r w:rsidRPr="00E47B58">
        <w:rPr>
          <w:rFonts w:ascii="Verdana" w:hAnsi="Verdana"/>
          <w:i/>
          <w:sz w:val="22"/>
          <w:szCs w:val="22"/>
        </w:rPr>
        <w:t>PPL</w:t>
      </w:r>
      <w:proofErr w:type="spellEnd"/>
      <w:r w:rsidRPr="00E47B58">
        <w:rPr>
          <w:rFonts w:ascii="Verdana" w:hAnsi="Verdana"/>
          <w:i/>
          <w:sz w:val="22"/>
          <w:szCs w:val="22"/>
        </w:rPr>
        <w:t xml:space="preserve"> 2015, que en el término de cuarenta y ocho (48) horas, a partir de la notificación de este fallo autorice y programe el tratamiento para la VARICOCELE según el protocolo que tenga asignado la entidad para el tratamiento de dicha patología y plan de tratamiento, en consecuencia disponga de su red prestadora para este tipo de procedimiento en termino establecido anteriormente y sin dilación alguna.</w:t>
      </w:r>
    </w:p>
    <w:p w:rsidR="00E47B58" w:rsidRPr="00E47B58" w:rsidRDefault="00E47B58" w:rsidP="00FA4918">
      <w:pPr>
        <w:pStyle w:val="Cuerpodeltexto0"/>
        <w:shd w:val="clear" w:color="auto" w:fill="auto"/>
        <w:spacing w:after="0" w:line="260" w:lineRule="exact"/>
        <w:ind w:left="510" w:right="510"/>
        <w:rPr>
          <w:rFonts w:ascii="Verdana" w:hAnsi="Verdana"/>
          <w:i/>
          <w:sz w:val="22"/>
          <w:szCs w:val="22"/>
        </w:rPr>
      </w:pPr>
    </w:p>
    <w:p w:rsidR="00E47B58" w:rsidRDefault="00E47B58" w:rsidP="00FA4918">
      <w:pPr>
        <w:pStyle w:val="Cuerpodeltexto0"/>
        <w:shd w:val="clear" w:color="auto" w:fill="auto"/>
        <w:spacing w:after="0" w:line="260" w:lineRule="exact"/>
        <w:ind w:left="510" w:right="510"/>
        <w:rPr>
          <w:rFonts w:ascii="Verdana" w:hAnsi="Verdana"/>
          <w:i/>
          <w:sz w:val="22"/>
          <w:szCs w:val="22"/>
        </w:rPr>
      </w:pPr>
      <w:r w:rsidRPr="00E47B58">
        <w:rPr>
          <w:rStyle w:val="CuerpodeltextoNegrita"/>
          <w:rFonts w:ascii="Verdana" w:hAnsi="Verdana"/>
          <w:i/>
          <w:sz w:val="22"/>
          <w:szCs w:val="22"/>
        </w:rPr>
        <w:t xml:space="preserve">TERCERO: Ordenar </w:t>
      </w:r>
      <w:r w:rsidRPr="00E47B58">
        <w:rPr>
          <w:rFonts w:ascii="Verdana" w:hAnsi="Verdana"/>
          <w:i/>
          <w:sz w:val="22"/>
          <w:szCs w:val="22"/>
        </w:rPr>
        <w:t xml:space="preserve">el tratamiento integral para la VARICOCELE, esto es, medicamentos, valoraciones, terapias, así como todo otro componente que el médico tratante valore como necesario para el pleno restablecimiento de la salud del señor </w:t>
      </w:r>
      <w:proofErr w:type="spellStart"/>
      <w:r w:rsidRPr="00E47B58">
        <w:rPr>
          <w:rFonts w:ascii="Verdana" w:hAnsi="Verdana"/>
          <w:i/>
          <w:sz w:val="22"/>
          <w:szCs w:val="22"/>
        </w:rPr>
        <w:t>JULIAN</w:t>
      </w:r>
      <w:proofErr w:type="spellEnd"/>
      <w:r w:rsidRPr="00E47B58">
        <w:rPr>
          <w:rFonts w:ascii="Verdana" w:hAnsi="Verdana"/>
          <w:i/>
          <w:sz w:val="22"/>
          <w:szCs w:val="22"/>
        </w:rPr>
        <w:t xml:space="preserve"> ALBERTO </w:t>
      </w:r>
      <w:proofErr w:type="spellStart"/>
      <w:r w:rsidRPr="00E47B58">
        <w:rPr>
          <w:rFonts w:ascii="Verdana" w:hAnsi="Verdana"/>
          <w:i/>
          <w:sz w:val="22"/>
          <w:szCs w:val="22"/>
        </w:rPr>
        <w:t>JIMENEZ</w:t>
      </w:r>
      <w:proofErr w:type="spellEnd"/>
      <w:r w:rsidRPr="00E47B58">
        <w:rPr>
          <w:rFonts w:ascii="Verdana" w:hAnsi="Verdana"/>
          <w:i/>
          <w:sz w:val="22"/>
          <w:szCs w:val="22"/>
        </w:rPr>
        <w:t xml:space="preserve"> PINEDA ya sea que lo prescrito se encuentre por fuera del Plan Obligatorio de Salud.</w:t>
      </w:r>
    </w:p>
    <w:p w:rsidR="00E47B58" w:rsidRPr="00E47B58" w:rsidRDefault="00E47B58" w:rsidP="00FA4918">
      <w:pPr>
        <w:pStyle w:val="Cuerpodeltexto0"/>
        <w:shd w:val="clear" w:color="auto" w:fill="auto"/>
        <w:spacing w:after="0" w:line="260" w:lineRule="exact"/>
        <w:ind w:left="510" w:right="510"/>
        <w:rPr>
          <w:rFonts w:ascii="Verdana" w:hAnsi="Verdana"/>
          <w:i/>
          <w:sz w:val="22"/>
          <w:szCs w:val="22"/>
        </w:rPr>
      </w:pPr>
    </w:p>
    <w:p w:rsidR="00E47B58" w:rsidRDefault="00E47B58" w:rsidP="00FA4918">
      <w:pPr>
        <w:pStyle w:val="Cuerpodeltexto0"/>
        <w:shd w:val="clear" w:color="auto" w:fill="auto"/>
        <w:spacing w:after="0" w:line="260" w:lineRule="exact"/>
        <w:ind w:left="510" w:right="510"/>
        <w:rPr>
          <w:rFonts w:ascii="Verdana" w:hAnsi="Verdana"/>
          <w:i/>
          <w:sz w:val="22"/>
          <w:szCs w:val="22"/>
        </w:rPr>
      </w:pPr>
      <w:r w:rsidRPr="00E47B58">
        <w:rPr>
          <w:rStyle w:val="CuerpodeltextoNegrita"/>
          <w:rFonts w:ascii="Verdana" w:hAnsi="Verdana"/>
          <w:i/>
          <w:sz w:val="22"/>
          <w:szCs w:val="22"/>
        </w:rPr>
        <w:t xml:space="preserve">CUARTO: </w:t>
      </w:r>
      <w:r w:rsidRPr="00E47B58">
        <w:rPr>
          <w:rFonts w:ascii="Verdana" w:hAnsi="Verdana"/>
          <w:i/>
          <w:sz w:val="22"/>
          <w:szCs w:val="22"/>
        </w:rPr>
        <w:t xml:space="preserve">Tiene la facultad de recobrar en este caso ante el </w:t>
      </w:r>
      <w:proofErr w:type="spellStart"/>
      <w:r w:rsidRPr="00E47B58">
        <w:rPr>
          <w:rFonts w:ascii="Verdana" w:hAnsi="Verdana"/>
          <w:i/>
          <w:sz w:val="22"/>
          <w:szCs w:val="22"/>
        </w:rPr>
        <w:t>Fosyga</w:t>
      </w:r>
      <w:proofErr w:type="spellEnd"/>
      <w:r w:rsidRPr="00E47B58">
        <w:rPr>
          <w:rFonts w:ascii="Verdana" w:hAnsi="Verdana"/>
          <w:i/>
          <w:sz w:val="22"/>
          <w:szCs w:val="22"/>
        </w:rPr>
        <w:t xml:space="preserve"> el Consorcio Fiduciario Fondo de Atención en Salud para la Población Privada de la Libertad </w:t>
      </w:r>
      <w:proofErr w:type="spellStart"/>
      <w:r w:rsidRPr="00E47B58">
        <w:rPr>
          <w:rFonts w:ascii="Verdana" w:hAnsi="Verdana"/>
          <w:i/>
          <w:sz w:val="22"/>
          <w:szCs w:val="22"/>
        </w:rPr>
        <w:t>PPL</w:t>
      </w:r>
      <w:proofErr w:type="spellEnd"/>
      <w:r w:rsidRPr="00E47B58">
        <w:rPr>
          <w:rFonts w:ascii="Verdana" w:hAnsi="Verdana"/>
          <w:i/>
          <w:sz w:val="22"/>
          <w:szCs w:val="22"/>
        </w:rPr>
        <w:t xml:space="preserve"> 2015, por los gastos en que incurra en la prestación de los servicios NO POS, en lo que hace relación a los medicamentos para el tratamiento que fue prescrito por el médico tratante, tal y como se dijo en la parte motiva de esta decisión.</w:t>
      </w:r>
    </w:p>
    <w:p w:rsidR="00E47B58" w:rsidRPr="00E47B58" w:rsidRDefault="00E47B58" w:rsidP="00FA4918">
      <w:pPr>
        <w:pStyle w:val="Cuerpodeltexto0"/>
        <w:shd w:val="clear" w:color="auto" w:fill="auto"/>
        <w:spacing w:after="0" w:line="260" w:lineRule="exact"/>
        <w:ind w:left="510" w:right="510"/>
        <w:rPr>
          <w:rFonts w:ascii="Verdana" w:hAnsi="Verdana"/>
          <w:i/>
          <w:sz w:val="22"/>
          <w:szCs w:val="22"/>
        </w:rPr>
      </w:pPr>
    </w:p>
    <w:p w:rsidR="00E47B58" w:rsidRPr="00E47B58" w:rsidRDefault="00E47B58" w:rsidP="00FA4918">
      <w:pPr>
        <w:pStyle w:val="Cuerpodeltexto0"/>
        <w:shd w:val="clear" w:color="auto" w:fill="auto"/>
        <w:spacing w:after="0" w:line="260" w:lineRule="exact"/>
        <w:ind w:left="510" w:right="510"/>
        <w:rPr>
          <w:rFonts w:ascii="Verdana" w:hAnsi="Verdana"/>
          <w:i/>
          <w:sz w:val="22"/>
          <w:szCs w:val="22"/>
        </w:rPr>
      </w:pPr>
      <w:r w:rsidRPr="00E47B58">
        <w:rPr>
          <w:rStyle w:val="CuerpodeltextoNegrita"/>
          <w:rFonts w:ascii="Verdana" w:hAnsi="Verdana"/>
          <w:i/>
          <w:sz w:val="22"/>
          <w:szCs w:val="22"/>
        </w:rPr>
        <w:t xml:space="preserve">CUARTO: </w:t>
      </w:r>
      <w:r w:rsidRPr="00E47B58">
        <w:rPr>
          <w:rFonts w:ascii="Verdana" w:hAnsi="Verdana"/>
          <w:i/>
          <w:sz w:val="22"/>
          <w:szCs w:val="22"/>
        </w:rPr>
        <w:t xml:space="preserve">Se </w:t>
      </w:r>
      <w:r w:rsidRPr="00E47B58">
        <w:rPr>
          <w:rStyle w:val="CuerpodeltextoNegrita"/>
          <w:rFonts w:ascii="Verdana" w:hAnsi="Verdana"/>
          <w:i/>
          <w:sz w:val="22"/>
          <w:szCs w:val="22"/>
        </w:rPr>
        <w:t xml:space="preserve">ORDENA </w:t>
      </w:r>
      <w:r w:rsidRPr="00E47B58">
        <w:rPr>
          <w:rFonts w:ascii="Verdana" w:hAnsi="Verdana"/>
          <w:i/>
          <w:sz w:val="22"/>
          <w:szCs w:val="22"/>
        </w:rPr>
        <w:t xml:space="preserve">a la cárcel de Santa Rosa de Cabal que una vez se obtenga la autorización para realizarle la </w:t>
      </w:r>
      <w:proofErr w:type="spellStart"/>
      <w:r w:rsidRPr="00E47B58">
        <w:rPr>
          <w:rFonts w:ascii="Verdana" w:hAnsi="Verdana"/>
          <w:i/>
          <w:sz w:val="22"/>
          <w:szCs w:val="22"/>
        </w:rPr>
        <w:t>ECOGRAFIA</w:t>
      </w:r>
      <w:proofErr w:type="spellEnd"/>
      <w:r w:rsidRPr="00E47B58">
        <w:rPr>
          <w:rFonts w:ascii="Verdana" w:hAnsi="Verdana"/>
          <w:i/>
          <w:sz w:val="22"/>
          <w:szCs w:val="22"/>
        </w:rPr>
        <w:t xml:space="preserve"> </w:t>
      </w:r>
      <w:proofErr w:type="spellStart"/>
      <w:r w:rsidRPr="00E47B58">
        <w:rPr>
          <w:rFonts w:ascii="Verdana" w:hAnsi="Verdana"/>
          <w:i/>
          <w:sz w:val="22"/>
          <w:szCs w:val="22"/>
        </w:rPr>
        <w:t>TESTICULO</w:t>
      </w:r>
      <w:proofErr w:type="spellEnd"/>
      <w:r w:rsidRPr="00E47B58">
        <w:rPr>
          <w:rFonts w:ascii="Verdana" w:hAnsi="Verdana"/>
          <w:i/>
          <w:sz w:val="22"/>
          <w:szCs w:val="22"/>
        </w:rPr>
        <w:t xml:space="preserve"> DERECHO y el tratamiento que requiere el interno </w:t>
      </w:r>
      <w:proofErr w:type="spellStart"/>
      <w:r w:rsidRPr="00E47B58">
        <w:rPr>
          <w:rFonts w:ascii="Verdana" w:hAnsi="Verdana"/>
          <w:i/>
          <w:sz w:val="22"/>
          <w:szCs w:val="22"/>
        </w:rPr>
        <w:t>JULIAN</w:t>
      </w:r>
      <w:proofErr w:type="spellEnd"/>
      <w:r w:rsidRPr="00E47B58">
        <w:rPr>
          <w:rFonts w:ascii="Verdana" w:hAnsi="Verdana"/>
          <w:i/>
          <w:sz w:val="22"/>
          <w:szCs w:val="22"/>
        </w:rPr>
        <w:t xml:space="preserve"> ALBERTO </w:t>
      </w:r>
      <w:proofErr w:type="spellStart"/>
      <w:r w:rsidRPr="00E47B58">
        <w:rPr>
          <w:rFonts w:ascii="Verdana" w:hAnsi="Verdana"/>
          <w:i/>
          <w:sz w:val="22"/>
          <w:szCs w:val="22"/>
        </w:rPr>
        <w:t>JIMENEZ</w:t>
      </w:r>
      <w:proofErr w:type="spellEnd"/>
      <w:r w:rsidRPr="00E47B58">
        <w:rPr>
          <w:rFonts w:ascii="Verdana" w:hAnsi="Verdana"/>
          <w:i/>
          <w:sz w:val="22"/>
          <w:szCs w:val="22"/>
        </w:rPr>
        <w:t xml:space="preserve"> PINEDA, disponga de su traslado inmediato al establecimiento de salud asignado.</w:t>
      </w:r>
      <w:r>
        <w:rPr>
          <w:rFonts w:ascii="Verdana" w:hAnsi="Verdana"/>
          <w:i/>
          <w:sz w:val="22"/>
          <w:szCs w:val="22"/>
        </w:rPr>
        <w:t>”</w:t>
      </w:r>
    </w:p>
    <w:p w:rsidR="00E47B58" w:rsidRPr="00FA4918" w:rsidRDefault="00E47B58" w:rsidP="00FA4918">
      <w:pPr>
        <w:widowControl w:val="0"/>
        <w:autoSpaceDE w:val="0"/>
        <w:autoSpaceDN w:val="0"/>
        <w:adjustRightInd w:val="0"/>
        <w:spacing w:line="360" w:lineRule="auto"/>
        <w:jc w:val="center"/>
        <w:rPr>
          <w:rFonts w:ascii="Verdana" w:hAnsi="Verdana" w:cs="Arial"/>
          <w:b/>
          <w:bCs/>
          <w:sz w:val="26"/>
          <w:szCs w:val="26"/>
        </w:rPr>
      </w:pPr>
    </w:p>
    <w:p w:rsidR="009045BE" w:rsidRPr="00FA4918" w:rsidRDefault="009045BE" w:rsidP="0004458B">
      <w:pPr>
        <w:widowControl w:val="0"/>
        <w:autoSpaceDE w:val="0"/>
        <w:autoSpaceDN w:val="0"/>
        <w:adjustRightInd w:val="0"/>
        <w:spacing w:line="317" w:lineRule="auto"/>
        <w:jc w:val="center"/>
        <w:rPr>
          <w:rFonts w:ascii="Verdana" w:hAnsi="Verdana" w:cs="Arial"/>
          <w:b/>
          <w:bCs/>
          <w:sz w:val="26"/>
          <w:szCs w:val="26"/>
        </w:rPr>
      </w:pPr>
      <w:r w:rsidRPr="00FA4918">
        <w:rPr>
          <w:rFonts w:ascii="Verdana" w:hAnsi="Verdana" w:cs="Arial"/>
          <w:b/>
          <w:bCs/>
          <w:sz w:val="26"/>
          <w:szCs w:val="26"/>
        </w:rPr>
        <w:t xml:space="preserve">FUNDAMENTO DE </w:t>
      </w:r>
      <w:smartTag w:uri="urn:schemas-microsoft-com:office:smarttags" w:element="PersonName">
        <w:smartTagPr>
          <w:attr w:name="ProductID" w:val="LA IMPUGNACIￓN"/>
        </w:smartTagPr>
        <w:r w:rsidRPr="00FA4918">
          <w:rPr>
            <w:rFonts w:ascii="Verdana" w:hAnsi="Verdana" w:cs="Arial"/>
            <w:b/>
            <w:bCs/>
            <w:sz w:val="26"/>
            <w:szCs w:val="26"/>
          </w:rPr>
          <w:t>LA IMPUGNACIÓN</w:t>
        </w:r>
      </w:smartTag>
    </w:p>
    <w:p w:rsidR="009045BE" w:rsidRPr="00FA4918" w:rsidRDefault="009045BE" w:rsidP="00D9642A">
      <w:pPr>
        <w:widowControl w:val="0"/>
        <w:autoSpaceDE w:val="0"/>
        <w:autoSpaceDN w:val="0"/>
        <w:adjustRightInd w:val="0"/>
        <w:spacing w:line="276" w:lineRule="auto"/>
        <w:jc w:val="both"/>
        <w:rPr>
          <w:rFonts w:ascii="Verdana" w:hAnsi="Verdana" w:cs="Arial"/>
          <w:bCs/>
          <w:sz w:val="26"/>
          <w:szCs w:val="26"/>
        </w:rPr>
      </w:pPr>
    </w:p>
    <w:p w:rsidR="009045BE" w:rsidRPr="00FA4918" w:rsidRDefault="009045BE" w:rsidP="00FA4918">
      <w:pPr>
        <w:spacing w:line="317" w:lineRule="auto"/>
        <w:jc w:val="both"/>
        <w:rPr>
          <w:rFonts w:ascii="Verdana" w:hAnsi="Verdana" w:cs="Arial"/>
          <w:bCs/>
          <w:sz w:val="26"/>
          <w:szCs w:val="26"/>
        </w:rPr>
      </w:pPr>
      <w:r w:rsidRPr="00FA4918">
        <w:rPr>
          <w:rFonts w:ascii="Verdana" w:hAnsi="Verdana" w:cs="Arial"/>
          <w:bCs/>
          <w:sz w:val="26"/>
          <w:szCs w:val="26"/>
        </w:rPr>
        <w:t xml:space="preserve">Una vez </w:t>
      </w:r>
      <w:r w:rsidR="00CA528E" w:rsidRPr="00FA4918">
        <w:rPr>
          <w:rFonts w:ascii="Verdana" w:hAnsi="Verdana" w:cs="Arial"/>
          <w:bCs/>
          <w:sz w:val="26"/>
          <w:szCs w:val="26"/>
        </w:rPr>
        <w:t>notificada</w:t>
      </w:r>
      <w:r w:rsidRPr="00FA4918">
        <w:rPr>
          <w:rFonts w:ascii="Verdana" w:hAnsi="Verdana" w:cs="Arial"/>
          <w:bCs/>
          <w:sz w:val="26"/>
          <w:szCs w:val="26"/>
        </w:rPr>
        <w:t xml:space="preserve"> la decisión de instancia, </w:t>
      </w:r>
      <w:r w:rsidR="00CA528E" w:rsidRPr="00FA4918">
        <w:rPr>
          <w:rFonts w:ascii="Verdana" w:hAnsi="Verdana" w:cs="Arial"/>
          <w:bCs/>
          <w:sz w:val="26"/>
          <w:szCs w:val="26"/>
        </w:rPr>
        <w:t>fue impugnada por el a</w:t>
      </w:r>
      <w:r w:rsidR="00CD75F7" w:rsidRPr="00FA4918">
        <w:rPr>
          <w:rFonts w:ascii="Verdana" w:hAnsi="Verdana" w:cs="Arial"/>
          <w:bCs/>
          <w:sz w:val="26"/>
          <w:szCs w:val="26"/>
        </w:rPr>
        <w:t xml:space="preserve">poderado judicial del Consorcio Fondo de Atención en Salud </w:t>
      </w:r>
      <w:proofErr w:type="spellStart"/>
      <w:r w:rsidR="00CD75F7" w:rsidRPr="00FA4918">
        <w:rPr>
          <w:rFonts w:ascii="Verdana" w:hAnsi="Verdana" w:cs="Arial"/>
          <w:bCs/>
          <w:sz w:val="26"/>
          <w:szCs w:val="26"/>
        </w:rPr>
        <w:t>PPL</w:t>
      </w:r>
      <w:proofErr w:type="spellEnd"/>
      <w:r w:rsidRPr="00FA4918">
        <w:rPr>
          <w:rFonts w:ascii="Verdana" w:hAnsi="Verdana" w:cs="Arial"/>
          <w:bCs/>
          <w:sz w:val="26"/>
          <w:szCs w:val="26"/>
        </w:rPr>
        <w:t>,</w:t>
      </w:r>
      <w:r w:rsidR="00CA528E" w:rsidRPr="00FA4918">
        <w:rPr>
          <w:rFonts w:ascii="Verdana" w:hAnsi="Verdana" w:cs="Arial"/>
          <w:bCs/>
          <w:sz w:val="26"/>
          <w:szCs w:val="26"/>
        </w:rPr>
        <w:t xml:space="preserve"> quien</w:t>
      </w:r>
      <w:r w:rsidRPr="00FA4918">
        <w:rPr>
          <w:rFonts w:ascii="Verdana" w:hAnsi="Verdana" w:cs="Arial"/>
          <w:bCs/>
          <w:sz w:val="26"/>
          <w:szCs w:val="26"/>
        </w:rPr>
        <w:t xml:space="preserve"> explicó las r</w:t>
      </w:r>
      <w:r w:rsidR="00A85CB2" w:rsidRPr="00FA4918">
        <w:rPr>
          <w:rFonts w:ascii="Verdana" w:hAnsi="Verdana" w:cs="Arial"/>
          <w:bCs/>
          <w:sz w:val="26"/>
          <w:szCs w:val="26"/>
        </w:rPr>
        <w:t>azones de su inconformidad así:</w:t>
      </w:r>
    </w:p>
    <w:p w:rsidR="00CA528E" w:rsidRPr="00FA4918" w:rsidRDefault="00CA528E" w:rsidP="00FA4918">
      <w:pPr>
        <w:spacing w:line="276" w:lineRule="auto"/>
        <w:jc w:val="both"/>
        <w:rPr>
          <w:rFonts w:ascii="Verdana" w:hAnsi="Verdana" w:cs="Arial"/>
          <w:bCs/>
          <w:sz w:val="26"/>
          <w:szCs w:val="26"/>
        </w:rPr>
      </w:pPr>
    </w:p>
    <w:p w:rsidR="00CA528E" w:rsidRPr="00FA4918" w:rsidRDefault="00CA528E" w:rsidP="00FA4918">
      <w:pPr>
        <w:pStyle w:val="Paragraphedeliste"/>
        <w:numPr>
          <w:ilvl w:val="0"/>
          <w:numId w:val="3"/>
        </w:numPr>
        <w:spacing w:line="312" w:lineRule="auto"/>
        <w:ind w:left="425" w:hanging="357"/>
        <w:jc w:val="both"/>
        <w:rPr>
          <w:rFonts w:ascii="Verdana" w:hAnsi="Verdana" w:cs="Arial"/>
          <w:bCs/>
          <w:sz w:val="26"/>
          <w:szCs w:val="26"/>
        </w:rPr>
      </w:pPr>
      <w:r w:rsidRPr="00FA4918">
        <w:rPr>
          <w:rFonts w:ascii="Verdana" w:hAnsi="Verdana" w:cs="Arial"/>
          <w:bCs/>
          <w:sz w:val="26"/>
          <w:szCs w:val="26"/>
        </w:rPr>
        <w:t xml:space="preserve">En primer lugar explicó que en los términos de la Ley 1709 de 2014, y la distribución de funciones entre los diferentes actores que intervienen en el sistema de salud de la </w:t>
      </w:r>
      <w:proofErr w:type="spellStart"/>
      <w:r w:rsidRPr="00FA4918">
        <w:rPr>
          <w:rFonts w:ascii="Verdana" w:hAnsi="Verdana" w:cs="Arial"/>
          <w:bCs/>
          <w:sz w:val="26"/>
          <w:szCs w:val="26"/>
        </w:rPr>
        <w:t>PPL</w:t>
      </w:r>
      <w:proofErr w:type="spellEnd"/>
      <w:r w:rsidR="00FA4918" w:rsidRPr="00FA4918">
        <w:rPr>
          <w:rFonts w:ascii="Verdana" w:hAnsi="Verdana" w:cs="Arial"/>
          <w:bCs/>
          <w:sz w:val="26"/>
          <w:szCs w:val="26"/>
        </w:rPr>
        <w:t xml:space="preserve">, establecidas en el Manual Técnico Administrativo para la </w:t>
      </w:r>
      <w:proofErr w:type="spellStart"/>
      <w:r w:rsidR="00FA4918" w:rsidRPr="00FA4918">
        <w:rPr>
          <w:rFonts w:ascii="Verdana" w:hAnsi="Verdana" w:cs="Arial"/>
          <w:bCs/>
          <w:sz w:val="26"/>
          <w:szCs w:val="26"/>
        </w:rPr>
        <w:t>PPL</w:t>
      </w:r>
      <w:proofErr w:type="spellEnd"/>
      <w:r w:rsidR="00FA4918" w:rsidRPr="00FA4918">
        <w:rPr>
          <w:rFonts w:ascii="Verdana" w:hAnsi="Verdana" w:cs="Arial"/>
          <w:bCs/>
          <w:sz w:val="26"/>
          <w:szCs w:val="26"/>
        </w:rPr>
        <w:t xml:space="preserve"> a cargo del </w:t>
      </w:r>
      <w:proofErr w:type="spellStart"/>
      <w:r w:rsidR="00FA4918" w:rsidRPr="00FA4918">
        <w:rPr>
          <w:rFonts w:ascii="Verdana" w:hAnsi="Verdana" w:cs="Arial"/>
          <w:bCs/>
          <w:sz w:val="26"/>
          <w:szCs w:val="26"/>
        </w:rPr>
        <w:t>Inpec</w:t>
      </w:r>
      <w:proofErr w:type="spellEnd"/>
      <w:r w:rsidRPr="00FA4918">
        <w:rPr>
          <w:rFonts w:ascii="Verdana" w:hAnsi="Verdana" w:cs="Arial"/>
          <w:bCs/>
          <w:sz w:val="26"/>
          <w:szCs w:val="26"/>
        </w:rPr>
        <w:t xml:space="preserve">, las </w:t>
      </w:r>
      <w:r w:rsidR="00FA4918" w:rsidRPr="00FA4918">
        <w:rPr>
          <w:rFonts w:ascii="Verdana" w:hAnsi="Verdana" w:cs="Arial"/>
          <w:bCs/>
          <w:sz w:val="26"/>
          <w:szCs w:val="26"/>
        </w:rPr>
        <w:t xml:space="preserve">órdenes impartidas en el fallo de tutela deben ser asumidas por parte del Establecimiento Penitenciario y Carcelario de Santa Rosa de Cabal, y de la </w:t>
      </w:r>
      <w:proofErr w:type="spellStart"/>
      <w:r w:rsidR="00FA4918" w:rsidRPr="00FA4918">
        <w:rPr>
          <w:rFonts w:ascii="Verdana" w:hAnsi="Verdana" w:cs="Arial"/>
          <w:bCs/>
          <w:sz w:val="26"/>
          <w:szCs w:val="26"/>
        </w:rPr>
        <w:t>USPEC</w:t>
      </w:r>
      <w:proofErr w:type="spellEnd"/>
      <w:r w:rsidR="00FA4918" w:rsidRPr="00FA4918">
        <w:rPr>
          <w:rFonts w:ascii="Verdana" w:hAnsi="Verdana" w:cs="Arial"/>
          <w:bCs/>
          <w:sz w:val="26"/>
          <w:szCs w:val="26"/>
        </w:rPr>
        <w:t xml:space="preserve">, más no de ese Consorcio. </w:t>
      </w:r>
    </w:p>
    <w:p w:rsidR="00FA4918" w:rsidRPr="00FA4918" w:rsidRDefault="00FA4918" w:rsidP="00FA4918">
      <w:pPr>
        <w:pStyle w:val="Paragraphedeliste"/>
        <w:spacing w:line="276" w:lineRule="auto"/>
        <w:ind w:left="426"/>
        <w:jc w:val="both"/>
        <w:rPr>
          <w:rFonts w:ascii="Verdana" w:hAnsi="Verdana" w:cs="Arial"/>
          <w:bCs/>
          <w:sz w:val="26"/>
          <w:szCs w:val="26"/>
        </w:rPr>
      </w:pPr>
    </w:p>
    <w:p w:rsidR="000C0641" w:rsidRPr="00FA4918" w:rsidRDefault="00FA4918" w:rsidP="007C288E">
      <w:pPr>
        <w:pStyle w:val="Paragraphedeliste"/>
        <w:numPr>
          <w:ilvl w:val="0"/>
          <w:numId w:val="3"/>
        </w:numPr>
        <w:spacing w:line="312" w:lineRule="auto"/>
        <w:ind w:left="425" w:hanging="357"/>
        <w:jc w:val="both"/>
        <w:rPr>
          <w:rFonts w:ascii="Verdana" w:hAnsi="Verdana" w:cs="Arial"/>
          <w:bCs/>
          <w:sz w:val="26"/>
          <w:szCs w:val="26"/>
        </w:rPr>
      </w:pPr>
      <w:r w:rsidRPr="00FA4918">
        <w:rPr>
          <w:rFonts w:ascii="Verdana" w:hAnsi="Verdana" w:cs="Arial"/>
          <w:bCs/>
          <w:sz w:val="26"/>
          <w:szCs w:val="26"/>
        </w:rPr>
        <w:t>En segundo lugar, precisó</w:t>
      </w:r>
      <w:r w:rsidR="00E94560" w:rsidRPr="00FA4918">
        <w:rPr>
          <w:rFonts w:ascii="Verdana" w:hAnsi="Verdana" w:cs="Arial"/>
          <w:bCs/>
          <w:sz w:val="26"/>
          <w:szCs w:val="26"/>
        </w:rPr>
        <w:t xml:space="preserve"> que </w:t>
      </w:r>
      <w:r w:rsidRPr="00FA4918">
        <w:rPr>
          <w:rFonts w:ascii="Verdana" w:hAnsi="Verdana" w:cs="Arial"/>
          <w:bCs/>
          <w:sz w:val="26"/>
          <w:szCs w:val="26"/>
        </w:rPr>
        <w:t xml:space="preserve">ese </w:t>
      </w:r>
      <w:proofErr w:type="spellStart"/>
      <w:r w:rsidRPr="00FA4918">
        <w:rPr>
          <w:rFonts w:ascii="Verdana" w:hAnsi="Verdana" w:cs="Arial"/>
          <w:bCs/>
          <w:sz w:val="26"/>
          <w:szCs w:val="26"/>
        </w:rPr>
        <w:t>Fiduconsorcio</w:t>
      </w:r>
      <w:proofErr w:type="spellEnd"/>
      <w:r w:rsidRPr="00FA4918">
        <w:rPr>
          <w:rFonts w:ascii="Verdana" w:hAnsi="Verdana" w:cs="Arial"/>
          <w:bCs/>
          <w:sz w:val="26"/>
          <w:szCs w:val="26"/>
        </w:rPr>
        <w:t xml:space="preserve"> </w:t>
      </w:r>
      <w:r w:rsidR="00F36E04" w:rsidRPr="00FA4918">
        <w:rPr>
          <w:rFonts w:ascii="Verdana" w:hAnsi="Verdana" w:cs="Arial"/>
          <w:bCs/>
          <w:sz w:val="26"/>
          <w:szCs w:val="26"/>
        </w:rPr>
        <w:t xml:space="preserve">no fue notificado en debida forma de la </w:t>
      </w:r>
      <w:r w:rsidR="000C3F9F" w:rsidRPr="00FA4918">
        <w:rPr>
          <w:rFonts w:ascii="Verdana" w:hAnsi="Verdana" w:cs="Arial"/>
          <w:bCs/>
          <w:sz w:val="26"/>
          <w:szCs w:val="26"/>
        </w:rPr>
        <w:t>acción</w:t>
      </w:r>
      <w:r w:rsidR="00F36E04" w:rsidRPr="00FA4918">
        <w:rPr>
          <w:rFonts w:ascii="Verdana" w:hAnsi="Verdana" w:cs="Arial"/>
          <w:bCs/>
          <w:sz w:val="26"/>
          <w:szCs w:val="26"/>
        </w:rPr>
        <w:t xml:space="preserve"> constitucional </w:t>
      </w:r>
      <w:r w:rsidR="00F36E04" w:rsidRPr="00FA4918">
        <w:rPr>
          <w:rFonts w:ascii="Verdana" w:hAnsi="Verdana" w:cs="Arial"/>
          <w:bCs/>
          <w:sz w:val="26"/>
          <w:szCs w:val="26"/>
        </w:rPr>
        <w:lastRenderedPageBreak/>
        <w:t xml:space="preserve">interpuesta por el señor Jiménez Pineda, </w:t>
      </w:r>
      <w:r w:rsidRPr="00FA4918">
        <w:rPr>
          <w:rFonts w:ascii="Verdana" w:hAnsi="Verdana" w:cs="Arial"/>
          <w:bCs/>
          <w:sz w:val="26"/>
          <w:szCs w:val="26"/>
        </w:rPr>
        <w:t xml:space="preserve">pues no se puso en su conocimiento del </w:t>
      </w:r>
      <w:r w:rsidR="00F64D0D" w:rsidRPr="00FA4918">
        <w:rPr>
          <w:rFonts w:ascii="Verdana" w:hAnsi="Verdana" w:cs="Arial"/>
          <w:bCs/>
          <w:sz w:val="26"/>
          <w:szCs w:val="26"/>
        </w:rPr>
        <w:t xml:space="preserve">auto </w:t>
      </w:r>
      <w:proofErr w:type="spellStart"/>
      <w:r w:rsidR="00F64D0D" w:rsidRPr="00FA4918">
        <w:rPr>
          <w:rFonts w:ascii="Verdana" w:hAnsi="Verdana" w:cs="Arial"/>
          <w:bCs/>
          <w:sz w:val="26"/>
          <w:szCs w:val="26"/>
        </w:rPr>
        <w:t>admisorio</w:t>
      </w:r>
      <w:proofErr w:type="spellEnd"/>
      <w:r w:rsidR="00F64D0D" w:rsidRPr="00FA4918">
        <w:rPr>
          <w:rFonts w:ascii="Verdana" w:hAnsi="Verdana" w:cs="Arial"/>
          <w:bCs/>
          <w:sz w:val="26"/>
          <w:szCs w:val="26"/>
        </w:rPr>
        <w:t xml:space="preserve"> de la </w:t>
      </w:r>
      <w:r w:rsidR="000C3F9F" w:rsidRPr="00FA4918">
        <w:rPr>
          <w:rFonts w:ascii="Verdana" w:hAnsi="Verdana" w:cs="Arial"/>
          <w:bCs/>
          <w:sz w:val="26"/>
          <w:szCs w:val="26"/>
        </w:rPr>
        <w:t>acción</w:t>
      </w:r>
      <w:r w:rsidR="00F64D0D" w:rsidRPr="00FA4918">
        <w:rPr>
          <w:rFonts w:ascii="Verdana" w:hAnsi="Verdana" w:cs="Arial"/>
          <w:bCs/>
          <w:sz w:val="26"/>
          <w:szCs w:val="26"/>
        </w:rPr>
        <w:t xml:space="preserve"> de tutela, ni </w:t>
      </w:r>
      <w:r w:rsidRPr="00FA4918">
        <w:rPr>
          <w:rFonts w:ascii="Verdana" w:hAnsi="Verdana" w:cs="Arial"/>
          <w:bCs/>
          <w:sz w:val="26"/>
          <w:szCs w:val="26"/>
        </w:rPr>
        <w:t>d</w:t>
      </w:r>
      <w:r w:rsidR="00F64D0D" w:rsidRPr="00FA4918">
        <w:rPr>
          <w:rFonts w:ascii="Verdana" w:hAnsi="Verdana" w:cs="Arial"/>
          <w:bCs/>
          <w:sz w:val="26"/>
          <w:szCs w:val="26"/>
        </w:rPr>
        <w:t xml:space="preserve">el escrito de tutela, </w:t>
      </w:r>
      <w:r w:rsidRPr="00FA4918">
        <w:rPr>
          <w:rFonts w:ascii="Verdana" w:hAnsi="Verdana" w:cs="Arial"/>
          <w:bCs/>
          <w:sz w:val="26"/>
          <w:szCs w:val="26"/>
        </w:rPr>
        <w:t xml:space="preserve">por tal razón </w:t>
      </w:r>
      <w:r w:rsidR="00D6700C" w:rsidRPr="00FA4918">
        <w:rPr>
          <w:rFonts w:ascii="Verdana" w:hAnsi="Verdana" w:cs="Arial"/>
          <w:bCs/>
          <w:sz w:val="26"/>
          <w:szCs w:val="26"/>
        </w:rPr>
        <w:t xml:space="preserve">no fue posible ejercer </w:t>
      </w:r>
      <w:r w:rsidRPr="00FA4918">
        <w:rPr>
          <w:rFonts w:ascii="Verdana" w:hAnsi="Verdana" w:cs="Arial"/>
          <w:bCs/>
          <w:sz w:val="26"/>
          <w:szCs w:val="26"/>
        </w:rPr>
        <w:t>su</w:t>
      </w:r>
      <w:r w:rsidR="00D6700C" w:rsidRPr="00FA4918">
        <w:rPr>
          <w:rFonts w:ascii="Verdana" w:hAnsi="Verdana" w:cs="Arial"/>
          <w:bCs/>
          <w:sz w:val="26"/>
          <w:szCs w:val="26"/>
        </w:rPr>
        <w:t xml:space="preserve"> derecho </w:t>
      </w:r>
      <w:r w:rsidRPr="00FA4918">
        <w:rPr>
          <w:rFonts w:ascii="Verdana" w:hAnsi="Verdana" w:cs="Arial"/>
          <w:bCs/>
          <w:sz w:val="26"/>
          <w:szCs w:val="26"/>
        </w:rPr>
        <w:t>de</w:t>
      </w:r>
      <w:r w:rsidR="00D6700C" w:rsidRPr="00FA4918">
        <w:rPr>
          <w:rFonts w:ascii="Verdana" w:hAnsi="Verdana" w:cs="Arial"/>
          <w:bCs/>
          <w:sz w:val="26"/>
          <w:szCs w:val="26"/>
        </w:rPr>
        <w:t xml:space="preserve"> defensa</w:t>
      </w:r>
      <w:r w:rsidRPr="00FA4918">
        <w:rPr>
          <w:rFonts w:ascii="Verdana" w:hAnsi="Verdana" w:cs="Arial"/>
          <w:bCs/>
          <w:sz w:val="26"/>
          <w:szCs w:val="26"/>
        </w:rPr>
        <w:t>, con lo cual se vulneró su derecho a</w:t>
      </w:r>
      <w:r w:rsidR="00D6700C" w:rsidRPr="00FA4918">
        <w:rPr>
          <w:rFonts w:ascii="Verdana" w:hAnsi="Verdana" w:cs="Arial"/>
          <w:bCs/>
          <w:sz w:val="26"/>
          <w:szCs w:val="26"/>
        </w:rPr>
        <w:t>l debido proceso y el derecho a la defensa y contradicción</w:t>
      </w:r>
      <w:r w:rsidR="005A6ABD" w:rsidRPr="00FA4918">
        <w:rPr>
          <w:rFonts w:ascii="Verdana" w:hAnsi="Verdana" w:cs="Arial"/>
          <w:bCs/>
          <w:sz w:val="26"/>
          <w:szCs w:val="26"/>
        </w:rPr>
        <w:t>.</w:t>
      </w:r>
    </w:p>
    <w:p w:rsidR="00D76C82" w:rsidRPr="003764D4" w:rsidRDefault="00D76C82" w:rsidP="00FA4918">
      <w:pPr>
        <w:spacing w:line="360" w:lineRule="auto"/>
        <w:jc w:val="both"/>
        <w:rPr>
          <w:rFonts w:ascii="Verdana" w:hAnsi="Verdana" w:cs="Arial"/>
          <w:bCs/>
          <w:sz w:val="26"/>
          <w:szCs w:val="26"/>
        </w:rPr>
      </w:pPr>
    </w:p>
    <w:p w:rsidR="00E13AF6" w:rsidRPr="003764D4" w:rsidRDefault="00E13AF6" w:rsidP="0004458B">
      <w:pPr>
        <w:autoSpaceDE w:val="0"/>
        <w:autoSpaceDN w:val="0"/>
        <w:adjustRightInd w:val="0"/>
        <w:spacing w:line="317" w:lineRule="auto"/>
        <w:jc w:val="center"/>
        <w:rPr>
          <w:rFonts w:ascii="Verdana" w:hAnsi="Verdana" w:cs="Verdana"/>
          <w:b/>
          <w:bCs/>
          <w:sz w:val="26"/>
          <w:szCs w:val="26"/>
          <w:lang w:val="es-CO"/>
        </w:rPr>
      </w:pPr>
      <w:r w:rsidRPr="003764D4">
        <w:rPr>
          <w:rFonts w:ascii="Verdana" w:hAnsi="Verdana" w:cs="Verdana"/>
          <w:b/>
          <w:bCs/>
          <w:sz w:val="26"/>
          <w:szCs w:val="26"/>
          <w:lang w:val="es-CO"/>
        </w:rPr>
        <w:t xml:space="preserve">CONSIDERACIONES DE </w:t>
      </w:r>
      <w:smartTag w:uri="urn:schemas-microsoft-com:office:smarttags" w:element="PersonName">
        <w:smartTagPr>
          <w:attr w:name="ProductID" w:val="LA SALA"/>
        </w:smartTagPr>
        <w:r w:rsidRPr="003764D4">
          <w:rPr>
            <w:rFonts w:ascii="Verdana" w:hAnsi="Verdana" w:cs="Verdana"/>
            <w:b/>
            <w:bCs/>
            <w:sz w:val="26"/>
            <w:szCs w:val="26"/>
            <w:lang w:val="es-CO"/>
          </w:rPr>
          <w:t>LA SALA</w:t>
        </w:r>
      </w:smartTag>
    </w:p>
    <w:p w:rsidR="00CA3785" w:rsidRPr="003764D4" w:rsidRDefault="00CA3785" w:rsidP="00D9642A">
      <w:pPr>
        <w:suppressAutoHyphens/>
        <w:autoSpaceDE w:val="0"/>
        <w:autoSpaceDN w:val="0"/>
        <w:adjustRightInd w:val="0"/>
        <w:spacing w:line="276" w:lineRule="auto"/>
        <w:rPr>
          <w:rFonts w:ascii="Verdana" w:hAnsi="Verdana" w:cs="Verdana"/>
          <w:sz w:val="26"/>
          <w:szCs w:val="26"/>
          <w:lang w:val="es-CO"/>
        </w:rPr>
      </w:pPr>
    </w:p>
    <w:p w:rsidR="00CA3785" w:rsidRPr="003764D4" w:rsidRDefault="00CA3785" w:rsidP="00FA4918">
      <w:pPr>
        <w:suppressAutoHyphens/>
        <w:spacing w:line="312" w:lineRule="auto"/>
        <w:jc w:val="both"/>
        <w:rPr>
          <w:rFonts w:ascii="Verdana" w:hAnsi="Verdana" w:cs="Arial"/>
          <w:spacing w:val="-3"/>
          <w:sz w:val="26"/>
          <w:szCs w:val="26"/>
        </w:rPr>
      </w:pPr>
      <w:r w:rsidRPr="003764D4">
        <w:rPr>
          <w:rFonts w:ascii="Verdana" w:hAnsi="Verdana" w:cs="Arial"/>
          <w:spacing w:val="-3"/>
          <w:sz w:val="26"/>
          <w:szCs w:val="26"/>
        </w:rPr>
        <w:t xml:space="preserve">Esta Sala de decisión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3764D4">
          <w:rPr>
            <w:rFonts w:ascii="Verdana" w:hAnsi="Verdana" w:cs="Arial"/>
            <w:spacing w:val="-3"/>
            <w:sz w:val="26"/>
            <w:szCs w:val="26"/>
          </w:rPr>
          <w:t>la Constitución Política</w:t>
        </w:r>
      </w:smartTag>
      <w:r w:rsidRPr="003764D4">
        <w:rPr>
          <w:rFonts w:ascii="Verdana" w:hAnsi="Verdana" w:cs="Arial"/>
          <w:spacing w:val="-3"/>
          <w:sz w:val="26"/>
          <w:szCs w:val="26"/>
        </w:rPr>
        <w:t xml:space="preserve">, 32 del Decreto 2591 de 1991 y 1º del Decreto 1382 de 2000. </w:t>
      </w:r>
    </w:p>
    <w:p w:rsidR="00CA3785" w:rsidRPr="003764D4" w:rsidRDefault="00CA3785" w:rsidP="00FA4918">
      <w:pPr>
        <w:spacing w:line="276" w:lineRule="auto"/>
        <w:jc w:val="both"/>
        <w:rPr>
          <w:rFonts w:ascii="Verdana" w:hAnsi="Verdana" w:cs="Arial"/>
          <w:sz w:val="26"/>
          <w:szCs w:val="26"/>
        </w:rPr>
      </w:pPr>
    </w:p>
    <w:p w:rsidR="001317E7" w:rsidRDefault="00AD315C" w:rsidP="00FA4918">
      <w:pPr>
        <w:spacing w:line="312" w:lineRule="auto"/>
        <w:jc w:val="both"/>
        <w:rPr>
          <w:rFonts w:ascii="Verdana" w:hAnsi="Verdana" w:cs="Arial"/>
          <w:sz w:val="26"/>
          <w:szCs w:val="26"/>
        </w:rPr>
      </w:pPr>
      <w:r>
        <w:rPr>
          <w:rFonts w:ascii="Verdana" w:hAnsi="Verdana" w:cs="Arial"/>
          <w:sz w:val="26"/>
          <w:szCs w:val="26"/>
        </w:rPr>
        <w:t>De acuerdo a</w:t>
      </w:r>
      <w:r w:rsidR="00F80A14">
        <w:rPr>
          <w:rFonts w:ascii="Verdana" w:hAnsi="Verdana" w:cs="Arial"/>
          <w:sz w:val="26"/>
          <w:szCs w:val="26"/>
        </w:rPr>
        <w:t xml:space="preserve"> la impugnación presentada por el apoderado judicial del Consorcio Fondo de Atención</w:t>
      </w:r>
      <w:r w:rsidR="00DA5DB6">
        <w:rPr>
          <w:rFonts w:ascii="Verdana" w:hAnsi="Verdana" w:cs="Arial"/>
          <w:sz w:val="26"/>
          <w:szCs w:val="26"/>
        </w:rPr>
        <w:t xml:space="preserve"> en Salud </w:t>
      </w:r>
      <w:proofErr w:type="spellStart"/>
      <w:r w:rsidR="00DA5DB6">
        <w:rPr>
          <w:rFonts w:ascii="Verdana" w:hAnsi="Verdana" w:cs="Arial"/>
          <w:sz w:val="26"/>
          <w:szCs w:val="26"/>
        </w:rPr>
        <w:t>PPL</w:t>
      </w:r>
      <w:proofErr w:type="spellEnd"/>
      <w:r w:rsidR="00DA5DB6">
        <w:rPr>
          <w:rFonts w:ascii="Verdana" w:hAnsi="Verdana" w:cs="Arial"/>
          <w:sz w:val="26"/>
          <w:szCs w:val="26"/>
        </w:rPr>
        <w:t xml:space="preserve">, se puede interpretar que su inconformidad </w:t>
      </w:r>
      <w:r w:rsidR="001317E7">
        <w:rPr>
          <w:rFonts w:ascii="Verdana" w:hAnsi="Verdana" w:cs="Arial"/>
          <w:sz w:val="26"/>
          <w:szCs w:val="26"/>
        </w:rPr>
        <w:t>se deriva</w:t>
      </w:r>
      <w:r w:rsidR="00DA5DB6">
        <w:rPr>
          <w:rFonts w:ascii="Verdana" w:hAnsi="Verdana" w:cs="Arial"/>
          <w:sz w:val="26"/>
          <w:szCs w:val="26"/>
        </w:rPr>
        <w:t xml:space="preserve"> de dos posibles irregularidades cometidas por parte de la Juez cognoscente al momento de tomar las correspondientes decisiones, la primera de ellas tiene que ver con una indebida conformación de la Litis, pues en su concepto, las órdenes impartidas corresponden</w:t>
      </w:r>
      <w:r w:rsidR="001317E7">
        <w:rPr>
          <w:rFonts w:ascii="Verdana" w:hAnsi="Verdana" w:cs="Arial"/>
          <w:sz w:val="26"/>
          <w:szCs w:val="26"/>
        </w:rPr>
        <w:t xml:space="preserve"> por disposición legal a la </w:t>
      </w:r>
      <w:proofErr w:type="spellStart"/>
      <w:r w:rsidR="001317E7">
        <w:rPr>
          <w:rFonts w:ascii="Verdana" w:hAnsi="Verdana" w:cs="Arial"/>
          <w:sz w:val="26"/>
          <w:szCs w:val="26"/>
        </w:rPr>
        <w:t>USPEC</w:t>
      </w:r>
      <w:proofErr w:type="spellEnd"/>
      <w:r w:rsidR="001317E7">
        <w:rPr>
          <w:rFonts w:ascii="Verdana" w:hAnsi="Verdana" w:cs="Arial"/>
          <w:sz w:val="26"/>
          <w:szCs w:val="26"/>
        </w:rPr>
        <w:t>, y no a ese Consorcio; la segunda está relacionada con una indebida notificación del auto por medio del cual se vinculó a esa entidad a la acción constitucional.</w:t>
      </w:r>
      <w:r w:rsidR="00DA5DB6">
        <w:rPr>
          <w:rFonts w:ascii="Verdana" w:hAnsi="Verdana" w:cs="Arial"/>
          <w:sz w:val="26"/>
          <w:szCs w:val="26"/>
        </w:rPr>
        <w:t xml:space="preserve"> </w:t>
      </w:r>
    </w:p>
    <w:p w:rsidR="001317E7" w:rsidRDefault="001317E7" w:rsidP="00FA4918">
      <w:pPr>
        <w:spacing w:line="276" w:lineRule="auto"/>
        <w:jc w:val="both"/>
        <w:rPr>
          <w:rFonts w:ascii="Verdana" w:hAnsi="Verdana" w:cs="Arial"/>
          <w:sz w:val="26"/>
          <w:szCs w:val="26"/>
        </w:rPr>
      </w:pPr>
    </w:p>
    <w:p w:rsidR="00F80A14" w:rsidRDefault="001317E7" w:rsidP="00FA4918">
      <w:pPr>
        <w:spacing w:line="312" w:lineRule="auto"/>
        <w:jc w:val="both"/>
        <w:rPr>
          <w:rFonts w:ascii="Verdana" w:hAnsi="Verdana" w:cs="Arial"/>
          <w:sz w:val="26"/>
          <w:szCs w:val="26"/>
        </w:rPr>
      </w:pPr>
      <w:r>
        <w:rPr>
          <w:rFonts w:ascii="Verdana" w:hAnsi="Verdana" w:cs="Arial"/>
          <w:sz w:val="26"/>
          <w:szCs w:val="26"/>
        </w:rPr>
        <w:t xml:space="preserve">Por </w:t>
      </w:r>
      <w:r w:rsidR="00DA5DB6">
        <w:rPr>
          <w:rFonts w:ascii="Verdana" w:hAnsi="Verdana" w:cs="Arial"/>
          <w:sz w:val="26"/>
          <w:szCs w:val="26"/>
        </w:rPr>
        <w:t>lo tanto, el asunto a resolver en esta oportunidad se concentrará en establecer</w:t>
      </w:r>
      <w:r w:rsidR="00037B23">
        <w:rPr>
          <w:rFonts w:ascii="Verdana" w:hAnsi="Verdana" w:cs="Arial"/>
          <w:sz w:val="26"/>
          <w:szCs w:val="26"/>
        </w:rPr>
        <w:t xml:space="preserve"> si existen </w:t>
      </w:r>
      <w:r w:rsidR="00D715C0">
        <w:rPr>
          <w:rFonts w:ascii="Verdana" w:hAnsi="Verdana" w:cs="Arial"/>
          <w:sz w:val="26"/>
          <w:szCs w:val="26"/>
        </w:rPr>
        <w:t>máculas</w:t>
      </w:r>
      <w:r w:rsidR="00692DB2">
        <w:rPr>
          <w:rFonts w:ascii="Verdana" w:hAnsi="Verdana" w:cs="Arial"/>
          <w:sz w:val="26"/>
          <w:szCs w:val="26"/>
        </w:rPr>
        <w:t xml:space="preserve"> en el tr</w:t>
      </w:r>
      <w:r w:rsidR="007D2F90">
        <w:rPr>
          <w:rFonts w:ascii="Verdana" w:hAnsi="Verdana" w:cs="Arial"/>
          <w:sz w:val="26"/>
          <w:szCs w:val="26"/>
        </w:rPr>
        <w:t>ámite de primer</w:t>
      </w:r>
      <w:r w:rsidR="00692DB2">
        <w:rPr>
          <w:rFonts w:ascii="Verdana" w:hAnsi="Verdana" w:cs="Arial"/>
          <w:sz w:val="26"/>
          <w:szCs w:val="26"/>
        </w:rPr>
        <w:t xml:space="preserve"> </w:t>
      </w:r>
      <w:r w:rsidR="007D2F90">
        <w:rPr>
          <w:rFonts w:ascii="Verdana" w:hAnsi="Verdana" w:cs="Arial"/>
          <w:sz w:val="26"/>
          <w:szCs w:val="26"/>
        </w:rPr>
        <w:t>nivel,</w:t>
      </w:r>
      <w:r w:rsidR="00D715C0">
        <w:rPr>
          <w:rFonts w:ascii="Verdana" w:hAnsi="Verdana" w:cs="Arial"/>
          <w:sz w:val="26"/>
          <w:szCs w:val="26"/>
        </w:rPr>
        <w:t xml:space="preserve"> que hagan necesaria la declaratoria de nulidad de las actuaciones adelantadas </w:t>
      </w:r>
      <w:r w:rsidR="00692DB2">
        <w:rPr>
          <w:rFonts w:ascii="Verdana" w:hAnsi="Verdana" w:cs="Arial"/>
          <w:sz w:val="26"/>
          <w:szCs w:val="26"/>
        </w:rPr>
        <w:t xml:space="preserve">en esa instancia. </w:t>
      </w:r>
      <w:r w:rsidR="00D715C0">
        <w:rPr>
          <w:rFonts w:ascii="Verdana" w:hAnsi="Verdana" w:cs="Arial"/>
          <w:sz w:val="26"/>
          <w:szCs w:val="26"/>
        </w:rPr>
        <w:t xml:space="preserve"> </w:t>
      </w:r>
    </w:p>
    <w:p w:rsidR="00CA3785" w:rsidRPr="003764D4" w:rsidRDefault="00CA3785" w:rsidP="00FA4918">
      <w:pPr>
        <w:spacing w:line="276" w:lineRule="auto"/>
        <w:jc w:val="both"/>
        <w:rPr>
          <w:rFonts w:ascii="Verdana" w:hAnsi="Verdana" w:cs="Arial"/>
          <w:sz w:val="26"/>
          <w:szCs w:val="26"/>
        </w:rPr>
      </w:pPr>
    </w:p>
    <w:p w:rsidR="00CC101D" w:rsidRDefault="0061214D" w:rsidP="00FA4918">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Está demostrado que el señor Julián Alberto Jiménez Pineda se encuentra privado de su libertad en el Establecimiento Penitenciario y Carcelario de Santa Rosa de Cabal, </w:t>
      </w:r>
      <w:r w:rsidR="00CA3785" w:rsidRPr="003764D4">
        <w:rPr>
          <w:rFonts w:ascii="Verdana" w:hAnsi="Verdana" w:cs="Arial"/>
          <w:sz w:val="26"/>
          <w:szCs w:val="26"/>
          <w:lang w:val="es-ES_tradnl"/>
        </w:rPr>
        <w:t xml:space="preserve">y </w:t>
      </w:r>
      <w:r w:rsidR="00C477B4">
        <w:rPr>
          <w:rFonts w:ascii="Verdana" w:hAnsi="Verdana" w:cs="Arial"/>
          <w:sz w:val="26"/>
          <w:szCs w:val="26"/>
          <w:lang w:val="es-ES_tradnl"/>
        </w:rPr>
        <w:t xml:space="preserve">como quiera que </w:t>
      </w:r>
      <w:r w:rsidR="00CA3785" w:rsidRPr="003764D4">
        <w:rPr>
          <w:rFonts w:ascii="Verdana" w:hAnsi="Verdana" w:cs="Arial"/>
          <w:sz w:val="26"/>
          <w:szCs w:val="26"/>
          <w:lang w:val="es-ES_tradnl"/>
        </w:rPr>
        <w:t>dentro de esta acción tutelar solicita la protección de</w:t>
      </w:r>
      <w:r w:rsidR="00E43A61">
        <w:rPr>
          <w:rFonts w:ascii="Verdana" w:hAnsi="Verdana" w:cs="Arial"/>
          <w:sz w:val="26"/>
          <w:szCs w:val="26"/>
          <w:lang w:val="es-ES_tradnl"/>
        </w:rPr>
        <w:t xml:space="preserve"> unos</w:t>
      </w:r>
      <w:r w:rsidR="00CA3785" w:rsidRPr="003764D4">
        <w:rPr>
          <w:rFonts w:ascii="Verdana" w:hAnsi="Verdana" w:cs="Arial"/>
          <w:sz w:val="26"/>
          <w:szCs w:val="26"/>
          <w:lang w:val="es-ES_tradnl"/>
        </w:rPr>
        <w:t xml:space="preserve"> derechos fundamentales que están relacionados con su estado de salud, </w:t>
      </w:r>
      <w:r w:rsidR="007715B1">
        <w:rPr>
          <w:rFonts w:ascii="Verdana" w:hAnsi="Verdana" w:cs="Arial"/>
          <w:sz w:val="26"/>
          <w:szCs w:val="26"/>
          <w:lang w:val="es-ES_tradnl"/>
        </w:rPr>
        <w:t xml:space="preserve">la norma a tener en cuenta para dirimir el asunto es la que regula </w:t>
      </w:r>
      <w:r w:rsidR="00CA3785" w:rsidRPr="003764D4">
        <w:rPr>
          <w:rFonts w:ascii="Verdana" w:hAnsi="Verdana" w:cs="Arial"/>
          <w:sz w:val="26"/>
          <w:szCs w:val="26"/>
          <w:lang w:val="es-ES_tradnl"/>
        </w:rPr>
        <w:t xml:space="preserve">el sistema </w:t>
      </w:r>
      <w:r w:rsidR="007715B1">
        <w:rPr>
          <w:rFonts w:ascii="Verdana" w:hAnsi="Verdana" w:cs="Arial"/>
          <w:sz w:val="26"/>
          <w:szCs w:val="26"/>
          <w:lang w:val="es-ES_tradnl"/>
        </w:rPr>
        <w:t xml:space="preserve">especial </w:t>
      </w:r>
      <w:r w:rsidR="00CA3785" w:rsidRPr="003764D4">
        <w:rPr>
          <w:rFonts w:ascii="Verdana" w:hAnsi="Verdana" w:cs="Arial"/>
          <w:sz w:val="26"/>
          <w:szCs w:val="26"/>
          <w:lang w:val="es-ES_tradnl"/>
        </w:rPr>
        <w:t xml:space="preserve">de salud para los internos a cargo del </w:t>
      </w:r>
      <w:proofErr w:type="spellStart"/>
      <w:r w:rsidR="00CA3785" w:rsidRPr="003764D4">
        <w:rPr>
          <w:rFonts w:ascii="Verdana" w:hAnsi="Verdana" w:cs="Arial"/>
          <w:sz w:val="26"/>
          <w:szCs w:val="26"/>
          <w:lang w:val="es-ES_tradnl"/>
        </w:rPr>
        <w:t>INPEC</w:t>
      </w:r>
      <w:proofErr w:type="spellEnd"/>
      <w:r w:rsidR="00CA3785" w:rsidRPr="003764D4">
        <w:rPr>
          <w:rFonts w:ascii="Verdana" w:hAnsi="Verdana" w:cs="Arial"/>
          <w:sz w:val="26"/>
          <w:szCs w:val="26"/>
          <w:lang w:val="es-ES_tradnl"/>
        </w:rPr>
        <w:t>.</w:t>
      </w:r>
    </w:p>
    <w:p w:rsidR="00CC101D" w:rsidRDefault="00CC101D" w:rsidP="00FA4918">
      <w:pPr>
        <w:spacing w:line="276" w:lineRule="auto"/>
        <w:jc w:val="both"/>
        <w:rPr>
          <w:rFonts w:ascii="Verdana" w:hAnsi="Verdana" w:cs="Arial"/>
          <w:sz w:val="26"/>
          <w:szCs w:val="26"/>
          <w:lang w:val="es-ES_tradnl"/>
        </w:rPr>
      </w:pPr>
    </w:p>
    <w:p w:rsidR="003F635A" w:rsidRDefault="00CC101D" w:rsidP="004A0AEC">
      <w:pPr>
        <w:spacing w:line="312" w:lineRule="auto"/>
        <w:jc w:val="both"/>
        <w:rPr>
          <w:rFonts w:ascii="Verdana" w:hAnsi="Verdana"/>
          <w:sz w:val="26"/>
          <w:szCs w:val="26"/>
        </w:rPr>
      </w:pPr>
      <w:r>
        <w:rPr>
          <w:rFonts w:ascii="Verdana" w:hAnsi="Verdana" w:cs="Arial"/>
          <w:sz w:val="26"/>
          <w:szCs w:val="26"/>
          <w:lang w:val="es-ES_tradnl"/>
        </w:rPr>
        <w:lastRenderedPageBreak/>
        <w:t xml:space="preserve">Como bien es sabido, </w:t>
      </w:r>
      <w:r>
        <w:rPr>
          <w:rFonts w:ascii="Verdana" w:hAnsi="Verdana"/>
          <w:sz w:val="26"/>
          <w:szCs w:val="26"/>
        </w:rPr>
        <w:t>las labores tendientes a garantizar la prestación efectiva de</w:t>
      </w:r>
      <w:r w:rsidR="00926C52">
        <w:rPr>
          <w:rFonts w:ascii="Verdana" w:hAnsi="Verdana"/>
          <w:sz w:val="26"/>
          <w:szCs w:val="26"/>
        </w:rPr>
        <w:t>l servicio a la salud para las personas privadas de la libertad</w:t>
      </w:r>
      <w:r>
        <w:rPr>
          <w:rFonts w:ascii="Verdana" w:hAnsi="Verdana"/>
          <w:sz w:val="26"/>
          <w:szCs w:val="26"/>
        </w:rPr>
        <w:t xml:space="preserve"> han sido distribuidas entre la </w:t>
      </w:r>
      <w:proofErr w:type="spellStart"/>
      <w:r>
        <w:rPr>
          <w:rFonts w:ascii="Verdana" w:hAnsi="Verdana"/>
          <w:sz w:val="26"/>
          <w:szCs w:val="26"/>
        </w:rPr>
        <w:t>USPEC</w:t>
      </w:r>
      <w:proofErr w:type="spellEnd"/>
      <w:r w:rsidR="006E490C">
        <w:rPr>
          <w:rFonts w:ascii="Verdana" w:hAnsi="Verdana"/>
          <w:sz w:val="26"/>
          <w:szCs w:val="26"/>
        </w:rPr>
        <w:t xml:space="preserve">, el consorcio </w:t>
      </w:r>
      <w:proofErr w:type="spellStart"/>
      <w:r w:rsidR="006E490C">
        <w:rPr>
          <w:rFonts w:ascii="Verdana" w:hAnsi="Verdana"/>
          <w:sz w:val="26"/>
          <w:szCs w:val="26"/>
        </w:rPr>
        <w:t>PPL</w:t>
      </w:r>
      <w:proofErr w:type="spellEnd"/>
      <w:r w:rsidR="006E490C">
        <w:rPr>
          <w:rFonts w:ascii="Verdana" w:hAnsi="Verdana"/>
          <w:sz w:val="26"/>
          <w:szCs w:val="26"/>
        </w:rPr>
        <w:t xml:space="preserve"> y el </w:t>
      </w:r>
      <w:proofErr w:type="spellStart"/>
      <w:r w:rsidR="006E490C">
        <w:rPr>
          <w:rFonts w:ascii="Verdana" w:hAnsi="Verdana"/>
          <w:sz w:val="26"/>
          <w:szCs w:val="26"/>
        </w:rPr>
        <w:t>INPEC</w:t>
      </w:r>
      <w:proofErr w:type="spellEnd"/>
      <w:r w:rsidR="006F3841">
        <w:rPr>
          <w:rFonts w:ascii="Verdana" w:hAnsi="Verdana"/>
          <w:sz w:val="26"/>
          <w:szCs w:val="26"/>
        </w:rPr>
        <w:t xml:space="preserve">; </w:t>
      </w:r>
      <w:r w:rsidR="003F635A">
        <w:rPr>
          <w:rFonts w:ascii="Verdana" w:hAnsi="Verdana"/>
          <w:sz w:val="26"/>
          <w:szCs w:val="26"/>
        </w:rPr>
        <w:t>el marco normativo en el cual se desarrolla</w:t>
      </w:r>
      <w:r w:rsidR="005B69C5">
        <w:rPr>
          <w:rFonts w:ascii="Verdana" w:hAnsi="Verdana"/>
          <w:sz w:val="26"/>
          <w:szCs w:val="26"/>
        </w:rPr>
        <w:t xml:space="preserve"> el tema tiene su origen en la Ley </w:t>
      </w:r>
      <w:r w:rsidR="005B69C5" w:rsidRPr="003764D4">
        <w:rPr>
          <w:rFonts w:ascii="Verdana" w:eastAsia="Batang" w:hAnsi="Verdana" w:cs="Arial"/>
          <w:iCs/>
          <w:color w:val="000000"/>
          <w:sz w:val="26"/>
          <w:szCs w:val="26"/>
          <w:bdr w:val="none" w:sz="0" w:space="0" w:color="auto" w:frame="1"/>
          <w:lang w:val="es-CO"/>
        </w:rPr>
        <w:t>1709 de 2014</w:t>
      </w:r>
      <w:r w:rsidR="00C23052">
        <w:rPr>
          <w:rFonts w:ascii="Verdana" w:eastAsia="Batang" w:hAnsi="Verdana" w:cs="Arial"/>
          <w:iCs/>
          <w:color w:val="000000"/>
          <w:sz w:val="26"/>
          <w:szCs w:val="26"/>
          <w:bdr w:val="none" w:sz="0" w:space="0" w:color="auto" w:frame="1"/>
          <w:lang w:val="es-CO"/>
        </w:rPr>
        <w:t xml:space="preserve">, la cual consagra en su artículo 7º que: </w:t>
      </w:r>
      <w:r w:rsidR="005B69C5">
        <w:rPr>
          <w:rFonts w:ascii="Verdana" w:hAnsi="Verdana"/>
          <w:sz w:val="26"/>
          <w:szCs w:val="26"/>
        </w:rPr>
        <w:t xml:space="preserve"> </w:t>
      </w:r>
      <w:r w:rsidR="003F635A">
        <w:rPr>
          <w:rFonts w:ascii="Verdana" w:hAnsi="Verdana"/>
          <w:sz w:val="26"/>
          <w:szCs w:val="26"/>
        </w:rPr>
        <w:t xml:space="preserve"> </w:t>
      </w:r>
    </w:p>
    <w:p w:rsidR="00CA3785" w:rsidRPr="003764D4" w:rsidRDefault="00CA3785" w:rsidP="0004458B">
      <w:pPr>
        <w:shd w:val="clear" w:color="auto" w:fill="FFFFFF"/>
        <w:spacing w:line="276" w:lineRule="auto"/>
        <w:ind w:right="510"/>
        <w:jc w:val="both"/>
        <w:rPr>
          <w:rFonts w:ascii="Verdana" w:hAnsi="Verdana" w:cs="Arial"/>
          <w:bCs/>
          <w:i/>
          <w:iCs/>
          <w:sz w:val="26"/>
          <w:szCs w:val="26"/>
        </w:rPr>
      </w:pPr>
    </w:p>
    <w:p w:rsidR="00CA3785" w:rsidRPr="001B2EDC" w:rsidRDefault="00CA3785" w:rsidP="004A0AEC">
      <w:pPr>
        <w:shd w:val="clear" w:color="auto" w:fill="FFFFFF"/>
        <w:spacing w:line="240" w:lineRule="exact"/>
        <w:ind w:left="510" w:right="510"/>
        <w:jc w:val="both"/>
        <w:rPr>
          <w:rFonts w:ascii="Verdana" w:hAnsi="Verdana" w:cs="Arial"/>
          <w:i/>
          <w:iCs/>
          <w:sz w:val="22"/>
          <w:szCs w:val="22"/>
        </w:rPr>
      </w:pPr>
      <w:r w:rsidRPr="001B2EDC">
        <w:rPr>
          <w:rFonts w:ascii="Verdana" w:hAnsi="Verdana" w:cs="Arial"/>
          <w:bCs/>
          <w:i/>
          <w:iCs/>
          <w:sz w:val="22"/>
          <w:szCs w:val="22"/>
        </w:rPr>
        <w:t>“</w:t>
      </w:r>
      <w:r w:rsidRPr="001B2EDC">
        <w:rPr>
          <w:rFonts w:ascii="Verdana" w:hAnsi="Verdana" w:cs="Arial"/>
          <w:i/>
          <w:iCs/>
          <w:sz w:val="22"/>
          <w:szCs w:val="22"/>
        </w:rPr>
        <w:t>El Sistema Nacional Penitenciario y Carcelario está integrado por el Ministerio de Justicia y del Derecho; el Instituto Nacional Penitenciario y Carcelario (</w:t>
      </w:r>
      <w:proofErr w:type="spellStart"/>
      <w:r w:rsidRPr="001B2EDC">
        <w:rPr>
          <w:rFonts w:ascii="Verdana" w:hAnsi="Verdana" w:cs="Arial"/>
          <w:i/>
          <w:iCs/>
          <w:sz w:val="22"/>
          <w:szCs w:val="22"/>
        </w:rPr>
        <w:t>Inpec</w:t>
      </w:r>
      <w:proofErr w:type="spellEnd"/>
      <w:r w:rsidRPr="001B2EDC">
        <w:rPr>
          <w:rFonts w:ascii="Verdana" w:hAnsi="Verdana" w:cs="Arial"/>
          <w:i/>
          <w:iCs/>
          <w:sz w:val="22"/>
          <w:szCs w:val="22"/>
        </w:rPr>
        <w:t xml:space="preserve">) y </w:t>
      </w:r>
      <w:r w:rsidRPr="001B2EDC">
        <w:rPr>
          <w:rFonts w:ascii="Verdana" w:hAnsi="Verdana" w:cs="Arial"/>
          <w:b/>
          <w:i/>
          <w:iCs/>
          <w:sz w:val="22"/>
          <w:szCs w:val="22"/>
        </w:rPr>
        <w:t>la Unidad de Servicios Penitenciarios y Carcelarios (</w:t>
      </w:r>
      <w:proofErr w:type="spellStart"/>
      <w:r w:rsidRPr="001B2EDC">
        <w:rPr>
          <w:rFonts w:ascii="Verdana" w:hAnsi="Verdana" w:cs="Arial"/>
          <w:b/>
          <w:i/>
          <w:iCs/>
          <w:sz w:val="22"/>
          <w:szCs w:val="22"/>
        </w:rPr>
        <w:t>Uspec</w:t>
      </w:r>
      <w:proofErr w:type="spellEnd"/>
      <w:r w:rsidRPr="001B2EDC">
        <w:rPr>
          <w:rFonts w:ascii="Verdana" w:hAnsi="Verdana" w:cs="Arial"/>
          <w:b/>
          <w:i/>
          <w:iCs/>
          <w:sz w:val="22"/>
          <w:szCs w:val="22"/>
        </w:rPr>
        <w:t>)</w:t>
      </w:r>
      <w:r w:rsidRPr="001B2EDC">
        <w:rPr>
          <w:rFonts w:ascii="Verdana" w:hAnsi="Verdana" w:cs="Arial"/>
          <w:i/>
          <w:iCs/>
          <w:sz w:val="22"/>
          <w:szCs w:val="22"/>
        </w:rPr>
        <w:t>, como, adscritos al Ministerio de Justicia y del Derecho con personería jurídica, patrimonio independiente y autonomía administrativa; por todos los centros de reclusión que funcionan en el país; por la Escuela Penitenciaria Nacional; por el Ministerio de Salud y Protección Social; por el Instituto Colombiano de Bienestar Familiar (</w:t>
      </w:r>
      <w:proofErr w:type="spellStart"/>
      <w:r w:rsidRPr="001B2EDC">
        <w:rPr>
          <w:rFonts w:ascii="Verdana" w:hAnsi="Verdana" w:cs="Arial"/>
          <w:i/>
          <w:iCs/>
          <w:sz w:val="22"/>
          <w:szCs w:val="22"/>
        </w:rPr>
        <w:t>ICBF</w:t>
      </w:r>
      <w:proofErr w:type="spellEnd"/>
      <w:r w:rsidRPr="001B2EDC">
        <w:rPr>
          <w:rFonts w:ascii="Verdana" w:hAnsi="Verdana" w:cs="Arial"/>
          <w:i/>
          <w:iCs/>
          <w:sz w:val="22"/>
          <w:szCs w:val="22"/>
        </w:rPr>
        <w:t>) y por las demás entidades públicas que ejerzan funciones relacionadas con el sistema.(…)”</w:t>
      </w:r>
    </w:p>
    <w:p w:rsidR="00CA3785" w:rsidRPr="003764D4" w:rsidRDefault="00CA3785" w:rsidP="00BB2154">
      <w:pPr>
        <w:spacing w:line="360" w:lineRule="auto"/>
        <w:jc w:val="both"/>
        <w:rPr>
          <w:rFonts w:ascii="Verdana" w:hAnsi="Verdana" w:cs="Arial"/>
          <w:sz w:val="26"/>
          <w:szCs w:val="26"/>
          <w:lang w:val="es-ES_tradnl"/>
        </w:rPr>
      </w:pPr>
    </w:p>
    <w:p w:rsidR="00CA3785" w:rsidRPr="003764D4" w:rsidRDefault="001B2EDC" w:rsidP="0004458B">
      <w:pPr>
        <w:shd w:val="clear" w:color="auto" w:fill="FFFFFF"/>
        <w:spacing w:line="317" w:lineRule="auto"/>
        <w:jc w:val="both"/>
        <w:rPr>
          <w:rFonts w:ascii="Verdana" w:hAnsi="Verdana" w:cs="Arial"/>
          <w:bCs/>
          <w:sz w:val="26"/>
          <w:szCs w:val="26"/>
        </w:rPr>
      </w:pPr>
      <w:r>
        <w:rPr>
          <w:rFonts w:ascii="Verdana" w:hAnsi="Verdana" w:cs="Arial"/>
          <w:sz w:val="26"/>
          <w:szCs w:val="26"/>
          <w:lang w:val="es-CO"/>
        </w:rPr>
        <w:t>Ahora, l</w:t>
      </w:r>
      <w:r w:rsidR="00CA3785" w:rsidRPr="003764D4">
        <w:rPr>
          <w:rFonts w:ascii="Verdana" w:hAnsi="Verdana" w:cs="Arial"/>
          <w:sz w:val="26"/>
          <w:szCs w:val="26"/>
          <w:lang w:val="es-CO"/>
        </w:rPr>
        <w:t>a misma ley consagra en su artículo 66</w:t>
      </w:r>
      <w:r>
        <w:rPr>
          <w:rFonts w:ascii="Verdana" w:hAnsi="Verdana" w:cs="Arial"/>
          <w:sz w:val="26"/>
          <w:szCs w:val="26"/>
          <w:lang w:val="es-CO"/>
        </w:rPr>
        <w:t>, respecto del tema concreto del derecho a la salud de estas personas,</w:t>
      </w:r>
      <w:r w:rsidR="00CA3785" w:rsidRPr="003764D4">
        <w:rPr>
          <w:rFonts w:ascii="Verdana" w:hAnsi="Verdana" w:cs="Arial"/>
          <w:sz w:val="26"/>
          <w:szCs w:val="26"/>
          <w:lang w:val="es-CO"/>
        </w:rPr>
        <w:t xml:space="preserve"> que:</w:t>
      </w:r>
    </w:p>
    <w:p w:rsidR="00CA3785" w:rsidRPr="003764D4" w:rsidRDefault="00CA3785" w:rsidP="0004458B">
      <w:pPr>
        <w:shd w:val="clear" w:color="auto" w:fill="FFFFFF"/>
        <w:spacing w:line="276" w:lineRule="auto"/>
        <w:jc w:val="both"/>
        <w:rPr>
          <w:rFonts w:ascii="Verdana" w:hAnsi="Verdana" w:cs="Arial"/>
          <w:bCs/>
          <w:sz w:val="26"/>
          <w:szCs w:val="26"/>
        </w:rPr>
      </w:pPr>
    </w:p>
    <w:p w:rsidR="00CA3785" w:rsidRPr="001B2EDC" w:rsidRDefault="00CA3785" w:rsidP="004A0AEC">
      <w:pPr>
        <w:shd w:val="clear" w:color="auto" w:fill="FFFFFF"/>
        <w:spacing w:line="240" w:lineRule="exact"/>
        <w:ind w:left="510" w:right="510"/>
        <w:jc w:val="both"/>
        <w:rPr>
          <w:rFonts w:ascii="Verdana" w:hAnsi="Verdana" w:cs="Arial"/>
          <w:i/>
          <w:iCs/>
          <w:sz w:val="22"/>
          <w:szCs w:val="22"/>
        </w:rPr>
      </w:pPr>
      <w:r w:rsidRPr="001B2EDC">
        <w:rPr>
          <w:rFonts w:ascii="Verdana" w:hAnsi="Verdana" w:cs="Arial"/>
          <w:bCs/>
          <w:sz w:val="22"/>
          <w:szCs w:val="22"/>
        </w:rPr>
        <w:t>“</w:t>
      </w:r>
      <w:r w:rsidRPr="001B2EDC">
        <w:rPr>
          <w:rFonts w:ascii="Verdana" w:hAnsi="Verdana" w:cs="Arial"/>
          <w:i/>
          <w:iCs/>
          <w:sz w:val="22"/>
          <w:szCs w:val="22"/>
        </w:rPr>
        <w:t xml:space="preserve">El Ministerio de Salud y Protección Social y </w:t>
      </w:r>
      <w:r w:rsidRPr="001B2EDC">
        <w:rPr>
          <w:rFonts w:ascii="Verdana" w:hAnsi="Verdana" w:cs="Arial"/>
          <w:b/>
          <w:i/>
          <w:iCs/>
          <w:sz w:val="22"/>
          <w:szCs w:val="22"/>
        </w:rPr>
        <w:t>la Unidad de Servicios Penitenciarios y Carcelarios (</w:t>
      </w:r>
      <w:proofErr w:type="spellStart"/>
      <w:r w:rsidRPr="001B2EDC">
        <w:rPr>
          <w:rFonts w:ascii="Verdana" w:hAnsi="Verdana" w:cs="Arial"/>
          <w:b/>
          <w:i/>
          <w:iCs/>
          <w:sz w:val="22"/>
          <w:szCs w:val="22"/>
        </w:rPr>
        <w:t>Uspec</w:t>
      </w:r>
      <w:proofErr w:type="spellEnd"/>
      <w:r w:rsidRPr="001B2EDC">
        <w:rPr>
          <w:rFonts w:ascii="Verdana" w:hAnsi="Verdana" w:cs="Arial"/>
          <w:b/>
          <w:i/>
          <w:iCs/>
          <w:sz w:val="22"/>
          <w:szCs w:val="22"/>
        </w:rPr>
        <w:t xml:space="preserve">) deberán diseñar un modelo de atención en salud especial, integral, diferenciado y con perspectiva de género para la población privada de la libertad, </w:t>
      </w:r>
      <w:r w:rsidRPr="001B2EDC">
        <w:rPr>
          <w:rFonts w:ascii="Verdana" w:hAnsi="Verdana" w:cs="Arial"/>
          <w:i/>
          <w:iCs/>
          <w:sz w:val="22"/>
          <w:szCs w:val="22"/>
        </w:rPr>
        <w:t xml:space="preserve">incluida la que se encuentra en prisión domiciliaria, financiado con recursos del Presupuesto General de la Nación. Este modelo tendrá como mínimo una atención </w:t>
      </w:r>
      <w:proofErr w:type="spellStart"/>
      <w:r w:rsidRPr="001B2EDC">
        <w:rPr>
          <w:rFonts w:ascii="Verdana" w:hAnsi="Verdana" w:cs="Arial"/>
          <w:i/>
          <w:iCs/>
          <w:sz w:val="22"/>
          <w:szCs w:val="22"/>
        </w:rPr>
        <w:t>intramural</w:t>
      </w:r>
      <w:proofErr w:type="spellEnd"/>
      <w:r w:rsidRPr="001B2EDC">
        <w:rPr>
          <w:rFonts w:ascii="Verdana" w:hAnsi="Verdana" w:cs="Arial"/>
          <w:i/>
          <w:iCs/>
          <w:sz w:val="22"/>
          <w:szCs w:val="22"/>
        </w:rPr>
        <w:t>, extramural y una política de atención primaria en salud.</w:t>
      </w:r>
    </w:p>
    <w:p w:rsidR="00CA3785" w:rsidRPr="003764D4" w:rsidRDefault="00CA3785" w:rsidP="00CA3785">
      <w:pPr>
        <w:shd w:val="clear" w:color="auto" w:fill="FFFFFF"/>
        <w:spacing w:line="360" w:lineRule="auto"/>
        <w:ind w:left="510" w:right="510"/>
        <w:jc w:val="both"/>
        <w:rPr>
          <w:rFonts w:ascii="Verdana" w:hAnsi="Verdana" w:cs="Arial"/>
          <w:sz w:val="26"/>
          <w:szCs w:val="26"/>
        </w:rPr>
      </w:pPr>
    </w:p>
    <w:p w:rsidR="00CA3785" w:rsidRPr="003764D4" w:rsidRDefault="00CA3785" w:rsidP="004A0AEC">
      <w:pPr>
        <w:shd w:val="clear" w:color="auto" w:fill="FFFFFF"/>
        <w:spacing w:line="307" w:lineRule="auto"/>
        <w:jc w:val="both"/>
        <w:rPr>
          <w:rFonts w:ascii="Verdana" w:hAnsi="Verdana" w:cs="Arial"/>
          <w:i/>
          <w:sz w:val="26"/>
          <w:szCs w:val="26"/>
        </w:rPr>
      </w:pPr>
      <w:r w:rsidRPr="003764D4">
        <w:rPr>
          <w:rFonts w:ascii="Verdana" w:hAnsi="Verdana" w:cs="Arial"/>
          <w:sz w:val="26"/>
          <w:szCs w:val="26"/>
        </w:rPr>
        <w:t xml:space="preserve">Por su parte, el Ministerio de Salud a través de la Circular </w:t>
      </w:r>
      <w:proofErr w:type="spellStart"/>
      <w:r w:rsidRPr="003764D4">
        <w:rPr>
          <w:rFonts w:ascii="Verdana" w:hAnsi="Verdana" w:cs="Arial"/>
          <w:sz w:val="26"/>
          <w:szCs w:val="26"/>
        </w:rPr>
        <w:t>No.00000005</w:t>
      </w:r>
      <w:proofErr w:type="spellEnd"/>
      <w:r w:rsidRPr="003764D4">
        <w:rPr>
          <w:rFonts w:ascii="Verdana" w:hAnsi="Verdana" w:cs="Arial"/>
          <w:sz w:val="26"/>
          <w:szCs w:val="26"/>
        </w:rPr>
        <w:t xml:space="preserve"> del 21 de enero de 2016 aclaró que:</w:t>
      </w:r>
      <w:r w:rsidRPr="003764D4">
        <w:rPr>
          <w:rFonts w:ascii="Verdana" w:hAnsi="Verdana" w:cs="Arial"/>
          <w:i/>
          <w:sz w:val="26"/>
          <w:szCs w:val="26"/>
        </w:rPr>
        <w:t xml:space="preserve"> </w:t>
      </w:r>
    </w:p>
    <w:p w:rsidR="00CA3785" w:rsidRPr="003764D4" w:rsidRDefault="00CA3785" w:rsidP="0004458B">
      <w:pPr>
        <w:shd w:val="clear" w:color="auto" w:fill="FFFFFF"/>
        <w:spacing w:line="276" w:lineRule="auto"/>
        <w:jc w:val="both"/>
        <w:rPr>
          <w:rFonts w:ascii="Verdana" w:hAnsi="Verdana" w:cs="Arial"/>
          <w:i/>
          <w:sz w:val="26"/>
          <w:szCs w:val="26"/>
        </w:rPr>
      </w:pPr>
    </w:p>
    <w:p w:rsidR="00CA3785" w:rsidRPr="001B2EDC" w:rsidRDefault="00CA3785" w:rsidP="004A0AEC">
      <w:pPr>
        <w:shd w:val="clear" w:color="auto" w:fill="FFFFFF"/>
        <w:spacing w:line="240" w:lineRule="exact"/>
        <w:ind w:left="510" w:right="510"/>
        <w:jc w:val="both"/>
        <w:rPr>
          <w:rFonts w:ascii="Verdana" w:hAnsi="Verdana" w:cs="Arial"/>
          <w:i/>
          <w:sz w:val="22"/>
          <w:szCs w:val="22"/>
        </w:rPr>
      </w:pPr>
      <w:r w:rsidRPr="001B2EDC">
        <w:rPr>
          <w:rFonts w:ascii="Verdana" w:hAnsi="Verdana" w:cs="Arial"/>
          <w:i/>
          <w:sz w:val="22"/>
          <w:szCs w:val="22"/>
        </w:rPr>
        <w:t xml:space="preserve">“la financiación para la atención en salud de la población carcelaria cargo del </w:t>
      </w:r>
      <w:proofErr w:type="spellStart"/>
      <w:r w:rsidRPr="001B2EDC">
        <w:rPr>
          <w:rFonts w:ascii="Verdana" w:hAnsi="Verdana" w:cs="Arial"/>
          <w:i/>
          <w:sz w:val="22"/>
          <w:szCs w:val="22"/>
        </w:rPr>
        <w:t>INPEC</w:t>
      </w:r>
      <w:proofErr w:type="spellEnd"/>
      <w:r w:rsidRPr="001B2EDC">
        <w:rPr>
          <w:rFonts w:ascii="Verdana" w:hAnsi="Verdana" w:cs="Arial"/>
          <w:i/>
          <w:sz w:val="22"/>
          <w:szCs w:val="22"/>
        </w:rPr>
        <w:t xml:space="preserve">, está garantizada con los recursos del Fondo Nacional de Salud de las Personas Privadas de la Libertad, </w:t>
      </w:r>
      <w:r w:rsidRPr="001B2EDC">
        <w:rPr>
          <w:rFonts w:ascii="Verdana" w:hAnsi="Verdana" w:cs="Arial"/>
          <w:b/>
          <w:i/>
          <w:sz w:val="22"/>
          <w:szCs w:val="22"/>
        </w:rPr>
        <w:t xml:space="preserve">cuya administración está en cabeza de la </w:t>
      </w:r>
      <w:proofErr w:type="spellStart"/>
      <w:r w:rsidRPr="001B2EDC">
        <w:rPr>
          <w:rFonts w:ascii="Verdana" w:hAnsi="Verdana" w:cs="Arial"/>
          <w:b/>
          <w:i/>
          <w:sz w:val="22"/>
          <w:szCs w:val="22"/>
        </w:rPr>
        <w:t>USPEC</w:t>
      </w:r>
      <w:proofErr w:type="spellEnd"/>
      <w:r w:rsidRPr="001B2EDC">
        <w:rPr>
          <w:rFonts w:ascii="Verdana" w:hAnsi="Verdana" w:cs="Arial"/>
          <w:i/>
          <w:sz w:val="22"/>
          <w:szCs w:val="22"/>
        </w:rPr>
        <w:t xml:space="preserve"> a través del consorcio FONDO DE ATENCIÓN EN SALUD </w:t>
      </w:r>
      <w:proofErr w:type="spellStart"/>
      <w:r w:rsidRPr="001B2EDC">
        <w:rPr>
          <w:rFonts w:ascii="Verdana" w:hAnsi="Verdana" w:cs="Arial"/>
          <w:i/>
          <w:sz w:val="22"/>
          <w:szCs w:val="22"/>
        </w:rPr>
        <w:t>PPL</w:t>
      </w:r>
      <w:proofErr w:type="spellEnd"/>
      <w:r w:rsidRPr="001B2EDC">
        <w:rPr>
          <w:rFonts w:ascii="Verdana" w:hAnsi="Verdana" w:cs="Arial"/>
          <w:i/>
          <w:sz w:val="22"/>
          <w:szCs w:val="22"/>
        </w:rPr>
        <w:t xml:space="preserve"> 2015”.</w:t>
      </w:r>
    </w:p>
    <w:p w:rsidR="00CA3785" w:rsidRPr="003764D4" w:rsidRDefault="00CA3785" w:rsidP="00CA3785">
      <w:pPr>
        <w:shd w:val="clear" w:color="auto" w:fill="FFFFFF"/>
        <w:spacing w:line="360" w:lineRule="auto"/>
        <w:ind w:left="510" w:right="510"/>
        <w:jc w:val="both"/>
        <w:rPr>
          <w:rFonts w:ascii="Verdana" w:hAnsi="Verdana" w:cs="Arial"/>
          <w:i/>
          <w:iCs/>
          <w:sz w:val="26"/>
          <w:szCs w:val="26"/>
        </w:rPr>
      </w:pPr>
    </w:p>
    <w:p w:rsidR="00CA3785" w:rsidRPr="003764D4" w:rsidRDefault="00CA3785" w:rsidP="004A0AEC">
      <w:pPr>
        <w:tabs>
          <w:tab w:val="left" w:pos="709"/>
        </w:tabs>
        <w:spacing w:line="307" w:lineRule="auto"/>
        <w:jc w:val="both"/>
        <w:rPr>
          <w:rFonts w:ascii="Verdana" w:hAnsi="Verdana" w:cs="Arial"/>
          <w:color w:val="000000"/>
          <w:sz w:val="26"/>
          <w:szCs w:val="26"/>
          <w:shd w:val="clear" w:color="auto" w:fill="FFFFFF"/>
        </w:rPr>
      </w:pPr>
      <w:r w:rsidRPr="003764D4">
        <w:rPr>
          <w:rFonts w:ascii="Verdana" w:hAnsi="Verdana" w:cs="Arial"/>
          <w:sz w:val="26"/>
          <w:szCs w:val="26"/>
        </w:rPr>
        <w:t xml:space="preserve">Por otra parte, el artículo 2.2.1.11.3.2 del Decreto 2245 </w:t>
      </w:r>
      <w:r w:rsidR="001B2EDC">
        <w:rPr>
          <w:rFonts w:ascii="Verdana" w:hAnsi="Verdana" w:cs="Arial"/>
          <w:sz w:val="26"/>
          <w:szCs w:val="26"/>
        </w:rPr>
        <w:t>de</w:t>
      </w:r>
      <w:r w:rsidRPr="003764D4">
        <w:rPr>
          <w:rFonts w:ascii="Verdana" w:hAnsi="Verdana" w:cs="Arial"/>
          <w:sz w:val="26"/>
          <w:szCs w:val="26"/>
          <w:lang w:val="es-CO"/>
        </w:rPr>
        <w:t xml:space="preserve"> 2015 establece que </w:t>
      </w:r>
      <w:r w:rsidRPr="003764D4">
        <w:rPr>
          <w:rFonts w:ascii="Verdana" w:hAnsi="Verdana" w:cs="Arial"/>
          <w:sz w:val="26"/>
          <w:szCs w:val="26"/>
        </w:rPr>
        <w:t xml:space="preserve">corresponde a la </w:t>
      </w:r>
      <w:proofErr w:type="spellStart"/>
      <w:r w:rsidRPr="003764D4">
        <w:rPr>
          <w:rFonts w:ascii="Verdana" w:hAnsi="Verdana" w:cs="Arial"/>
          <w:sz w:val="26"/>
          <w:szCs w:val="26"/>
        </w:rPr>
        <w:t>USPEC</w:t>
      </w:r>
      <w:proofErr w:type="spellEnd"/>
      <w:r w:rsidRPr="003764D4">
        <w:rPr>
          <w:rFonts w:ascii="Verdana" w:hAnsi="Verdana" w:cs="Arial"/>
          <w:sz w:val="26"/>
          <w:szCs w:val="26"/>
        </w:rPr>
        <w:t xml:space="preserve"> e</w:t>
      </w:r>
      <w:r w:rsidRPr="003764D4">
        <w:rPr>
          <w:rFonts w:ascii="Verdana" w:hAnsi="Verdana" w:cs="Arial"/>
          <w:color w:val="000000"/>
          <w:sz w:val="26"/>
          <w:szCs w:val="26"/>
          <w:shd w:val="clear" w:color="auto" w:fill="FFFFFF"/>
        </w:rPr>
        <w:t>laborar un esquema de auditoría para el control, seguimiento, monitoreo y uso racional de los servicios de salud por parte de los prestadores, así como realizar las actividades necesarias para garantizar la prestación de l</w:t>
      </w:r>
      <w:r w:rsidR="001B2EDC">
        <w:rPr>
          <w:rFonts w:ascii="Verdana" w:hAnsi="Verdana" w:cs="Arial"/>
          <w:color w:val="000000"/>
          <w:sz w:val="26"/>
          <w:szCs w:val="26"/>
          <w:shd w:val="clear" w:color="auto" w:fill="FFFFFF"/>
        </w:rPr>
        <w:t xml:space="preserve">os servicios de salud a la </w:t>
      </w:r>
      <w:r w:rsidRPr="003764D4">
        <w:rPr>
          <w:rFonts w:ascii="Verdana" w:hAnsi="Verdana" w:cs="Arial"/>
          <w:color w:val="000000"/>
          <w:sz w:val="26"/>
          <w:szCs w:val="26"/>
          <w:shd w:val="clear" w:color="auto" w:fill="FFFFFF"/>
        </w:rPr>
        <w:t xml:space="preserve">población privada de la </w:t>
      </w:r>
      <w:r w:rsidR="001B2EDC">
        <w:rPr>
          <w:rFonts w:ascii="Verdana" w:hAnsi="Verdana" w:cs="Arial"/>
          <w:color w:val="000000"/>
          <w:sz w:val="26"/>
          <w:szCs w:val="26"/>
          <w:shd w:val="clear" w:color="auto" w:fill="FFFFFF"/>
        </w:rPr>
        <w:t>libertad</w:t>
      </w:r>
      <w:r w:rsidRPr="003764D4">
        <w:rPr>
          <w:rFonts w:ascii="Verdana" w:hAnsi="Verdana" w:cs="Arial"/>
          <w:color w:val="000000"/>
          <w:sz w:val="26"/>
          <w:szCs w:val="26"/>
          <w:shd w:val="clear" w:color="auto" w:fill="FFFFFF"/>
        </w:rPr>
        <w:t xml:space="preserve">. </w:t>
      </w:r>
    </w:p>
    <w:p w:rsidR="00CA3785" w:rsidRPr="003764D4" w:rsidRDefault="00CA3785" w:rsidP="00FA4918">
      <w:pPr>
        <w:tabs>
          <w:tab w:val="left" w:pos="709"/>
        </w:tabs>
        <w:spacing w:line="276" w:lineRule="auto"/>
        <w:jc w:val="both"/>
        <w:rPr>
          <w:rFonts w:ascii="Verdana" w:hAnsi="Verdana" w:cs="Arial"/>
          <w:color w:val="000000"/>
          <w:sz w:val="26"/>
          <w:szCs w:val="26"/>
          <w:shd w:val="clear" w:color="auto" w:fill="FFFFFF"/>
        </w:rPr>
      </w:pPr>
    </w:p>
    <w:p w:rsidR="00CA3785" w:rsidRPr="003764D4" w:rsidRDefault="00CA3785" w:rsidP="004A0AEC">
      <w:pPr>
        <w:tabs>
          <w:tab w:val="left" w:pos="709"/>
        </w:tabs>
        <w:spacing w:line="307" w:lineRule="auto"/>
        <w:jc w:val="both"/>
        <w:rPr>
          <w:rFonts w:ascii="Verdana" w:hAnsi="Verdana" w:cs="Arial"/>
          <w:sz w:val="26"/>
          <w:szCs w:val="26"/>
        </w:rPr>
      </w:pPr>
      <w:r w:rsidRPr="003764D4">
        <w:rPr>
          <w:rFonts w:ascii="Verdana" w:hAnsi="Verdana" w:cs="Arial"/>
          <w:sz w:val="26"/>
          <w:szCs w:val="26"/>
        </w:rPr>
        <w:lastRenderedPageBreak/>
        <w:t xml:space="preserve">En el mismo sentido, la </w:t>
      </w:r>
      <w:r w:rsidRPr="003764D4">
        <w:rPr>
          <w:rFonts w:ascii="Verdana" w:hAnsi="Verdana" w:cs="Arial"/>
          <w:sz w:val="26"/>
          <w:szCs w:val="26"/>
          <w:lang w:val="es-CO"/>
        </w:rPr>
        <w:t xml:space="preserve">Resolución 5159 del 30 de noviembre de 2015, mediante la cual </w:t>
      </w:r>
      <w:r w:rsidRPr="003764D4">
        <w:rPr>
          <w:rFonts w:ascii="Verdana" w:hAnsi="Verdana" w:cs="Arial"/>
          <w:sz w:val="26"/>
          <w:szCs w:val="26"/>
        </w:rPr>
        <w:t xml:space="preserve">se </w:t>
      </w:r>
      <w:r w:rsidRPr="003764D4">
        <w:rPr>
          <w:rFonts w:ascii="Verdana" w:hAnsi="Verdana" w:cs="Arial"/>
          <w:sz w:val="26"/>
          <w:szCs w:val="26"/>
          <w:lang w:val="es-CO"/>
        </w:rPr>
        <w:t>adoptó el Modelo de Atención en Salud para la p</w:t>
      </w:r>
      <w:r w:rsidRPr="003764D4">
        <w:rPr>
          <w:rFonts w:ascii="Verdana" w:hAnsi="Verdana" w:cs="Arial"/>
          <w:sz w:val="26"/>
          <w:szCs w:val="26"/>
        </w:rPr>
        <w:t xml:space="preserve">oblación privada de la libertad, establece que la implementación de ese sistema corresponderá a la </w:t>
      </w:r>
      <w:proofErr w:type="spellStart"/>
      <w:r w:rsidRPr="003764D4">
        <w:rPr>
          <w:rFonts w:ascii="Verdana" w:hAnsi="Verdana" w:cs="Arial"/>
          <w:sz w:val="26"/>
          <w:szCs w:val="26"/>
        </w:rPr>
        <w:t>USPEC</w:t>
      </w:r>
      <w:proofErr w:type="spellEnd"/>
      <w:r w:rsidRPr="003764D4">
        <w:rPr>
          <w:rFonts w:ascii="Verdana" w:hAnsi="Verdana" w:cs="Arial"/>
          <w:sz w:val="26"/>
          <w:szCs w:val="26"/>
        </w:rPr>
        <w:t xml:space="preserve"> en coordinación con el </w:t>
      </w:r>
      <w:proofErr w:type="spellStart"/>
      <w:r w:rsidRPr="003764D4">
        <w:rPr>
          <w:rFonts w:ascii="Verdana" w:hAnsi="Verdana" w:cs="Arial"/>
          <w:sz w:val="26"/>
          <w:szCs w:val="26"/>
        </w:rPr>
        <w:t>INPEC</w:t>
      </w:r>
      <w:proofErr w:type="spellEnd"/>
      <w:r w:rsidRPr="003764D4">
        <w:rPr>
          <w:rFonts w:ascii="Verdana" w:hAnsi="Verdana" w:cs="Arial"/>
          <w:sz w:val="26"/>
          <w:szCs w:val="26"/>
        </w:rPr>
        <w:t>.</w:t>
      </w:r>
    </w:p>
    <w:p w:rsidR="00CA3785" w:rsidRPr="003764D4" w:rsidRDefault="00CA3785" w:rsidP="00FA4918">
      <w:pPr>
        <w:shd w:val="clear" w:color="auto" w:fill="FFFFFF"/>
        <w:tabs>
          <w:tab w:val="left" w:pos="567"/>
        </w:tabs>
        <w:spacing w:line="276" w:lineRule="auto"/>
        <w:ind w:firstLine="709"/>
        <w:jc w:val="both"/>
        <w:textAlignment w:val="baseline"/>
        <w:rPr>
          <w:rFonts w:ascii="Verdana" w:hAnsi="Verdana" w:cs="Arial"/>
          <w:sz w:val="26"/>
          <w:szCs w:val="26"/>
        </w:rPr>
      </w:pPr>
    </w:p>
    <w:p w:rsidR="00CA3785" w:rsidRPr="004A0AEC" w:rsidRDefault="00CA3785" w:rsidP="004A0AEC">
      <w:pPr>
        <w:spacing w:line="307" w:lineRule="auto"/>
        <w:jc w:val="both"/>
        <w:rPr>
          <w:rFonts w:ascii="Verdana" w:hAnsi="Verdana" w:cs="Arial"/>
          <w:color w:val="111111"/>
          <w:sz w:val="26"/>
          <w:szCs w:val="26"/>
          <w:shd w:val="clear" w:color="auto" w:fill="FFFFFF"/>
        </w:rPr>
      </w:pPr>
      <w:r w:rsidRPr="003764D4">
        <w:rPr>
          <w:rFonts w:ascii="Verdana" w:hAnsi="Verdana" w:cs="Arial"/>
          <w:sz w:val="26"/>
          <w:szCs w:val="26"/>
        </w:rPr>
        <w:t xml:space="preserve">Significa lo anterior, que la </w:t>
      </w:r>
      <w:proofErr w:type="spellStart"/>
      <w:r w:rsidRPr="003764D4">
        <w:rPr>
          <w:rFonts w:ascii="Verdana" w:hAnsi="Verdana" w:cs="Arial"/>
          <w:sz w:val="26"/>
          <w:szCs w:val="26"/>
        </w:rPr>
        <w:t>USPEC</w:t>
      </w:r>
      <w:proofErr w:type="spellEnd"/>
      <w:r w:rsidRPr="003764D4">
        <w:rPr>
          <w:rFonts w:ascii="Verdana" w:hAnsi="Verdana" w:cs="Arial"/>
          <w:sz w:val="26"/>
          <w:szCs w:val="26"/>
        </w:rPr>
        <w:t xml:space="preserve"> </w:t>
      </w:r>
      <w:r w:rsidRPr="003764D4">
        <w:rPr>
          <w:rFonts w:ascii="Verdana" w:hAnsi="Verdana" w:cs="Arial"/>
          <w:color w:val="111111"/>
          <w:sz w:val="26"/>
          <w:szCs w:val="26"/>
          <w:shd w:val="clear" w:color="auto" w:fill="FFFFFF"/>
        </w:rPr>
        <w:t>asume la condición de principal obligada de velar por la prestación integral y oportuna de salud a la población privada de la libertad</w:t>
      </w:r>
      <w:r w:rsidR="004A0AEC">
        <w:rPr>
          <w:rFonts w:ascii="Verdana" w:hAnsi="Verdana" w:cs="Arial"/>
          <w:color w:val="111111"/>
          <w:sz w:val="26"/>
          <w:szCs w:val="26"/>
          <w:shd w:val="clear" w:color="auto" w:fill="FFFFFF"/>
        </w:rPr>
        <w:t xml:space="preserve">; pero a </w:t>
      </w:r>
      <w:r w:rsidRPr="003764D4">
        <w:rPr>
          <w:rFonts w:ascii="Verdana" w:hAnsi="Verdana" w:cs="Arial"/>
          <w:color w:val="111111"/>
          <w:sz w:val="26"/>
          <w:szCs w:val="26"/>
          <w:shd w:val="clear" w:color="auto" w:fill="FFFFFF"/>
        </w:rPr>
        <w:t xml:space="preserve">pesar de </w:t>
      </w:r>
      <w:r w:rsidR="004A0AEC">
        <w:rPr>
          <w:rFonts w:ascii="Verdana" w:hAnsi="Verdana" w:cs="Arial"/>
          <w:color w:val="111111"/>
          <w:sz w:val="26"/>
          <w:szCs w:val="26"/>
          <w:shd w:val="clear" w:color="auto" w:fill="FFFFFF"/>
        </w:rPr>
        <w:t>ello</w:t>
      </w:r>
      <w:r w:rsidRPr="003764D4">
        <w:rPr>
          <w:rFonts w:ascii="Verdana" w:hAnsi="Verdana" w:cs="Arial"/>
          <w:color w:val="111111"/>
          <w:sz w:val="26"/>
          <w:szCs w:val="26"/>
          <w:shd w:val="clear" w:color="auto" w:fill="FFFFFF"/>
        </w:rPr>
        <w:t xml:space="preserve">, y de la gran importancia que tiene el </w:t>
      </w:r>
      <w:proofErr w:type="spellStart"/>
      <w:r w:rsidRPr="003764D4">
        <w:rPr>
          <w:rFonts w:ascii="Verdana" w:hAnsi="Verdana" w:cs="Arial"/>
          <w:color w:val="111111"/>
          <w:sz w:val="26"/>
          <w:szCs w:val="26"/>
          <w:shd w:val="clear" w:color="auto" w:fill="FFFFFF"/>
        </w:rPr>
        <w:t>USPEC</w:t>
      </w:r>
      <w:proofErr w:type="spellEnd"/>
      <w:r w:rsidRPr="003764D4">
        <w:rPr>
          <w:rFonts w:ascii="Verdana" w:hAnsi="Verdana" w:cs="Arial"/>
          <w:color w:val="111111"/>
          <w:sz w:val="26"/>
          <w:szCs w:val="26"/>
          <w:shd w:val="clear" w:color="auto" w:fill="FFFFFF"/>
        </w:rPr>
        <w:t xml:space="preserve"> para la garantía de la prestación de los servicios en salud par</w:t>
      </w:r>
      <w:r w:rsidR="004A0AEC">
        <w:rPr>
          <w:rFonts w:ascii="Verdana" w:hAnsi="Verdana" w:cs="Arial"/>
          <w:color w:val="111111"/>
          <w:sz w:val="26"/>
          <w:szCs w:val="26"/>
          <w:shd w:val="clear" w:color="auto" w:fill="FFFFFF"/>
        </w:rPr>
        <w:t xml:space="preserve">a la </w:t>
      </w:r>
      <w:proofErr w:type="spellStart"/>
      <w:r w:rsidR="004A0AEC">
        <w:rPr>
          <w:rFonts w:ascii="Verdana" w:hAnsi="Verdana" w:cs="Arial"/>
          <w:color w:val="111111"/>
          <w:sz w:val="26"/>
          <w:szCs w:val="26"/>
          <w:shd w:val="clear" w:color="auto" w:fill="FFFFFF"/>
        </w:rPr>
        <w:t>PPL</w:t>
      </w:r>
      <w:proofErr w:type="spellEnd"/>
      <w:r w:rsidRPr="003764D4">
        <w:rPr>
          <w:rFonts w:ascii="Verdana" w:hAnsi="Verdana" w:cs="Arial"/>
          <w:color w:val="111111"/>
          <w:sz w:val="26"/>
          <w:szCs w:val="26"/>
          <w:shd w:val="clear" w:color="auto" w:fill="FFFFFF"/>
        </w:rPr>
        <w:t>, el Despacho</w:t>
      </w:r>
      <w:r w:rsidR="001B2EDC">
        <w:rPr>
          <w:rFonts w:ascii="Verdana" w:hAnsi="Verdana" w:cs="Arial"/>
          <w:color w:val="111111"/>
          <w:sz w:val="26"/>
          <w:szCs w:val="26"/>
          <w:shd w:val="clear" w:color="auto" w:fill="FFFFFF"/>
        </w:rPr>
        <w:t xml:space="preserve"> de primer grado</w:t>
      </w:r>
      <w:r w:rsidRPr="003764D4">
        <w:rPr>
          <w:rFonts w:ascii="Verdana" w:hAnsi="Verdana" w:cs="Arial"/>
          <w:color w:val="111111"/>
          <w:sz w:val="26"/>
          <w:szCs w:val="26"/>
          <w:shd w:val="clear" w:color="auto" w:fill="FFFFFF"/>
        </w:rPr>
        <w:t xml:space="preserve"> omitió v</w:t>
      </w:r>
      <w:r w:rsidR="001B2EDC">
        <w:rPr>
          <w:rFonts w:ascii="Verdana" w:hAnsi="Verdana" w:cs="Arial"/>
          <w:color w:val="111111"/>
          <w:sz w:val="26"/>
          <w:szCs w:val="26"/>
          <w:shd w:val="clear" w:color="auto" w:fill="FFFFFF"/>
        </w:rPr>
        <w:t>incularla al presente asunto, au</w:t>
      </w:r>
      <w:r w:rsidR="001B2EDC" w:rsidRPr="003764D4">
        <w:rPr>
          <w:rFonts w:ascii="Verdana" w:hAnsi="Verdana" w:cs="Arial"/>
          <w:color w:val="111111"/>
          <w:sz w:val="26"/>
          <w:szCs w:val="26"/>
          <w:shd w:val="clear" w:color="auto" w:fill="FFFFFF"/>
        </w:rPr>
        <w:t>n</w:t>
      </w:r>
      <w:r w:rsidRPr="003764D4">
        <w:rPr>
          <w:rFonts w:ascii="Verdana" w:hAnsi="Verdana" w:cs="Arial"/>
          <w:color w:val="111111"/>
          <w:sz w:val="26"/>
          <w:szCs w:val="26"/>
          <w:shd w:val="clear" w:color="auto" w:fill="FFFFFF"/>
        </w:rPr>
        <w:t xml:space="preserve"> cuando se evidencia que esa entidad está directamente relacionada con l</w:t>
      </w:r>
      <w:r w:rsidR="001B2EDC">
        <w:rPr>
          <w:rFonts w:ascii="Verdana" w:hAnsi="Verdana" w:cs="Arial"/>
          <w:color w:val="111111"/>
          <w:sz w:val="26"/>
          <w:szCs w:val="26"/>
          <w:shd w:val="clear" w:color="auto" w:fill="FFFFFF"/>
        </w:rPr>
        <w:t>as ó</w:t>
      </w:r>
      <w:r w:rsidRPr="003764D4">
        <w:rPr>
          <w:rFonts w:ascii="Verdana" w:hAnsi="Verdana" w:cs="Arial"/>
          <w:color w:val="111111"/>
          <w:sz w:val="26"/>
          <w:szCs w:val="26"/>
          <w:shd w:val="clear" w:color="auto" w:fill="FFFFFF"/>
        </w:rPr>
        <w:t>rdenes que en esa instancia se dieron, razón suficiente para declarar que no se integró en debida forma la Litis, lo cual conlleva necesariamente a una declaratoria de nulidad de lo actuado.</w:t>
      </w:r>
      <w:r w:rsidR="0025055C">
        <w:rPr>
          <w:rFonts w:ascii="Verdana" w:hAnsi="Verdana" w:cs="Arial"/>
          <w:sz w:val="26"/>
          <w:szCs w:val="26"/>
        </w:rPr>
        <w:t xml:space="preserve"> </w:t>
      </w:r>
      <w:r w:rsidRPr="003764D4">
        <w:rPr>
          <w:rFonts w:ascii="Verdana" w:hAnsi="Verdana" w:cs="Arial"/>
          <w:sz w:val="26"/>
          <w:szCs w:val="26"/>
          <w:lang w:val="es-ES_tradnl"/>
        </w:rPr>
        <w:t xml:space="preserve">De allí que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3764D4">
            <w:rPr>
              <w:rFonts w:ascii="Verdana" w:hAnsi="Verdana" w:cs="Arial"/>
              <w:sz w:val="26"/>
              <w:szCs w:val="26"/>
              <w:lang w:val="es-ES_tradnl"/>
            </w:rPr>
            <w:t>la Corte</w:t>
          </w:r>
        </w:smartTag>
        <w:r w:rsidRPr="003764D4">
          <w:rPr>
            <w:rFonts w:ascii="Verdana" w:hAnsi="Verdana" w:cs="Arial"/>
            <w:sz w:val="26"/>
            <w:szCs w:val="26"/>
            <w:lang w:val="es-ES_tradnl"/>
          </w:rPr>
          <w:t xml:space="preserve"> Constitucional</w:t>
        </w:r>
      </w:smartTag>
      <w:r w:rsidRPr="003764D4">
        <w:rPr>
          <w:rFonts w:ascii="Verdana" w:hAnsi="Verdana" w:cs="Arial"/>
          <w:sz w:val="26"/>
          <w:szCs w:val="26"/>
          <w:lang w:val="es-ES_tradnl"/>
        </w:rPr>
        <w:t xml:space="preserve"> haya dicho: </w:t>
      </w:r>
    </w:p>
    <w:p w:rsidR="00CA3785" w:rsidRPr="003764D4" w:rsidRDefault="00CA3785" w:rsidP="001322D7">
      <w:pPr>
        <w:spacing w:line="276" w:lineRule="auto"/>
        <w:jc w:val="both"/>
        <w:rPr>
          <w:rFonts w:ascii="Verdana" w:hAnsi="Verdana" w:cs="Arial"/>
          <w:sz w:val="26"/>
          <w:szCs w:val="26"/>
          <w:lang w:val="es-ES_tradnl"/>
        </w:rPr>
      </w:pPr>
    </w:p>
    <w:p w:rsidR="00CA3785" w:rsidRPr="0004458B" w:rsidRDefault="00CA3785" w:rsidP="007C288E">
      <w:pPr>
        <w:shd w:val="clear" w:color="auto" w:fill="FFFFFF"/>
        <w:tabs>
          <w:tab w:val="left" w:pos="8820"/>
        </w:tabs>
        <w:spacing w:line="260" w:lineRule="exact"/>
        <w:ind w:left="510" w:right="510"/>
        <w:jc w:val="both"/>
        <w:rPr>
          <w:rFonts w:ascii="Verdana" w:hAnsi="Verdana"/>
          <w:i/>
          <w:color w:val="000000"/>
          <w:sz w:val="22"/>
          <w:szCs w:val="22"/>
        </w:rPr>
      </w:pPr>
      <w:r w:rsidRPr="0004458B">
        <w:rPr>
          <w:rFonts w:ascii="Verdana" w:hAnsi="Verdana"/>
          <w:i/>
          <w:color w:val="000000"/>
          <w:sz w:val="22"/>
          <w:szCs w:val="22"/>
          <w:lang w:val="es-CO"/>
        </w:rPr>
        <w:t xml:space="preserve">“Por ello, si el juez constitucional advierte que no se ha integrado en debida forma el contradictorio por parte pasiva, será él quien asuma esa carga procesal, y en consecuencia, vinculará oficiosamente las partes e intervinientes al trámite de dicha acción de tutela que deban ser vinculados a dicho trámite, para lo cual podrá valerse de los elementos de juicio que obren en el expediente de tutela. De no ser posible la integración del contradictorio por pasiva en los términos ya anotados, proseguir con el trámite de la acción de tutela no tendría sentido, pues </w:t>
      </w:r>
      <w:proofErr w:type="spellStart"/>
      <w:r w:rsidRPr="0004458B">
        <w:rPr>
          <w:rFonts w:ascii="Verdana" w:hAnsi="Verdana"/>
          <w:i/>
          <w:color w:val="000000"/>
          <w:sz w:val="22"/>
          <w:szCs w:val="22"/>
          <w:lang w:val="es-CO"/>
        </w:rPr>
        <w:t>aún</w:t>
      </w:r>
      <w:proofErr w:type="spellEnd"/>
      <w:r w:rsidRPr="0004458B">
        <w:rPr>
          <w:rFonts w:ascii="Verdana" w:hAnsi="Verdana"/>
          <w:i/>
          <w:color w:val="000000"/>
          <w:sz w:val="22"/>
          <w:szCs w:val="22"/>
          <w:lang w:val="es-CO"/>
        </w:rPr>
        <w:t xml:space="preserve"> cuando se pudo haber verificado la vulneración de algún derecho fundamental, no se podría impartir protección alguna por cuanto no se pudo establecer quien estaba llamado a responder.</w:t>
      </w:r>
    </w:p>
    <w:p w:rsidR="00CA3785" w:rsidRPr="0004458B" w:rsidRDefault="00CA3785" w:rsidP="007C288E">
      <w:pPr>
        <w:shd w:val="clear" w:color="auto" w:fill="FFFFFF"/>
        <w:tabs>
          <w:tab w:val="left" w:pos="8820"/>
        </w:tabs>
        <w:spacing w:line="260" w:lineRule="exact"/>
        <w:ind w:left="510" w:right="510"/>
        <w:jc w:val="both"/>
        <w:rPr>
          <w:rFonts w:ascii="Verdana" w:hAnsi="Verdana"/>
          <w:i/>
          <w:color w:val="000000"/>
          <w:sz w:val="22"/>
          <w:szCs w:val="22"/>
        </w:rPr>
      </w:pPr>
      <w:r w:rsidRPr="0004458B">
        <w:rPr>
          <w:rFonts w:ascii="Verdana" w:hAnsi="Verdana"/>
          <w:i/>
          <w:color w:val="000000"/>
          <w:sz w:val="22"/>
          <w:szCs w:val="22"/>
          <w:lang w:val="es-CO"/>
        </w:rPr>
        <w:t> </w:t>
      </w:r>
    </w:p>
    <w:p w:rsidR="00CA3785" w:rsidRPr="0004458B" w:rsidRDefault="00CA3785" w:rsidP="007C288E">
      <w:pPr>
        <w:pStyle w:val="Retraitcorpsdetexte2"/>
        <w:shd w:val="clear" w:color="auto" w:fill="FFFFFF"/>
        <w:tabs>
          <w:tab w:val="left" w:pos="8820"/>
        </w:tabs>
        <w:spacing w:after="0" w:line="260" w:lineRule="exact"/>
        <w:ind w:left="510" w:right="510"/>
        <w:jc w:val="both"/>
        <w:rPr>
          <w:rFonts w:ascii="Verdana" w:hAnsi="Verdana"/>
          <w:i/>
          <w:color w:val="000000"/>
          <w:sz w:val="22"/>
          <w:szCs w:val="22"/>
        </w:rPr>
      </w:pPr>
      <w:r w:rsidRPr="0004458B">
        <w:rPr>
          <w:rFonts w:ascii="Verdana" w:hAnsi="Verdana"/>
          <w:i/>
          <w:color w:val="000000"/>
          <w:sz w:val="22"/>
          <w:szCs w:val="22"/>
          <w:lang w:val="es-CO"/>
        </w:rPr>
        <w:t>En consecuencia, de no integrarse en debida forma el contradictorio, ya sea por parte del mismo accionante o subsidiariamente por el juez constitucional, ello acarreará inexorablemente la nulidad de lo actuado, salvo que el afectado la subsane en forma expresa o tácitamente con su actuación consecuente.</w:t>
      </w:r>
    </w:p>
    <w:p w:rsidR="00CA3785" w:rsidRPr="0004458B" w:rsidRDefault="00CA3785" w:rsidP="007C288E">
      <w:pPr>
        <w:shd w:val="clear" w:color="auto" w:fill="FFFFFF"/>
        <w:tabs>
          <w:tab w:val="left" w:pos="8820"/>
        </w:tabs>
        <w:spacing w:line="260" w:lineRule="exact"/>
        <w:ind w:left="510" w:right="510"/>
        <w:jc w:val="both"/>
        <w:rPr>
          <w:rFonts w:ascii="Verdana" w:hAnsi="Verdana"/>
          <w:i/>
          <w:color w:val="000000"/>
          <w:sz w:val="22"/>
          <w:szCs w:val="22"/>
        </w:rPr>
      </w:pPr>
      <w:r w:rsidRPr="0004458B">
        <w:rPr>
          <w:rFonts w:ascii="Verdana" w:hAnsi="Verdana"/>
          <w:i/>
          <w:color w:val="000000"/>
          <w:sz w:val="22"/>
          <w:szCs w:val="22"/>
          <w:lang w:val="es-CO"/>
        </w:rPr>
        <w:t> </w:t>
      </w:r>
    </w:p>
    <w:p w:rsidR="00CA3785" w:rsidRPr="0004458B" w:rsidRDefault="0004458B" w:rsidP="007C288E">
      <w:pPr>
        <w:shd w:val="clear" w:color="auto" w:fill="FFFFFF"/>
        <w:tabs>
          <w:tab w:val="left" w:pos="8820"/>
        </w:tabs>
        <w:spacing w:line="260" w:lineRule="exact"/>
        <w:ind w:left="510" w:right="510"/>
        <w:jc w:val="both"/>
        <w:rPr>
          <w:rFonts w:ascii="Verdana" w:hAnsi="Verdana"/>
          <w:i/>
          <w:color w:val="000000"/>
          <w:sz w:val="22"/>
          <w:szCs w:val="22"/>
        </w:rPr>
      </w:pPr>
      <w:r>
        <w:rPr>
          <w:rFonts w:ascii="Verdana" w:hAnsi="Verdana"/>
          <w:bCs/>
          <w:i/>
          <w:color w:val="000000"/>
          <w:sz w:val="22"/>
          <w:szCs w:val="22"/>
          <w:lang w:val="es-CO"/>
        </w:rPr>
        <w:t>(…)</w:t>
      </w:r>
    </w:p>
    <w:p w:rsidR="00CA3785" w:rsidRPr="0004458B" w:rsidRDefault="00CA3785" w:rsidP="007C288E">
      <w:pPr>
        <w:shd w:val="clear" w:color="auto" w:fill="FFFFFF"/>
        <w:tabs>
          <w:tab w:val="left" w:pos="8820"/>
        </w:tabs>
        <w:spacing w:line="260" w:lineRule="exact"/>
        <w:ind w:left="510" w:right="510"/>
        <w:jc w:val="both"/>
        <w:rPr>
          <w:rFonts w:ascii="Verdana" w:hAnsi="Verdana"/>
          <w:i/>
          <w:color w:val="000000"/>
          <w:sz w:val="22"/>
          <w:szCs w:val="22"/>
        </w:rPr>
      </w:pPr>
      <w:r w:rsidRPr="0004458B">
        <w:rPr>
          <w:rFonts w:ascii="Verdana" w:hAnsi="Verdana"/>
          <w:i/>
          <w:color w:val="000000"/>
          <w:sz w:val="22"/>
          <w:szCs w:val="22"/>
          <w:lang w:val="es-CO"/>
        </w:rPr>
        <w:t> </w:t>
      </w:r>
    </w:p>
    <w:p w:rsidR="00CA3785" w:rsidRPr="0004458B" w:rsidRDefault="00CA3785" w:rsidP="007C288E">
      <w:pPr>
        <w:shd w:val="clear" w:color="auto" w:fill="FFFFFF"/>
        <w:tabs>
          <w:tab w:val="left" w:pos="8820"/>
        </w:tabs>
        <w:spacing w:line="260" w:lineRule="exact"/>
        <w:ind w:left="510" w:right="510"/>
        <w:jc w:val="both"/>
        <w:rPr>
          <w:rFonts w:ascii="Verdana" w:hAnsi="Verdana"/>
          <w:i/>
          <w:color w:val="000000"/>
          <w:sz w:val="22"/>
          <w:szCs w:val="22"/>
        </w:rPr>
      </w:pPr>
      <w:r w:rsidRPr="0004458B">
        <w:rPr>
          <w:rFonts w:ascii="Verdana" w:hAnsi="Verdana"/>
          <w:bCs/>
          <w:i/>
          <w:color w:val="000000"/>
          <w:sz w:val="22"/>
          <w:szCs w:val="22"/>
          <w:lang w:val="es-CO"/>
        </w:rPr>
        <w:t>5.</w:t>
      </w:r>
      <w:r w:rsidRPr="0004458B">
        <w:rPr>
          <w:rStyle w:val="apple-converted-space"/>
          <w:rFonts w:ascii="Verdana" w:hAnsi="Verdana"/>
          <w:i/>
          <w:color w:val="000000"/>
          <w:sz w:val="22"/>
          <w:szCs w:val="22"/>
          <w:lang w:val="es-CO"/>
        </w:rPr>
        <w:t> </w:t>
      </w:r>
      <w:r w:rsidRPr="0004458B">
        <w:rPr>
          <w:rFonts w:ascii="Verdana" w:hAnsi="Verdana"/>
          <w:i/>
          <w:color w:val="000000"/>
          <w:sz w:val="22"/>
          <w:szCs w:val="22"/>
          <w:lang w:val="es-CO"/>
        </w:rPr>
        <w:t xml:space="preserve">Por ende, puede decirse que la falta u omisión en la notificación de las decisiones proferidas en el trámite de una acción de tutela a una parte o a un tercero con interés legítimo en la misma, surge como una irregularidad que no sólo vulnera el debido proceso sino que puede llegar a constituirse en una verdadera denegación de justicia, a más de comprometer otros derechos de quienes no pudieron intervenir en el trámite de la misma por desconocimiento de tal actuación judicial. Por ello, cuando la providencia con la cual se admite una acción de tutela y se da inicio al trámite de la misma, deja de notificarse a las partes o terceros con interés legítimo, implica que quienes no fueron notificados, no tienen la posibilidad de intervenir en la misma, </w:t>
      </w:r>
      <w:r w:rsidRPr="0004458B">
        <w:rPr>
          <w:rFonts w:ascii="Verdana" w:hAnsi="Verdana"/>
          <w:i/>
          <w:color w:val="000000"/>
          <w:sz w:val="22"/>
          <w:szCs w:val="22"/>
          <w:lang w:val="es-CO"/>
        </w:rPr>
        <w:lastRenderedPageBreak/>
        <w:t>desconociéndoseles el debido proceso y de paso, pudiendo afectar otros derechos fundamentales cuya afectación podría suponer una clara violación de los mismos.</w:t>
      </w:r>
    </w:p>
    <w:p w:rsidR="00CA3785" w:rsidRPr="0004458B" w:rsidRDefault="00CA3785" w:rsidP="007C288E">
      <w:pPr>
        <w:shd w:val="clear" w:color="auto" w:fill="FFFFFF"/>
        <w:tabs>
          <w:tab w:val="left" w:pos="8820"/>
        </w:tabs>
        <w:spacing w:line="260" w:lineRule="exact"/>
        <w:ind w:left="510" w:right="510"/>
        <w:jc w:val="both"/>
        <w:rPr>
          <w:rFonts w:ascii="Verdana" w:hAnsi="Verdana"/>
          <w:i/>
          <w:color w:val="000000"/>
          <w:sz w:val="22"/>
          <w:szCs w:val="22"/>
        </w:rPr>
      </w:pPr>
      <w:r w:rsidRPr="0004458B">
        <w:rPr>
          <w:rFonts w:ascii="Verdana" w:hAnsi="Verdana"/>
          <w:i/>
          <w:color w:val="000000"/>
          <w:sz w:val="22"/>
          <w:szCs w:val="22"/>
          <w:lang w:val="es-CO"/>
        </w:rPr>
        <w:t> </w:t>
      </w:r>
    </w:p>
    <w:p w:rsidR="00CA3785" w:rsidRPr="0004458B" w:rsidRDefault="00CA3785" w:rsidP="007C288E">
      <w:pPr>
        <w:shd w:val="clear" w:color="auto" w:fill="FFFFFF"/>
        <w:tabs>
          <w:tab w:val="left" w:pos="8820"/>
        </w:tabs>
        <w:spacing w:line="260" w:lineRule="exact"/>
        <w:ind w:left="510" w:right="510"/>
        <w:jc w:val="both"/>
        <w:rPr>
          <w:rFonts w:ascii="Verdana" w:hAnsi="Verdana"/>
          <w:i/>
          <w:color w:val="000000"/>
          <w:sz w:val="22"/>
          <w:szCs w:val="22"/>
        </w:rPr>
      </w:pPr>
      <w:r w:rsidRPr="0004458B">
        <w:rPr>
          <w:rFonts w:ascii="Verdana" w:hAnsi="Verdana"/>
          <w:bCs/>
          <w:i/>
          <w:color w:val="000000"/>
          <w:sz w:val="22"/>
          <w:szCs w:val="22"/>
          <w:lang w:val="es-CO"/>
        </w:rPr>
        <w:t>6.</w:t>
      </w:r>
      <w:r w:rsidRPr="0004458B">
        <w:rPr>
          <w:rStyle w:val="apple-converted-space"/>
          <w:rFonts w:ascii="Verdana" w:hAnsi="Verdana"/>
          <w:i/>
          <w:color w:val="000000"/>
          <w:sz w:val="22"/>
          <w:szCs w:val="22"/>
          <w:lang w:val="es-CO"/>
        </w:rPr>
        <w:t> </w:t>
      </w:r>
      <w:r w:rsidRPr="0004458B">
        <w:rPr>
          <w:rFonts w:ascii="Verdana" w:hAnsi="Verdana"/>
          <w:i/>
          <w:color w:val="000000"/>
          <w:sz w:val="22"/>
          <w:szCs w:val="22"/>
          <w:lang w:val="es-CO"/>
        </w:rPr>
        <w:t xml:space="preserve">Cuando se presenta la situación anteriormente descrita, se configura una causal de nulidad de lo actuado, con la consecuente necesidad de reiniciar toda la actuación, previa integración del contradictorio por parte del juez, para notificar la actuación a todas las partes, así como a los terceros con interés legítimo en el proceso. Ciertamente, de esta manera se asegura el pleno ejercicio de derecho de defensa por cuenta de todos los intervinientes en el proceso, asegurándose así la posibilidad de proferir una sentencia de fondo con plena capacidad para proteger los derechos fundamentales invocados por el accionante como violados.” </w:t>
      </w:r>
      <w:r w:rsidRPr="0004458B">
        <w:rPr>
          <w:rStyle w:val="Appelnotedebasdep"/>
          <w:rFonts w:ascii="Verdana" w:hAnsi="Verdana"/>
          <w:i/>
          <w:color w:val="000000"/>
          <w:sz w:val="22"/>
          <w:szCs w:val="22"/>
        </w:rPr>
        <w:footnoteReference w:id="1"/>
      </w:r>
    </w:p>
    <w:p w:rsidR="00CA3785" w:rsidRPr="003764D4" w:rsidRDefault="00CA3785" w:rsidP="00CA3785">
      <w:pPr>
        <w:spacing w:line="360" w:lineRule="auto"/>
        <w:jc w:val="both"/>
        <w:rPr>
          <w:rFonts w:ascii="Verdana" w:hAnsi="Verdana" w:cs="Arial"/>
          <w:sz w:val="26"/>
          <w:szCs w:val="26"/>
        </w:rPr>
      </w:pPr>
    </w:p>
    <w:p w:rsidR="00CA3785" w:rsidRDefault="00CA3785" w:rsidP="004A0AEC">
      <w:pPr>
        <w:spacing w:line="307" w:lineRule="auto"/>
        <w:jc w:val="both"/>
        <w:rPr>
          <w:rFonts w:ascii="Verdana" w:hAnsi="Verdana" w:cs="Arial"/>
          <w:sz w:val="26"/>
          <w:szCs w:val="26"/>
        </w:rPr>
      </w:pPr>
      <w:r w:rsidRPr="003764D4">
        <w:rPr>
          <w:rFonts w:ascii="Verdana" w:hAnsi="Verdana" w:cs="Arial"/>
          <w:sz w:val="26"/>
          <w:szCs w:val="26"/>
        </w:rPr>
        <w:t xml:space="preserve">Por otra parte, </w:t>
      </w:r>
      <w:r w:rsidR="0004458B">
        <w:rPr>
          <w:rFonts w:ascii="Verdana" w:hAnsi="Verdana" w:cs="Arial"/>
          <w:sz w:val="26"/>
          <w:szCs w:val="26"/>
        </w:rPr>
        <w:t xml:space="preserve">la entidad recurrente cuestionó </w:t>
      </w:r>
      <w:r w:rsidRPr="003764D4">
        <w:rPr>
          <w:rFonts w:ascii="Verdana" w:hAnsi="Verdana" w:cs="Arial"/>
          <w:sz w:val="26"/>
          <w:szCs w:val="26"/>
        </w:rPr>
        <w:t xml:space="preserve">en su impugnación que </w:t>
      </w:r>
      <w:r w:rsidR="0004458B">
        <w:rPr>
          <w:rFonts w:ascii="Verdana" w:hAnsi="Verdana" w:cs="Arial"/>
          <w:sz w:val="26"/>
          <w:szCs w:val="26"/>
        </w:rPr>
        <w:t xml:space="preserve">en momento alguno se le notificó del auto </w:t>
      </w:r>
      <w:proofErr w:type="spellStart"/>
      <w:r w:rsidR="0004458B">
        <w:rPr>
          <w:rFonts w:ascii="Verdana" w:hAnsi="Verdana" w:cs="Arial"/>
          <w:sz w:val="26"/>
          <w:szCs w:val="26"/>
        </w:rPr>
        <w:t>admisorio</w:t>
      </w:r>
      <w:proofErr w:type="spellEnd"/>
      <w:r w:rsidR="0004458B">
        <w:rPr>
          <w:rFonts w:ascii="Verdana" w:hAnsi="Verdana" w:cs="Arial"/>
          <w:sz w:val="26"/>
          <w:szCs w:val="26"/>
        </w:rPr>
        <w:t xml:space="preserve"> o vinculación ni se le corrió traslado del escrito de tutela</w:t>
      </w:r>
      <w:r w:rsidR="006817B4">
        <w:rPr>
          <w:rFonts w:ascii="Verdana" w:hAnsi="Verdana" w:cs="Arial"/>
          <w:sz w:val="26"/>
          <w:szCs w:val="26"/>
        </w:rPr>
        <w:t>, con lo que se le</w:t>
      </w:r>
      <w:r w:rsidRPr="003764D4">
        <w:rPr>
          <w:rFonts w:ascii="Verdana" w:hAnsi="Verdana" w:cs="Arial"/>
          <w:sz w:val="26"/>
          <w:szCs w:val="26"/>
        </w:rPr>
        <w:t xml:space="preserve"> impidió controvertir debidamente los hechos que fueron materia de debate durante el trámite de primer grado. </w:t>
      </w:r>
    </w:p>
    <w:p w:rsidR="00553370" w:rsidRDefault="00553370" w:rsidP="007C288E">
      <w:pPr>
        <w:spacing w:line="276" w:lineRule="auto"/>
        <w:jc w:val="both"/>
        <w:rPr>
          <w:rFonts w:ascii="Verdana" w:hAnsi="Verdana" w:cs="Arial"/>
          <w:sz w:val="26"/>
          <w:szCs w:val="26"/>
        </w:rPr>
      </w:pPr>
    </w:p>
    <w:p w:rsidR="000779BB" w:rsidRPr="00286D7B" w:rsidRDefault="00553370" w:rsidP="00043199">
      <w:pPr>
        <w:spacing w:line="307" w:lineRule="auto"/>
        <w:jc w:val="both"/>
        <w:rPr>
          <w:rFonts w:ascii="Verdana" w:hAnsi="Verdana" w:cs="Arial"/>
          <w:sz w:val="26"/>
          <w:szCs w:val="26"/>
        </w:rPr>
      </w:pPr>
      <w:r>
        <w:rPr>
          <w:rFonts w:ascii="Verdana" w:hAnsi="Verdana" w:cs="Arial"/>
          <w:sz w:val="26"/>
          <w:szCs w:val="26"/>
        </w:rPr>
        <w:t>Verificada la forma de notificación que utilizó el Juzgado, se observa a folio 18 posterior del encuadernado que</w:t>
      </w:r>
      <w:r w:rsidR="007709AA">
        <w:rPr>
          <w:rFonts w:ascii="Verdana" w:hAnsi="Verdana" w:cs="Arial"/>
          <w:sz w:val="26"/>
          <w:szCs w:val="26"/>
        </w:rPr>
        <w:t>,</w:t>
      </w:r>
      <w:r>
        <w:rPr>
          <w:rFonts w:ascii="Verdana" w:hAnsi="Verdana" w:cs="Arial"/>
          <w:sz w:val="26"/>
          <w:szCs w:val="26"/>
        </w:rPr>
        <w:t xml:space="preserve"> a través de correo electrónico se remitió al buzón </w:t>
      </w:r>
      <w:r w:rsidR="000779BB" w:rsidRPr="00043199">
        <w:rPr>
          <w:rFonts w:ascii="Verdana" w:hAnsi="Verdana" w:cs="Arial"/>
          <w:i/>
          <w:sz w:val="22"/>
          <w:szCs w:val="22"/>
        </w:rPr>
        <w:t>“</w:t>
      </w:r>
      <w:r w:rsidR="007709AA" w:rsidRPr="00043199">
        <w:rPr>
          <w:rFonts w:ascii="Verdana" w:hAnsi="Verdana" w:cs="Arial"/>
          <w:i/>
          <w:sz w:val="22"/>
          <w:szCs w:val="22"/>
        </w:rPr>
        <w:t>consorciopappl@fiduprevisora.com.co</w:t>
      </w:r>
      <w:r w:rsidR="000779BB" w:rsidRPr="00043199">
        <w:rPr>
          <w:rFonts w:ascii="Verdana" w:hAnsi="Verdana" w:cs="Arial"/>
          <w:i/>
          <w:sz w:val="22"/>
          <w:szCs w:val="22"/>
        </w:rPr>
        <w:t>”</w:t>
      </w:r>
      <w:r w:rsidR="007709AA">
        <w:rPr>
          <w:rFonts w:ascii="Verdana" w:hAnsi="Verdana" w:cs="Arial"/>
          <w:sz w:val="22"/>
          <w:szCs w:val="22"/>
        </w:rPr>
        <w:t xml:space="preserve"> </w:t>
      </w:r>
      <w:r w:rsidR="000779BB">
        <w:rPr>
          <w:rFonts w:ascii="Verdana" w:hAnsi="Verdana" w:cs="Arial"/>
          <w:sz w:val="26"/>
          <w:szCs w:val="26"/>
        </w:rPr>
        <w:t xml:space="preserve">un documento </w:t>
      </w:r>
      <w:r w:rsidR="000779BB" w:rsidRPr="007709AA">
        <w:rPr>
          <w:rFonts w:ascii="Verdana" w:hAnsi="Verdana" w:cs="Arial"/>
          <w:sz w:val="26"/>
          <w:szCs w:val="26"/>
        </w:rPr>
        <w:t>el día 9 de mayo de 2017</w:t>
      </w:r>
      <w:r w:rsidR="00F463C7">
        <w:rPr>
          <w:rFonts w:ascii="Verdana" w:hAnsi="Verdana" w:cs="Arial"/>
          <w:sz w:val="26"/>
          <w:szCs w:val="26"/>
        </w:rPr>
        <w:t xml:space="preserve">, con un archivo adjunto denominado </w:t>
      </w:r>
      <w:r w:rsidR="00F463C7" w:rsidRPr="00043199">
        <w:rPr>
          <w:rFonts w:ascii="Verdana" w:hAnsi="Verdana" w:cs="Arial"/>
          <w:i/>
          <w:sz w:val="22"/>
          <w:szCs w:val="22"/>
        </w:rPr>
        <w:t>“</w:t>
      </w:r>
      <w:proofErr w:type="spellStart"/>
      <w:r w:rsidR="00F463C7" w:rsidRPr="00043199">
        <w:rPr>
          <w:rFonts w:ascii="Verdana" w:hAnsi="Verdana" w:cs="Arial"/>
          <w:i/>
          <w:sz w:val="22"/>
          <w:szCs w:val="22"/>
        </w:rPr>
        <w:t>FIDUCONSORCIO</w:t>
      </w:r>
      <w:proofErr w:type="spellEnd"/>
      <w:r w:rsidR="00F463C7" w:rsidRPr="00043199">
        <w:rPr>
          <w:rFonts w:ascii="Verdana" w:hAnsi="Verdana" w:cs="Arial"/>
          <w:i/>
          <w:sz w:val="22"/>
          <w:szCs w:val="22"/>
        </w:rPr>
        <w:t>”</w:t>
      </w:r>
      <w:r w:rsidR="004E2B51">
        <w:rPr>
          <w:rFonts w:ascii="Verdana" w:hAnsi="Verdana" w:cs="Arial"/>
          <w:sz w:val="26"/>
          <w:szCs w:val="26"/>
        </w:rPr>
        <w:t>;</w:t>
      </w:r>
      <w:r w:rsidR="000779BB">
        <w:rPr>
          <w:rFonts w:ascii="Verdana" w:hAnsi="Verdana" w:cs="Arial"/>
          <w:sz w:val="26"/>
          <w:szCs w:val="26"/>
        </w:rPr>
        <w:t xml:space="preserve"> no obstante, aunque el artículo</w:t>
      </w:r>
      <w:r w:rsidR="000779BB" w:rsidRPr="00286D7B">
        <w:rPr>
          <w:rFonts w:ascii="Verdana" w:hAnsi="Verdana" w:cs="Arial"/>
          <w:sz w:val="26"/>
          <w:szCs w:val="26"/>
        </w:rPr>
        <w:t xml:space="preserve"> 179 de la Ley 1437 de 2011</w:t>
      </w:r>
      <w:r w:rsidR="000779BB">
        <w:rPr>
          <w:rFonts w:ascii="Verdana" w:hAnsi="Verdana" w:cs="Arial"/>
          <w:sz w:val="26"/>
          <w:szCs w:val="26"/>
        </w:rPr>
        <w:t xml:space="preserve"> permite efectuar las notificaciones judiciales a las entidades públicas a través del buzón de correo electrónico que tengan destinado para ese fin</w:t>
      </w:r>
      <w:r w:rsidR="00D40A20">
        <w:rPr>
          <w:rFonts w:ascii="Verdana" w:hAnsi="Verdana" w:cs="Arial"/>
          <w:sz w:val="26"/>
          <w:szCs w:val="26"/>
        </w:rPr>
        <w:t xml:space="preserve">, </w:t>
      </w:r>
      <w:r w:rsidR="00E950E8">
        <w:rPr>
          <w:rFonts w:ascii="Verdana" w:hAnsi="Verdana" w:cs="Arial"/>
          <w:sz w:val="26"/>
          <w:szCs w:val="26"/>
        </w:rPr>
        <w:t>no se observa en ningún otro lugar del expediente alguna constancia que permita inferir que dicho mensaje efectivamente fue recibido por parte de la entidad accionada</w:t>
      </w:r>
      <w:r w:rsidR="004E2B51">
        <w:rPr>
          <w:rFonts w:ascii="Verdana" w:hAnsi="Verdana" w:cs="Arial"/>
          <w:sz w:val="26"/>
          <w:szCs w:val="26"/>
        </w:rPr>
        <w:t xml:space="preserve">, aunado a ello, esa entidad señala como correo electrónico destinado para notificaciones judiciales </w:t>
      </w:r>
      <w:r w:rsidR="004E2B51" w:rsidRPr="004E2B51">
        <w:rPr>
          <w:rFonts w:ascii="Verdana" w:hAnsi="Verdana" w:cs="Arial"/>
          <w:i/>
          <w:sz w:val="22"/>
          <w:szCs w:val="22"/>
        </w:rPr>
        <w:t>“notjudicial@fiduprevisora.com.co”</w:t>
      </w:r>
      <w:r w:rsidR="004E2B51">
        <w:rPr>
          <w:rFonts w:ascii="Verdana" w:hAnsi="Verdana" w:cs="Arial"/>
          <w:sz w:val="26"/>
          <w:szCs w:val="26"/>
        </w:rPr>
        <w:t xml:space="preserve">, </w:t>
      </w:r>
      <w:r w:rsidR="009E76B2">
        <w:rPr>
          <w:rFonts w:ascii="Verdana" w:hAnsi="Verdana" w:cs="Arial"/>
          <w:sz w:val="26"/>
          <w:szCs w:val="26"/>
        </w:rPr>
        <w:t xml:space="preserve">y según se vislumbra a folio 27, el fallo de tutela si fue enviado a este último buzón, lo cual aparentemente le permitió impugnar la sentencia de tutela.  </w:t>
      </w:r>
    </w:p>
    <w:p w:rsidR="000779BB" w:rsidRDefault="000779BB" w:rsidP="007C288E">
      <w:pPr>
        <w:spacing w:line="276" w:lineRule="auto"/>
        <w:jc w:val="both"/>
        <w:rPr>
          <w:rFonts w:ascii="Verdana" w:hAnsi="Verdana" w:cs="Arial"/>
          <w:sz w:val="26"/>
          <w:szCs w:val="26"/>
        </w:rPr>
      </w:pPr>
    </w:p>
    <w:p w:rsidR="00CA3785" w:rsidRDefault="001322D7" w:rsidP="00043199">
      <w:pPr>
        <w:spacing w:line="307" w:lineRule="auto"/>
        <w:jc w:val="both"/>
        <w:rPr>
          <w:rFonts w:ascii="Verdana" w:hAnsi="Verdana" w:cs="Arial"/>
          <w:iCs/>
          <w:sz w:val="26"/>
          <w:szCs w:val="26"/>
        </w:rPr>
      </w:pPr>
      <w:r>
        <w:rPr>
          <w:rFonts w:ascii="Verdana" w:hAnsi="Verdana" w:cs="Arial"/>
          <w:sz w:val="26"/>
          <w:szCs w:val="26"/>
        </w:rPr>
        <w:t xml:space="preserve">En esas precisas condiciones, se puede concluir que le asiste razón al apoderado judicial del </w:t>
      </w:r>
      <w:proofErr w:type="spellStart"/>
      <w:r>
        <w:rPr>
          <w:rFonts w:ascii="Verdana" w:hAnsi="Verdana" w:cs="Arial"/>
          <w:sz w:val="26"/>
          <w:szCs w:val="26"/>
        </w:rPr>
        <w:t>Fiduconsorcio</w:t>
      </w:r>
      <w:proofErr w:type="spellEnd"/>
      <w:r>
        <w:rPr>
          <w:rFonts w:ascii="Verdana" w:hAnsi="Verdana" w:cs="Arial"/>
          <w:sz w:val="26"/>
          <w:szCs w:val="26"/>
        </w:rPr>
        <w:t xml:space="preserve"> </w:t>
      </w:r>
      <w:proofErr w:type="spellStart"/>
      <w:r>
        <w:rPr>
          <w:rFonts w:ascii="Verdana" w:hAnsi="Verdana" w:cs="Arial"/>
          <w:sz w:val="26"/>
          <w:szCs w:val="26"/>
        </w:rPr>
        <w:t>PPL</w:t>
      </w:r>
      <w:proofErr w:type="spellEnd"/>
      <w:r>
        <w:rPr>
          <w:rFonts w:ascii="Verdana" w:hAnsi="Verdana" w:cs="Arial"/>
          <w:sz w:val="26"/>
          <w:szCs w:val="26"/>
        </w:rPr>
        <w:t xml:space="preserve">, al señalar que existieron errores en el trámite efectuado por la Juez cognoscente que no pueden ser subsanados en esta instancia, y por lo tanto ameritan </w:t>
      </w:r>
      <w:r>
        <w:rPr>
          <w:rFonts w:ascii="Verdana" w:hAnsi="Verdana" w:cs="Arial"/>
          <w:sz w:val="26"/>
          <w:szCs w:val="26"/>
        </w:rPr>
        <w:lastRenderedPageBreak/>
        <w:t xml:space="preserve">una declaratoria de nulidad de lo actuado a partir del auto </w:t>
      </w:r>
      <w:proofErr w:type="spellStart"/>
      <w:r>
        <w:rPr>
          <w:rFonts w:ascii="Verdana" w:hAnsi="Verdana" w:cs="Arial"/>
          <w:sz w:val="26"/>
          <w:szCs w:val="26"/>
        </w:rPr>
        <w:t>admisorio</w:t>
      </w:r>
      <w:proofErr w:type="spellEnd"/>
      <w:r>
        <w:rPr>
          <w:rFonts w:ascii="Verdana" w:hAnsi="Verdana" w:cs="Arial"/>
          <w:sz w:val="26"/>
          <w:szCs w:val="26"/>
        </w:rPr>
        <w:t>, no s</w:t>
      </w:r>
      <w:r w:rsidR="00D9642A">
        <w:rPr>
          <w:rFonts w:ascii="Verdana" w:hAnsi="Verdana" w:cs="Arial"/>
          <w:sz w:val="26"/>
          <w:szCs w:val="26"/>
        </w:rPr>
        <w:t xml:space="preserve">ólo para que se vincule a </w:t>
      </w:r>
      <w:r w:rsidR="00D9642A" w:rsidRPr="00D9642A">
        <w:rPr>
          <w:rFonts w:ascii="Verdana" w:hAnsi="Verdana" w:cs="Arial"/>
          <w:iCs/>
          <w:sz w:val="26"/>
          <w:szCs w:val="26"/>
        </w:rPr>
        <w:t>la Unidad de Servicio</w:t>
      </w:r>
      <w:r w:rsidR="00D9642A">
        <w:rPr>
          <w:rFonts w:ascii="Verdana" w:hAnsi="Verdana" w:cs="Arial"/>
          <w:iCs/>
          <w:sz w:val="26"/>
          <w:szCs w:val="26"/>
        </w:rPr>
        <w:t>s Penitenciarios y Carcelarios –</w:t>
      </w:r>
      <w:proofErr w:type="spellStart"/>
      <w:r w:rsidR="00D9642A">
        <w:rPr>
          <w:rFonts w:ascii="Verdana" w:hAnsi="Verdana" w:cs="Arial"/>
          <w:iCs/>
          <w:sz w:val="26"/>
          <w:szCs w:val="26"/>
        </w:rPr>
        <w:t>USPEC</w:t>
      </w:r>
      <w:proofErr w:type="spellEnd"/>
      <w:r w:rsidR="00D9642A">
        <w:rPr>
          <w:rFonts w:ascii="Verdana" w:hAnsi="Verdana" w:cs="Arial"/>
          <w:iCs/>
          <w:sz w:val="26"/>
          <w:szCs w:val="26"/>
        </w:rPr>
        <w:t xml:space="preserve">-, sino para que se le brinde al </w:t>
      </w:r>
      <w:proofErr w:type="spellStart"/>
      <w:r w:rsidR="00D9642A">
        <w:rPr>
          <w:rFonts w:ascii="Verdana" w:hAnsi="Verdana" w:cs="Arial"/>
          <w:iCs/>
          <w:sz w:val="26"/>
          <w:szCs w:val="26"/>
        </w:rPr>
        <w:t>Fiduconsorcio</w:t>
      </w:r>
      <w:proofErr w:type="spellEnd"/>
      <w:r w:rsidR="00D9642A">
        <w:rPr>
          <w:rFonts w:ascii="Verdana" w:hAnsi="Verdana" w:cs="Arial"/>
          <w:iCs/>
          <w:sz w:val="26"/>
          <w:szCs w:val="26"/>
        </w:rPr>
        <w:t xml:space="preserve"> </w:t>
      </w:r>
      <w:proofErr w:type="spellStart"/>
      <w:r w:rsidR="00D9642A">
        <w:rPr>
          <w:rFonts w:ascii="Verdana" w:hAnsi="Verdana" w:cs="Arial"/>
          <w:iCs/>
          <w:sz w:val="26"/>
          <w:szCs w:val="26"/>
        </w:rPr>
        <w:t>PPL</w:t>
      </w:r>
      <w:proofErr w:type="spellEnd"/>
      <w:r w:rsidR="00D9642A">
        <w:rPr>
          <w:rFonts w:ascii="Verdana" w:hAnsi="Verdana" w:cs="Arial"/>
          <w:iCs/>
          <w:sz w:val="26"/>
          <w:szCs w:val="26"/>
        </w:rPr>
        <w:t xml:space="preserve"> como accionado, ejercer sus derechos de defensa y contradicción oportunamente. </w:t>
      </w:r>
    </w:p>
    <w:p w:rsidR="004A0AEC" w:rsidRPr="003764D4" w:rsidRDefault="004A0AEC" w:rsidP="00043199">
      <w:pPr>
        <w:spacing w:line="276" w:lineRule="auto"/>
        <w:jc w:val="both"/>
        <w:rPr>
          <w:rFonts w:ascii="Verdana" w:hAnsi="Verdana" w:cs="Arial"/>
          <w:sz w:val="26"/>
          <w:szCs w:val="26"/>
        </w:rPr>
      </w:pPr>
    </w:p>
    <w:p w:rsidR="00CA3785" w:rsidRPr="003764D4" w:rsidRDefault="00CA3785" w:rsidP="007C288E">
      <w:pPr>
        <w:suppressAutoHyphens/>
        <w:spacing w:line="312" w:lineRule="auto"/>
        <w:jc w:val="both"/>
        <w:rPr>
          <w:rFonts w:ascii="Verdana" w:hAnsi="Verdana" w:cs="Arial"/>
          <w:spacing w:val="-3"/>
          <w:sz w:val="26"/>
          <w:szCs w:val="26"/>
        </w:rPr>
      </w:pPr>
      <w:r w:rsidRPr="003764D4">
        <w:rPr>
          <w:rFonts w:ascii="Verdana" w:hAnsi="Verdana" w:cs="Arial"/>
          <w:spacing w:val="-3"/>
          <w:sz w:val="26"/>
          <w:szCs w:val="26"/>
        </w:rPr>
        <w:t>Por lo expuesto, el Tribunal Superior del Distrito Judicial de Pereira, en Sala de Decisión de Penal,</w:t>
      </w:r>
    </w:p>
    <w:p w:rsidR="00CA3785" w:rsidRPr="003764D4" w:rsidRDefault="00CA3785" w:rsidP="001322D7">
      <w:pPr>
        <w:suppressAutoHyphens/>
        <w:spacing w:line="317" w:lineRule="auto"/>
        <w:jc w:val="center"/>
        <w:rPr>
          <w:rFonts w:ascii="Verdana" w:hAnsi="Verdana" w:cs="Arial"/>
          <w:b/>
          <w:bCs/>
          <w:spacing w:val="-4"/>
          <w:sz w:val="26"/>
          <w:szCs w:val="26"/>
        </w:rPr>
      </w:pPr>
      <w:r w:rsidRPr="003764D4">
        <w:rPr>
          <w:rFonts w:ascii="Verdana" w:hAnsi="Verdana" w:cs="Arial"/>
          <w:b/>
          <w:bCs/>
          <w:spacing w:val="-4"/>
          <w:sz w:val="26"/>
          <w:szCs w:val="26"/>
        </w:rPr>
        <w:t>RESUELVE</w:t>
      </w:r>
    </w:p>
    <w:p w:rsidR="00CA3785" w:rsidRPr="003764D4" w:rsidRDefault="00CA3785" w:rsidP="004A0AEC">
      <w:pPr>
        <w:suppressAutoHyphens/>
        <w:spacing w:line="276" w:lineRule="auto"/>
        <w:jc w:val="both"/>
        <w:rPr>
          <w:rFonts w:ascii="Verdana" w:hAnsi="Verdana" w:cs="Arial"/>
          <w:b/>
          <w:bCs/>
          <w:spacing w:val="-4"/>
          <w:sz w:val="26"/>
          <w:szCs w:val="26"/>
        </w:rPr>
      </w:pPr>
    </w:p>
    <w:p w:rsidR="00CA3785" w:rsidRPr="003764D4" w:rsidRDefault="00CA3785" w:rsidP="007C288E">
      <w:pPr>
        <w:spacing w:line="312" w:lineRule="auto"/>
        <w:jc w:val="both"/>
        <w:rPr>
          <w:rFonts w:ascii="Verdana" w:hAnsi="Verdana" w:cs="Arial"/>
          <w:bCs/>
          <w:sz w:val="26"/>
          <w:szCs w:val="26"/>
        </w:rPr>
      </w:pPr>
      <w:r w:rsidRPr="003764D4">
        <w:rPr>
          <w:rFonts w:ascii="Verdana" w:hAnsi="Verdana" w:cs="Arial"/>
          <w:b/>
          <w:bCs/>
          <w:spacing w:val="-4"/>
          <w:sz w:val="26"/>
          <w:szCs w:val="26"/>
        </w:rPr>
        <w:t xml:space="preserve">PRIMERO: DECRETAR LA NULIDAD </w:t>
      </w:r>
      <w:r w:rsidRPr="003764D4">
        <w:rPr>
          <w:rFonts w:ascii="Verdana" w:hAnsi="Verdana" w:cs="Arial"/>
          <w:bCs/>
          <w:spacing w:val="-4"/>
          <w:sz w:val="26"/>
          <w:szCs w:val="26"/>
        </w:rPr>
        <w:t xml:space="preserve">del fallo proferido por el Juzgado </w:t>
      </w:r>
      <w:r w:rsidR="0063173D">
        <w:rPr>
          <w:rFonts w:ascii="Verdana" w:hAnsi="Verdana" w:cs="Arial"/>
          <w:bCs/>
          <w:spacing w:val="-4"/>
          <w:sz w:val="26"/>
          <w:szCs w:val="26"/>
        </w:rPr>
        <w:t>Penal del Circuito de Santa Rosa de Cabal</w:t>
      </w:r>
      <w:r w:rsidRPr="003764D4">
        <w:rPr>
          <w:rFonts w:ascii="Verdana" w:hAnsi="Verdana" w:cs="Arial"/>
          <w:bCs/>
          <w:spacing w:val="-4"/>
          <w:sz w:val="26"/>
          <w:szCs w:val="26"/>
        </w:rPr>
        <w:t xml:space="preserve">, el </w:t>
      </w:r>
      <w:r w:rsidR="0063173D">
        <w:rPr>
          <w:rFonts w:ascii="Verdana" w:hAnsi="Verdana" w:cs="Arial"/>
          <w:bCs/>
          <w:spacing w:val="-4"/>
          <w:sz w:val="26"/>
          <w:szCs w:val="26"/>
        </w:rPr>
        <w:t>15</w:t>
      </w:r>
      <w:r w:rsidRPr="003764D4">
        <w:rPr>
          <w:rFonts w:ascii="Verdana" w:hAnsi="Verdana" w:cs="Arial"/>
          <w:bCs/>
          <w:spacing w:val="-4"/>
          <w:sz w:val="26"/>
          <w:szCs w:val="26"/>
        </w:rPr>
        <w:t xml:space="preserve"> de </w:t>
      </w:r>
      <w:r w:rsidR="0063173D">
        <w:rPr>
          <w:rFonts w:ascii="Verdana" w:hAnsi="Verdana" w:cs="Arial"/>
          <w:bCs/>
          <w:spacing w:val="-4"/>
          <w:sz w:val="26"/>
          <w:szCs w:val="26"/>
        </w:rPr>
        <w:t>mayo</w:t>
      </w:r>
      <w:r w:rsidR="00D26B59">
        <w:rPr>
          <w:rFonts w:ascii="Verdana" w:hAnsi="Verdana" w:cs="Arial"/>
          <w:bCs/>
          <w:spacing w:val="-4"/>
          <w:sz w:val="26"/>
          <w:szCs w:val="26"/>
        </w:rPr>
        <w:t xml:space="preserve"> del presente año</w:t>
      </w:r>
      <w:r w:rsidRPr="003764D4">
        <w:rPr>
          <w:rFonts w:ascii="Verdana" w:hAnsi="Verdana" w:cs="Arial"/>
          <w:bCs/>
          <w:spacing w:val="-4"/>
          <w:sz w:val="26"/>
          <w:szCs w:val="26"/>
        </w:rPr>
        <w:t xml:space="preserve"> a partir del auto </w:t>
      </w:r>
      <w:proofErr w:type="spellStart"/>
      <w:r w:rsidRPr="003764D4">
        <w:rPr>
          <w:rFonts w:ascii="Verdana" w:hAnsi="Verdana" w:cs="Arial"/>
          <w:bCs/>
          <w:spacing w:val="-4"/>
          <w:sz w:val="26"/>
          <w:szCs w:val="26"/>
        </w:rPr>
        <w:t>admisorio</w:t>
      </w:r>
      <w:proofErr w:type="spellEnd"/>
      <w:r w:rsidR="00D26B59">
        <w:rPr>
          <w:rFonts w:ascii="Verdana" w:hAnsi="Verdana" w:cs="Arial"/>
          <w:bCs/>
          <w:spacing w:val="-4"/>
          <w:sz w:val="26"/>
          <w:szCs w:val="26"/>
        </w:rPr>
        <w:t>, ello para que se reanude la actuación de acuerdo a los lineamientos expuestos en precedencia</w:t>
      </w:r>
      <w:r w:rsidRPr="003764D4">
        <w:rPr>
          <w:rFonts w:ascii="Verdana" w:hAnsi="Verdana" w:cs="Arial"/>
          <w:bCs/>
          <w:spacing w:val="-4"/>
          <w:sz w:val="26"/>
          <w:szCs w:val="26"/>
        </w:rPr>
        <w:t xml:space="preserve">. </w:t>
      </w:r>
      <w:r w:rsidRPr="003764D4">
        <w:rPr>
          <w:rFonts w:ascii="Verdana" w:hAnsi="Verdana" w:cs="Arial"/>
          <w:sz w:val="26"/>
          <w:szCs w:val="26"/>
        </w:rPr>
        <w:t>Lo anterior sin perjuicio de la validez las pruebas ya allegadas al proceso.</w:t>
      </w:r>
    </w:p>
    <w:p w:rsidR="00CA3785" w:rsidRPr="003764D4" w:rsidRDefault="00CA3785" w:rsidP="00D26B59">
      <w:pPr>
        <w:spacing w:line="276" w:lineRule="auto"/>
        <w:jc w:val="both"/>
        <w:rPr>
          <w:rFonts w:ascii="Verdana" w:hAnsi="Verdana" w:cs="Arial"/>
          <w:b/>
          <w:bCs/>
          <w:spacing w:val="-4"/>
          <w:sz w:val="26"/>
          <w:szCs w:val="26"/>
        </w:rPr>
      </w:pPr>
    </w:p>
    <w:p w:rsidR="00CA3785" w:rsidRPr="003764D4" w:rsidRDefault="00CA3785" w:rsidP="007C288E">
      <w:pPr>
        <w:spacing w:line="312" w:lineRule="auto"/>
        <w:jc w:val="both"/>
        <w:rPr>
          <w:rFonts w:ascii="Verdana" w:hAnsi="Verdana" w:cs="Arial"/>
          <w:sz w:val="26"/>
          <w:szCs w:val="26"/>
        </w:rPr>
      </w:pPr>
      <w:r w:rsidRPr="003764D4">
        <w:rPr>
          <w:rFonts w:ascii="Verdana" w:hAnsi="Verdana" w:cs="Arial"/>
          <w:b/>
          <w:bCs/>
          <w:spacing w:val="-4"/>
          <w:sz w:val="26"/>
          <w:szCs w:val="26"/>
        </w:rPr>
        <w:t xml:space="preserve">SEGUNDO: </w:t>
      </w:r>
      <w:r w:rsidRPr="003764D4">
        <w:rPr>
          <w:rFonts w:ascii="Verdana" w:hAnsi="Verdana" w:cs="Arial"/>
          <w:bCs/>
          <w:spacing w:val="-4"/>
          <w:sz w:val="26"/>
          <w:szCs w:val="26"/>
        </w:rPr>
        <w:t xml:space="preserve">Como consecuencia de lo anterior se </w:t>
      </w:r>
      <w:r w:rsidRPr="003764D4">
        <w:rPr>
          <w:rFonts w:ascii="Verdana" w:hAnsi="Verdana" w:cs="Arial"/>
          <w:b/>
          <w:bCs/>
          <w:spacing w:val="-4"/>
          <w:sz w:val="26"/>
          <w:szCs w:val="26"/>
        </w:rPr>
        <w:t>ORDENA</w:t>
      </w:r>
      <w:r w:rsidRPr="003764D4">
        <w:rPr>
          <w:rFonts w:ascii="Verdana" w:hAnsi="Verdana" w:cs="Arial"/>
          <w:sz w:val="26"/>
          <w:szCs w:val="26"/>
        </w:rPr>
        <w:t xml:space="preserve"> que</w:t>
      </w:r>
      <w:r w:rsidR="00D9642A">
        <w:rPr>
          <w:rFonts w:ascii="Verdana" w:hAnsi="Verdana" w:cs="Arial"/>
          <w:sz w:val="26"/>
          <w:szCs w:val="26"/>
        </w:rPr>
        <w:t xml:space="preserve"> por Secretaría se remita</w:t>
      </w:r>
      <w:r w:rsidRPr="003764D4">
        <w:rPr>
          <w:rFonts w:ascii="Verdana" w:hAnsi="Verdana" w:cs="Arial"/>
          <w:sz w:val="26"/>
          <w:szCs w:val="26"/>
        </w:rPr>
        <w:t xml:space="preserve"> el expediente al Juzgado de origen para </w:t>
      </w:r>
      <w:r w:rsidR="00D26B59">
        <w:rPr>
          <w:rFonts w:ascii="Verdana" w:hAnsi="Verdana" w:cs="Arial"/>
          <w:sz w:val="26"/>
          <w:szCs w:val="26"/>
        </w:rPr>
        <w:t>los fines pertinentes.</w:t>
      </w:r>
    </w:p>
    <w:p w:rsidR="00CA3785" w:rsidRPr="003764D4" w:rsidRDefault="00CA3785" w:rsidP="001322D7">
      <w:pPr>
        <w:spacing w:line="317" w:lineRule="auto"/>
        <w:jc w:val="both"/>
        <w:rPr>
          <w:rFonts w:ascii="Verdana" w:hAnsi="Verdana" w:cs="Arial"/>
          <w:bCs/>
          <w:spacing w:val="-4"/>
          <w:sz w:val="26"/>
          <w:szCs w:val="26"/>
        </w:rPr>
      </w:pPr>
    </w:p>
    <w:p w:rsidR="00CA3785" w:rsidRPr="003764D4" w:rsidRDefault="00CA3785" w:rsidP="007C288E">
      <w:pPr>
        <w:suppressAutoHyphens/>
        <w:spacing w:line="312" w:lineRule="auto"/>
        <w:jc w:val="both"/>
        <w:rPr>
          <w:rFonts w:ascii="Verdana" w:hAnsi="Verdana" w:cs="Arial"/>
          <w:sz w:val="26"/>
          <w:szCs w:val="26"/>
        </w:rPr>
      </w:pPr>
      <w:r w:rsidRPr="003764D4">
        <w:rPr>
          <w:rFonts w:ascii="Verdana" w:hAnsi="Verdana" w:cs="Arial"/>
          <w:b/>
          <w:spacing w:val="-3"/>
          <w:sz w:val="26"/>
          <w:szCs w:val="26"/>
          <w:lang w:val="es-ES_tradnl"/>
        </w:rPr>
        <w:t>TERCERO: NOTIFICAR</w:t>
      </w:r>
      <w:r w:rsidRPr="003764D4">
        <w:rPr>
          <w:rFonts w:ascii="Verdana" w:hAnsi="Verdana" w:cs="Arial"/>
          <w:b/>
          <w:sz w:val="26"/>
          <w:szCs w:val="26"/>
        </w:rPr>
        <w:t xml:space="preserve"> </w:t>
      </w:r>
      <w:r w:rsidRPr="003764D4">
        <w:rPr>
          <w:rFonts w:ascii="Verdana" w:hAnsi="Verdana" w:cs="Arial"/>
          <w:sz w:val="26"/>
          <w:szCs w:val="26"/>
        </w:rPr>
        <w:t>esta providencia a las partes por el medio más expedito posible.</w:t>
      </w:r>
    </w:p>
    <w:p w:rsidR="00CA3785" w:rsidRPr="003764D4" w:rsidRDefault="00CA3785" w:rsidP="007C288E">
      <w:pPr>
        <w:pStyle w:val="Titre1"/>
        <w:spacing w:line="276" w:lineRule="auto"/>
        <w:jc w:val="center"/>
        <w:rPr>
          <w:rFonts w:ascii="Verdana" w:hAnsi="Verdana" w:cs="Arial"/>
          <w:i w:val="0"/>
          <w:sz w:val="26"/>
          <w:szCs w:val="26"/>
        </w:rPr>
      </w:pPr>
    </w:p>
    <w:p w:rsidR="00CA3785" w:rsidRPr="003764D4" w:rsidRDefault="00CA3785" w:rsidP="00CA3785">
      <w:pPr>
        <w:pStyle w:val="Titre1"/>
        <w:spacing w:line="240" w:lineRule="auto"/>
        <w:jc w:val="center"/>
        <w:rPr>
          <w:rFonts w:ascii="Verdana" w:hAnsi="Verdana" w:cs="Arial"/>
          <w:i w:val="0"/>
          <w:sz w:val="26"/>
          <w:szCs w:val="26"/>
        </w:rPr>
      </w:pPr>
      <w:r w:rsidRPr="003764D4">
        <w:rPr>
          <w:rFonts w:ascii="Verdana" w:hAnsi="Verdana" w:cs="Arial"/>
          <w:i w:val="0"/>
          <w:sz w:val="26"/>
          <w:szCs w:val="26"/>
        </w:rPr>
        <w:t>CÓPIESE, NOTIFÍQUESE Y CÚMPLASE.</w:t>
      </w:r>
    </w:p>
    <w:p w:rsidR="00CA3785" w:rsidRDefault="00CA3785" w:rsidP="00CA3785">
      <w:pPr>
        <w:spacing w:line="276" w:lineRule="auto"/>
        <w:rPr>
          <w:rFonts w:ascii="Verdana" w:hAnsi="Verdana" w:cs="Arial"/>
          <w:sz w:val="26"/>
          <w:szCs w:val="26"/>
          <w:lang w:val="es-ES_tradnl"/>
        </w:rPr>
      </w:pPr>
    </w:p>
    <w:p w:rsidR="007C288E" w:rsidRDefault="007C288E" w:rsidP="00CA3785">
      <w:pPr>
        <w:spacing w:line="276" w:lineRule="auto"/>
        <w:rPr>
          <w:rFonts w:ascii="Verdana" w:hAnsi="Verdana" w:cs="Arial"/>
          <w:sz w:val="26"/>
          <w:szCs w:val="26"/>
          <w:lang w:val="es-ES_tradnl"/>
        </w:rPr>
      </w:pPr>
    </w:p>
    <w:p w:rsidR="0085315A" w:rsidRPr="003764D4" w:rsidRDefault="0085315A" w:rsidP="00CA3785">
      <w:pPr>
        <w:spacing w:line="276" w:lineRule="auto"/>
        <w:rPr>
          <w:rFonts w:ascii="Verdana" w:hAnsi="Verdana" w:cs="Arial"/>
          <w:sz w:val="26"/>
          <w:szCs w:val="26"/>
          <w:lang w:val="es-ES_tradnl"/>
        </w:rPr>
      </w:pPr>
    </w:p>
    <w:p w:rsidR="00CA3785" w:rsidRPr="003764D4" w:rsidRDefault="00CA3785" w:rsidP="00CA3785">
      <w:pPr>
        <w:spacing w:line="276" w:lineRule="auto"/>
        <w:jc w:val="center"/>
        <w:rPr>
          <w:rFonts w:ascii="Verdana" w:hAnsi="Verdana" w:cs="Arial"/>
          <w:b/>
          <w:spacing w:val="-4"/>
          <w:sz w:val="26"/>
          <w:szCs w:val="26"/>
        </w:rPr>
      </w:pPr>
      <w:r w:rsidRPr="003764D4">
        <w:rPr>
          <w:rFonts w:ascii="Verdana" w:hAnsi="Verdana" w:cs="Arial"/>
          <w:b/>
          <w:spacing w:val="-4"/>
          <w:sz w:val="26"/>
          <w:szCs w:val="26"/>
        </w:rPr>
        <w:t xml:space="preserve">MANUEL </w:t>
      </w:r>
      <w:proofErr w:type="spellStart"/>
      <w:r w:rsidRPr="003764D4">
        <w:rPr>
          <w:rFonts w:ascii="Verdana" w:hAnsi="Verdana" w:cs="Arial"/>
          <w:b/>
          <w:spacing w:val="-4"/>
          <w:sz w:val="26"/>
          <w:szCs w:val="26"/>
        </w:rPr>
        <w:t>YARZAGARAY</w:t>
      </w:r>
      <w:proofErr w:type="spellEnd"/>
      <w:r w:rsidRPr="003764D4">
        <w:rPr>
          <w:rFonts w:ascii="Verdana" w:hAnsi="Verdana" w:cs="Arial"/>
          <w:b/>
          <w:spacing w:val="-4"/>
          <w:sz w:val="26"/>
          <w:szCs w:val="26"/>
        </w:rPr>
        <w:t xml:space="preserve"> BANDERA</w:t>
      </w:r>
    </w:p>
    <w:p w:rsidR="00CA3785" w:rsidRPr="003764D4" w:rsidRDefault="00CA3785" w:rsidP="00CA3785">
      <w:pPr>
        <w:spacing w:line="276" w:lineRule="auto"/>
        <w:jc w:val="center"/>
        <w:rPr>
          <w:rFonts w:ascii="Verdana" w:hAnsi="Verdana" w:cs="Arial"/>
          <w:spacing w:val="-4"/>
          <w:sz w:val="26"/>
          <w:szCs w:val="26"/>
        </w:rPr>
      </w:pPr>
      <w:r w:rsidRPr="003764D4">
        <w:rPr>
          <w:rFonts w:ascii="Verdana" w:hAnsi="Verdana" w:cs="Arial"/>
          <w:spacing w:val="-4"/>
          <w:sz w:val="26"/>
          <w:szCs w:val="26"/>
        </w:rPr>
        <w:t>Magistrado</w:t>
      </w:r>
    </w:p>
    <w:p w:rsidR="00CA3785" w:rsidRPr="003764D4" w:rsidRDefault="00CA3785" w:rsidP="00CA3785">
      <w:pPr>
        <w:spacing w:line="276" w:lineRule="auto"/>
        <w:rPr>
          <w:rFonts w:ascii="Verdana" w:hAnsi="Verdana" w:cs="Arial"/>
          <w:b/>
          <w:sz w:val="26"/>
          <w:szCs w:val="26"/>
        </w:rPr>
      </w:pPr>
    </w:p>
    <w:p w:rsidR="00CA3785" w:rsidRDefault="00CA3785" w:rsidP="00CA3785">
      <w:pPr>
        <w:spacing w:line="276" w:lineRule="auto"/>
        <w:jc w:val="center"/>
        <w:rPr>
          <w:rFonts w:ascii="Verdana" w:hAnsi="Verdana" w:cs="Arial"/>
          <w:b/>
          <w:sz w:val="26"/>
          <w:szCs w:val="26"/>
        </w:rPr>
      </w:pPr>
    </w:p>
    <w:p w:rsidR="0085315A" w:rsidRPr="003764D4" w:rsidRDefault="0085315A" w:rsidP="00CA3785">
      <w:pPr>
        <w:spacing w:line="276" w:lineRule="auto"/>
        <w:jc w:val="center"/>
        <w:rPr>
          <w:rFonts w:ascii="Verdana" w:hAnsi="Verdana" w:cs="Arial"/>
          <w:b/>
          <w:sz w:val="26"/>
          <w:szCs w:val="26"/>
        </w:rPr>
      </w:pPr>
    </w:p>
    <w:p w:rsidR="00CA3785" w:rsidRPr="003764D4" w:rsidRDefault="00CA3785" w:rsidP="0085315A">
      <w:pPr>
        <w:suppressAutoHyphens/>
        <w:spacing w:line="276" w:lineRule="auto"/>
        <w:jc w:val="center"/>
        <w:rPr>
          <w:rFonts w:ascii="Verdana" w:hAnsi="Verdana" w:cs="Arial"/>
          <w:b/>
          <w:sz w:val="26"/>
          <w:szCs w:val="26"/>
        </w:rPr>
      </w:pPr>
      <w:r w:rsidRPr="003764D4">
        <w:rPr>
          <w:rFonts w:ascii="Verdana" w:hAnsi="Verdana" w:cs="Arial"/>
          <w:b/>
          <w:sz w:val="26"/>
          <w:szCs w:val="26"/>
        </w:rPr>
        <w:t>JORGE ARTURO CASTAÑO DUQUE</w:t>
      </w:r>
    </w:p>
    <w:p w:rsidR="00CA3785" w:rsidRPr="007C288E" w:rsidRDefault="00CA3785" w:rsidP="0085315A">
      <w:pPr>
        <w:suppressAutoHyphens/>
        <w:spacing w:line="276" w:lineRule="auto"/>
        <w:jc w:val="center"/>
        <w:rPr>
          <w:rFonts w:ascii="Verdana" w:hAnsi="Verdana" w:cs="Arial"/>
          <w:sz w:val="26"/>
          <w:szCs w:val="26"/>
        </w:rPr>
      </w:pPr>
      <w:r w:rsidRPr="003764D4">
        <w:rPr>
          <w:rFonts w:ascii="Verdana" w:hAnsi="Verdana" w:cs="Arial"/>
          <w:sz w:val="26"/>
          <w:szCs w:val="26"/>
        </w:rPr>
        <w:t>Magistrado</w:t>
      </w:r>
    </w:p>
    <w:p w:rsidR="00CA3785" w:rsidRDefault="00CA3785" w:rsidP="0085315A">
      <w:pPr>
        <w:spacing w:line="276" w:lineRule="auto"/>
        <w:jc w:val="center"/>
        <w:rPr>
          <w:rFonts w:ascii="Verdana" w:hAnsi="Verdana" w:cs="Arial"/>
          <w:b/>
          <w:sz w:val="26"/>
          <w:szCs w:val="26"/>
        </w:rPr>
      </w:pPr>
    </w:p>
    <w:p w:rsidR="0085315A" w:rsidRPr="003764D4" w:rsidRDefault="0085315A" w:rsidP="0085315A">
      <w:pPr>
        <w:spacing w:line="276" w:lineRule="auto"/>
        <w:jc w:val="center"/>
        <w:rPr>
          <w:rFonts w:ascii="Verdana" w:hAnsi="Verdana" w:cs="Arial"/>
          <w:b/>
          <w:sz w:val="26"/>
          <w:szCs w:val="26"/>
        </w:rPr>
      </w:pPr>
    </w:p>
    <w:p w:rsidR="00CA3785" w:rsidRPr="003764D4" w:rsidRDefault="00CA3785" w:rsidP="0085315A">
      <w:pPr>
        <w:spacing w:line="276" w:lineRule="auto"/>
        <w:jc w:val="center"/>
        <w:rPr>
          <w:rFonts w:ascii="Verdana" w:hAnsi="Verdana" w:cs="Arial"/>
          <w:b/>
          <w:sz w:val="26"/>
          <w:szCs w:val="26"/>
        </w:rPr>
      </w:pPr>
    </w:p>
    <w:p w:rsidR="00CA3785" w:rsidRPr="003764D4" w:rsidRDefault="00CA3785" w:rsidP="0085315A">
      <w:pPr>
        <w:spacing w:line="276" w:lineRule="auto"/>
        <w:jc w:val="center"/>
        <w:rPr>
          <w:rFonts w:ascii="Verdana" w:hAnsi="Verdana" w:cs="Arial"/>
          <w:b/>
          <w:sz w:val="26"/>
          <w:szCs w:val="26"/>
        </w:rPr>
      </w:pPr>
      <w:r w:rsidRPr="003764D4">
        <w:rPr>
          <w:rFonts w:ascii="Verdana" w:hAnsi="Verdana" w:cs="Arial"/>
          <w:b/>
          <w:sz w:val="26"/>
          <w:szCs w:val="26"/>
        </w:rPr>
        <w:t>JAIRO ERNESTO ESCOBAR SANZ</w:t>
      </w:r>
    </w:p>
    <w:p w:rsidR="00CA3785" w:rsidRPr="003764D4" w:rsidRDefault="00CA3785" w:rsidP="0085315A">
      <w:pPr>
        <w:suppressAutoHyphens/>
        <w:spacing w:line="276" w:lineRule="auto"/>
        <w:jc w:val="center"/>
        <w:rPr>
          <w:rFonts w:ascii="Verdana" w:hAnsi="Verdana" w:cs="Arial"/>
          <w:sz w:val="26"/>
          <w:szCs w:val="26"/>
        </w:rPr>
      </w:pPr>
      <w:r w:rsidRPr="003764D4">
        <w:rPr>
          <w:rFonts w:ascii="Verdana" w:hAnsi="Verdana" w:cs="Arial"/>
          <w:sz w:val="26"/>
          <w:szCs w:val="26"/>
        </w:rPr>
        <w:t>Magistrado</w:t>
      </w:r>
    </w:p>
    <w:p w:rsidR="00CA3785" w:rsidRPr="003764D4" w:rsidRDefault="00CA3785" w:rsidP="0085315A">
      <w:pPr>
        <w:tabs>
          <w:tab w:val="left" w:pos="3366"/>
        </w:tabs>
        <w:suppressAutoHyphens/>
        <w:spacing w:line="276" w:lineRule="auto"/>
        <w:jc w:val="center"/>
        <w:rPr>
          <w:rFonts w:ascii="Verdana" w:hAnsi="Verdana" w:cs="Arial"/>
          <w:sz w:val="26"/>
          <w:szCs w:val="26"/>
        </w:rPr>
      </w:pPr>
    </w:p>
    <w:p w:rsidR="00CA3785" w:rsidRPr="003764D4" w:rsidRDefault="00CA3785" w:rsidP="0085315A">
      <w:pPr>
        <w:jc w:val="center"/>
        <w:rPr>
          <w:rFonts w:ascii="Verdana" w:hAnsi="Verdana" w:cs="Arial"/>
          <w:b/>
          <w:sz w:val="26"/>
          <w:szCs w:val="26"/>
        </w:rPr>
      </w:pPr>
    </w:p>
    <w:p w:rsidR="00CA3785" w:rsidRPr="003764D4" w:rsidRDefault="00CA3785" w:rsidP="0085315A">
      <w:pPr>
        <w:jc w:val="center"/>
        <w:rPr>
          <w:rFonts w:ascii="Verdana" w:hAnsi="Verdana" w:cs="Arial"/>
          <w:b/>
          <w:sz w:val="26"/>
          <w:szCs w:val="26"/>
        </w:rPr>
      </w:pPr>
      <w:r w:rsidRPr="003764D4">
        <w:rPr>
          <w:rFonts w:ascii="Verdana" w:hAnsi="Verdana" w:cs="Arial"/>
          <w:b/>
          <w:sz w:val="26"/>
          <w:szCs w:val="26"/>
        </w:rPr>
        <w:t>WILSON FREDY LÓPEZ</w:t>
      </w:r>
    </w:p>
    <w:p w:rsidR="00CA3785" w:rsidRPr="007C288E" w:rsidRDefault="00CA3785" w:rsidP="0085315A">
      <w:pPr>
        <w:jc w:val="center"/>
        <w:rPr>
          <w:rFonts w:ascii="Verdana" w:hAnsi="Verdana" w:cs="Arial"/>
          <w:sz w:val="26"/>
          <w:szCs w:val="26"/>
        </w:rPr>
      </w:pPr>
      <w:r w:rsidRPr="003764D4">
        <w:rPr>
          <w:rFonts w:ascii="Verdana" w:hAnsi="Verdana" w:cs="Arial"/>
          <w:sz w:val="26"/>
          <w:szCs w:val="26"/>
        </w:rPr>
        <w:t>Secretario</w:t>
      </w:r>
    </w:p>
    <w:sectPr w:rsidR="00CA3785" w:rsidRPr="007C288E" w:rsidSect="00D53706">
      <w:headerReference w:type="default" r:id="rId10"/>
      <w:footerReference w:type="default" r:id="rId11"/>
      <w:pgSz w:w="12242" w:h="18722" w:code="121"/>
      <w:pgMar w:top="1418" w:right="1588" w:bottom="1418" w:left="1644" w:header="720" w:footer="9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37" w:rsidRDefault="00402837">
      <w:r>
        <w:separator/>
      </w:r>
    </w:p>
  </w:endnote>
  <w:endnote w:type="continuationSeparator" w:id="0">
    <w:p w:rsidR="00402837" w:rsidRDefault="0040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E6" w:rsidRPr="006A7040" w:rsidRDefault="00671EE6" w:rsidP="00DE4820">
    <w:pPr>
      <w:pStyle w:val="Pieddepage"/>
      <w:jc w:val="right"/>
      <w:rPr>
        <w:rFonts w:ascii="Corbel" w:hAnsi="Corbel" w:cs="Arial"/>
        <w:sz w:val="22"/>
        <w:szCs w:val="22"/>
      </w:rPr>
    </w:pPr>
    <w:r w:rsidRPr="006A7040">
      <w:rPr>
        <w:rStyle w:val="Numrodepage"/>
        <w:rFonts w:ascii="Corbel" w:hAnsi="Corbel" w:cs="Arial"/>
        <w:sz w:val="22"/>
        <w:szCs w:val="22"/>
      </w:rPr>
      <w:t xml:space="preserve">Página </w:t>
    </w:r>
    <w:r w:rsidRPr="006A7040">
      <w:rPr>
        <w:rStyle w:val="Numrodepage"/>
        <w:rFonts w:ascii="Corbel" w:hAnsi="Corbel" w:cs="Arial"/>
        <w:sz w:val="22"/>
        <w:szCs w:val="22"/>
      </w:rPr>
      <w:fldChar w:fldCharType="begin"/>
    </w:r>
    <w:r w:rsidRPr="006A7040">
      <w:rPr>
        <w:rStyle w:val="Numrodepage"/>
        <w:rFonts w:ascii="Corbel" w:hAnsi="Corbel" w:cs="Arial"/>
        <w:sz w:val="22"/>
        <w:szCs w:val="22"/>
      </w:rPr>
      <w:instrText xml:space="preserve"> PAGE </w:instrText>
    </w:r>
    <w:r w:rsidRPr="006A7040">
      <w:rPr>
        <w:rStyle w:val="Numrodepage"/>
        <w:rFonts w:ascii="Corbel" w:hAnsi="Corbel" w:cs="Arial"/>
        <w:sz w:val="22"/>
        <w:szCs w:val="22"/>
      </w:rPr>
      <w:fldChar w:fldCharType="separate"/>
    </w:r>
    <w:r w:rsidR="0085315A">
      <w:rPr>
        <w:rStyle w:val="Numrodepage"/>
        <w:rFonts w:ascii="Corbel" w:hAnsi="Corbel" w:cs="Arial"/>
        <w:noProof/>
        <w:sz w:val="22"/>
        <w:szCs w:val="22"/>
      </w:rPr>
      <w:t>8</w:t>
    </w:r>
    <w:r w:rsidRPr="006A7040">
      <w:rPr>
        <w:rStyle w:val="Numrodepage"/>
        <w:rFonts w:ascii="Corbel" w:hAnsi="Corbel" w:cs="Arial"/>
        <w:sz w:val="22"/>
        <w:szCs w:val="22"/>
      </w:rPr>
      <w:fldChar w:fldCharType="end"/>
    </w:r>
    <w:r w:rsidRPr="006A7040">
      <w:rPr>
        <w:rStyle w:val="Numrodepage"/>
        <w:rFonts w:ascii="Corbel" w:hAnsi="Corbel" w:cs="Arial"/>
        <w:sz w:val="22"/>
        <w:szCs w:val="22"/>
      </w:rPr>
      <w:t xml:space="preserve"> de </w:t>
    </w:r>
    <w:r w:rsidRPr="006A7040">
      <w:rPr>
        <w:rStyle w:val="Numrodepage"/>
        <w:rFonts w:ascii="Corbel" w:hAnsi="Corbel" w:cs="Arial"/>
        <w:sz w:val="22"/>
        <w:szCs w:val="22"/>
      </w:rPr>
      <w:fldChar w:fldCharType="begin"/>
    </w:r>
    <w:r w:rsidRPr="006A7040">
      <w:rPr>
        <w:rStyle w:val="Numrodepage"/>
        <w:rFonts w:ascii="Corbel" w:hAnsi="Corbel" w:cs="Arial"/>
        <w:sz w:val="22"/>
        <w:szCs w:val="22"/>
      </w:rPr>
      <w:instrText xml:space="preserve"> NUMPAGES </w:instrText>
    </w:r>
    <w:r w:rsidRPr="006A7040">
      <w:rPr>
        <w:rStyle w:val="Numrodepage"/>
        <w:rFonts w:ascii="Corbel" w:hAnsi="Corbel" w:cs="Arial"/>
        <w:sz w:val="22"/>
        <w:szCs w:val="22"/>
      </w:rPr>
      <w:fldChar w:fldCharType="separate"/>
    </w:r>
    <w:r w:rsidR="0085315A">
      <w:rPr>
        <w:rStyle w:val="Numrodepage"/>
        <w:rFonts w:ascii="Corbel" w:hAnsi="Corbel" w:cs="Arial"/>
        <w:noProof/>
        <w:sz w:val="22"/>
        <w:szCs w:val="22"/>
      </w:rPr>
      <w:t>9</w:t>
    </w:r>
    <w:r w:rsidRPr="006A7040">
      <w:rPr>
        <w:rStyle w:val="Numrodepage"/>
        <w:rFonts w:ascii="Corbel" w:hAnsi="Corbe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37" w:rsidRDefault="00402837">
      <w:r>
        <w:separator/>
      </w:r>
    </w:p>
  </w:footnote>
  <w:footnote w:type="continuationSeparator" w:id="0">
    <w:p w:rsidR="00402837" w:rsidRDefault="00402837">
      <w:r>
        <w:continuationSeparator/>
      </w:r>
    </w:p>
  </w:footnote>
  <w:footnote w:id="1">
    <w:p w:rsidR="00CA3785" w:rsidRPr="00CF75A9" w:rsidRDefault="00CA3785" w:rsidP="00CA3785">
      <w:pPr>
        <w:pStyle w:val="Notedebasdepage"/>
        <w:rPr>
          <w:rFonts w:ascii="Corbel" w:hAnsi="Corbel"/>
        </w:rPr>
      </w:pPr>
      <w:r w:rsidRPr="00CF75A9">
        <w:rPr>
          <w:rStyle w:val="Appelnotedebasdep"/>
          <w:rFonts w:ascii="Corbel" w:hAnsi="Corbel"/>
        </w:rPr>
        <w:footnoteRef/>
      </w:r>
      <w:r w:rsidRPr="00CF75A9">
        <w:rPr>
          <w:rFonts w:ascii="Corbel" w:hAnsi="Corbel"/>
        </w:rPr>
        <w:t xml:space="preserve"> Corte Constitucional, Auto-115 del </w:t>
      </w:r>
      <w:smartTag w:uri="urn:schemas-microsoft-com:office:smarttags" w:element="metricconverter">
        <w:smartTagPr>
          <w:attr w:name="ProductID" w:val="2008, M"/>
        </w:smartTagPr>
        <w:r w:rsidRPr="00CF75A9">
          <w:rPr>
            <w:rFonts w:ascii="Corbel" w:hAnsi="Corbel"/>
          </w:rPr>
          <w:t xml:space="preserve">2008, </w:t>
        </w:r>
        <w:proofErr w:type="spellStart"/>
        <w:r w:rsidRPr="00CF75A9">
          <w:rPr>
            <w:rFonts w:ascii="Corbel" w:hAnsi="Corbel"/>
          </w:rPr>
          <w:t>M</w:t>
        </w:r>
      </w:smartTag>
      <w:r w:rsidRPr="00CF75A9">
        <w:rPr>
          <w:rFonts w:ascii="Corbel" w:hAnsi="Corbel"/>
        </w:rPr>
        <w:t>.P</w:t>
      </w:r>
      <w:proofErr w:type="spellEnd"/>
      <w:r w:rsidRPr="00CF75A9">
        <w:rPr>
          <w:rFonts w:ascii="Corbel" w:hAnsi="Corbel"/>
        </w:rPr>
        <w:t xml:space="preserve">. Dr. Marco Gerardo Monroy Cabra.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14" w:rsidRPr="007C288E" w:rsidRDefault="00F80A14" w:rsidP="007C288E">
    <w:pPr>
      <w:pStyle w:val="En-tte"/>
      <w:jc w:val="right"/>
      <w:rPr>
        <w:rFonts w:ascii="Corbel" w:hAnsi="Corbel" w:cs="Arial"/>
        <w:sz w:val="20"/>
        <w:szCs w:val="20"/>
        <w:lang w:val="es-CO"/>
      </w:rPr>
    </w:pPr>
    <w:r w:rsidRPr="007C288E">
      <w:rPr>
        <w:rFonts w:ascii="Corbel" w:hAnsi="Corbel" w:cs="Arial"/>
        <w:sz w:val="20"/>
        <w:szCs w:val="20"/>
        <w:lang w:val="es-CO"/>
      </w:rPr>
      <w:t>Radicación: 66682-23-10-001-2017-00087-00</w:t>
    </w:r>
  </w:p>
  <w:p w:rsidR="00F80A14" w:rsidRPr="007C288E" w:rsidRDefault="00F80A14" w:rsidP="007C288E">
    <w:pPr>
      <w:pStyle w:val="En-tte"/>
      <w:jc w:val="right"/>
      <w:rPr>
        <w:rFonts w:ascii="Corbel" w:hAnsi="Corbel" w:cs="Arial"/>
        <w:sz w:val="20"/>
        <w:szCs w:val="20"/>
        <w:lang w:val="es-CO"/>
      </w:rPr>
    </w:pPr>
    <w:r w:rsidRPr="007C288E">
      <w:rPr>
        <w:rFonts w:ascii="Corbel" w:hAnsi="Corbel" w:cs="Arial"/>
        <w:sz w:val="20"/>
        <w:szCs w:val="20"/>
        <w:lang w:val="es-CO"/>
      </w:rPr>
      <w:t>Accionante: Julián Alberto Jiménez Pineda</w:t>
    </w:r>
  </w:p>
  <w:p w:rsidR="00F80A14" w:rsidRPr="007C288E" w:rsidRDefault="00F80A14" w:rsidP="007C288E">
    <w:pPr>
      <w:pStyle w:val="En-tte"/>
      <w:jc w:val="right"/>
      <w:rPr>
        <w:rFonts w:ascii="Corbel" w:hAnsi="Corbel" w:cs="Arial"/>
        <w:sz w:val="20"/>
        <w:szCs w:val="20"/>
        <w:lang w:val="es-CO"/>
      </w:rPr>
    </w:pPr>
    <w:r w:rsidRPr="007C288E">
      <w:rPr>
        <w:rFonts w:ascii="Corbel" w:hAnsi="Corbel" w:cs="Arial"/>
        <w:sz w:val="20"/>
        <w:szCs w:val="20"/>
        <w:lang w:val="es-CO"/>
      </w:rPr>
      <w:t xml:space="preserve">Accionado: </w:t>
    </w:r>
    <w:proofErr w:type="spellStart"/>
    <w:r w:rsidRPr="007C288E">
      <w:rPr>
        <w:rFonts w:ascii="Corbel" w:hAnsi="Corbel" w:cs="Arial"/>
        <w:sz w:val="20"/>
        <w:szCs w:val="20"/>
        <w:lang w:val="es-CO"/>
      </w:rPr>
      <w:t>INPEC</w:t>
    </w:r>
    <w:proofErr w:type="spellEnd"/>
    <w:r w:rsidRPr="007C288E">
      <w:rPr>
        <w:rFonts w:ascii="Corbel" w:hAnsi="Corbel" w:cs="Arial"/>
        <w:sz w:val="20"/>
        <w:szCs w:val="20"/>
        <w:lang w:val="es-CO"/>
      </w:rPr>
      <w:t xml:space="preserve"> y </w:t>
    </w:r>
    <w:proofErr w:type="spellStart"/>
    <w:r w:rsidRPr="007C288E">
      <w:rPr>
        <w:rFonts w:ascii="Corbel" w:hAnsi="Corbel" w:cs="Arial"/>
        <w:sz w:val="20"/>
        <w:szCs w:val="20"/>
        <w:lang w:val="es-CO"/>
      </w:rPr>
      <w:t>Fiduconsorcio</w:t>
    </w:r>
    <w:proofErr w:type="spellEnd"/>
    <w:r w:rsidRPr="007C288E">
      <w:rPr>
        <w:rFonts w:ascii="Corbel" w:hAnsi="Corbel" w:cs="Arial"/>
        <w:sz w:val="20"/>
        <w:szCs w:val="20"/>
        <w:lang w:val="es-CO"/>
      </w:rPr>
      <w:t xml:space="preserve"> </w:t>
    </w:r>
    <w:proofErr w:type="spellStart"/>
    <w:r w:rsidRPr="007C288E">
      <w:rPr>
        <w:rFonts w:ascii="Corbel" w:hAnsi="Corbel" w:cs="Arial"/>
        <w:sz w:val="20"/>
        <w:szCs w:val="20"/>
        <w:lang w:val="es-CO"/>
      </w:rPr>
      <w:t>PPL</w:t>
    </w:r>
    <w:proofErr w:type="spellEnd"/>
  </w:p>
  <w:p w:rsidR="006A7040" w:rsidRPr="007C288E" w:rsidRDefault="00F80A14" w:rsidP="007C288E">
    <w:pPr>
      <w:pStyle w:val="En-tte"/>
      <w:jc w:val="right"/>
      <w:rPr>
        <w:rFonts w:ascii="Corbel" w:hAnsi="Corbel" w:cs="Arial"/>
        <w:sz w:val="20"/>
        <w:szCs w:val="20"/>
        <w:lang w:val="es-CO"/>
      </w:rPr>
    </w:pPr>
    <w:r w:rsidRPr="007C288E">
      <w:rPr>
        <w:rFonts w:ascii="Corbel" w:hAnsi="Corbel" w:cs="Arial"/>
        <w:sz w:val="20"/>
        <w:szCs w:val="20"/>
        <w:lang w:val="es-CO"/>
      </w:rPr>
      <w:t>Decisión: Decreta nulidad</w:t>
    </w:r>
  </w:p>
  <w:p w:rsidR="00F80A14" w:rsidRPr="007C288E" w:rsidRDefault="00F80A14" w:rsidP="007C288E">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F40031"/>
    <w:multiLevelType w:val="hybridMultilevel"/>
    <w:tmpl w:val="45403416"/>
    <w:lvl w:ilvl="0" w:tplc="F5FEC92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BA7EFB"/>
    <w:multiLevelType w:val="hybridMultilevel"/>
    <w:tmpl w:val="AE629524"/>
    <w:lvl w:ilvl="0" w:tplc="5964AA74">
      <w:start w:val="1"/>
      <w:numFmt w:val="decimal"/>
      <w:lvlText w:val="%1."/>
      <w:lvlJc w:val="left"/>
      <w:pPr>
        <w:tabs>
          <w:tab w:val="num" w:pos="1744"/>
        </w:tabs>
        <w:ind w:left="1744" w:hanging="10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01250"/>
    <w:rsid w:val="00005ABD"/>
    <w:rsid w:val="00006121"/>
    <w:rsid w:val="0002182B"/>
    <w:rsid w:val="00024630"/>
    <w:rsid w:val="000277BB"/>
    <w:rsid w:val="00032011"/>
    <w:rsid w:val="00037B23"/>
    <w:rsid w:val="00043199"/>
    <w:rsid w:val="00043C76"/>
    <w:rsid w:val="0004458B"/>
    <w:rsid w:val="000476A9"/>
    <w:rsid w:val="00051563"/>
    <w:rsid w:val="00051A40"/>
    <w:rsid w:val="000525F1"/>
    <w:rsid w:val="00054FBC"/>
    <w:rsid w:val="00061B47"/>
    <w:rsid w:val="000634EE"/>
    <w:rsid w:val="000720BA"/>
    <w:rsid w:val="000725AC"/>
    <w:rsid w:val="000750FE"/>
    <w:rsid w:val="000754CF"/>
    <w:rsid w:val="000779BB"/>
    <w:rsid w:val="000A1A40"/>
    <w:rsid w:val="000A3877"/>
    <w:rsid w:val="000A73C3"/>
    <w:rsid w:val="000B5A53"/>
    <w:rsid w:val="000B666B"/>
    <w:rsid w:val="000C0641"/>
    <w:rsid w:val="000C3F9F"/>
    <w:rsid w:val="000C6F57"/>
    <w:rsid w:val="000D106D"/>
    <w:rsid w:val="000F40D7"/>
    <w:rsid w:val="000F7684"/>
    <w:rsid w:val="000F7D08"/>
    <w:rsid w:val="00103B68"/>
    <w:rsid w:val="001060AF"/>
    <w:rsid w:val="00121443"/>
    <w:rsid w:val="00121D8A"/>
    <w:rsid w:val="00125D68"/>
    <w:rsid w:val="001317E7"/>
    <w:rsid w:val="001322D7"/>
    <w:rsid w:val="00137796"/>
    <w:rsid w:val="00151AB7"/>
    <w:rsid w:val="00166622"/>
    <w:rsid w:val="00170AD3"/>
    <w:rsid w:val="0017177A"/>
    <w:rsid w:val="00177122"/>
    <w:rsid w:val="001815F6"/>
    <w:rsid w:val="00192B07"/>
    <w:rsid w:val="001A3A1C"/>
    <w:rsid w:val="001A54A3"/>
    <w:rsid w:val="001A7260"/>
    <w:rsid w:val="001B2EDC"/>
    <w:rsid w:val="001B2FCF"/>
    <w:rsid w:val="001B46E2"/>
    <w:rsid w:val="001C2B47"/>
    <w:rsid w:val="001C62F9"/>
    <w:rsid w:val="001E7A42"/>
    <w:rsid w:val="001F0FC9"/>
    <w:rsid w:val="001F21F8"/>
    <w:rsid w:val="00203E5E"/>
    <w:rsid w:val="00215908"/>
    <w:rsid w:val="002161CB"/>
    <w:rsid w:val="00224A5A"/>
    <w:rsid w:val="00227263"/>
    <w:rsid w:val="00227BF4"/>
    <w:rsid w:val="002361DB"/>
    <w:rsid w:val="002374EE"/>
    <w:rsid w:val="00246C9E"/>
    <w:rsid w:val="0025055C"/>
    <w:rsid w:val="002518BF"/>
    <w:rsid w:val="00252D03"/>
    <w:rsid w:val="0025301B"/>
    <w:rsid w:val="00253118"/>
    <w:rsid w:val="002612AF"/>
    <w:rsid w:val="00261F29"/>
    <w:rsid w:val="002705AC"/>
    <w:rsid w:val="002856CD"/>
    <w:rsid w:val="002856EA"/>
    <w:rsid w:val="002930E8"/>
    <w:rsid w:val="00293DEE"/>
    <w:rsid w:val="00294561"/>
    <w:rsid w:val="00296CEB"/>
    <w:rsid w:val="002A1822"/>
    <w:rsid w:val="002B5EF4"/>
    <w:rsid w:val="002B7748"/>
    <w:rsid w:val="002D7705"/>
    <w:rsid w:val="002E0A73"/>
    <w:rsid w:val="002E3F0D"/>
    <w:rsid w:val="002F3F7E"/>
    <w:rsid w:val="002F6743"/>
    <w:rsid w:val="00310C46"/>
    <w:rsid w:val="00320802"/>
    <w:rsid w:val="00324C05"/>
    <w:rsid w:val="00334C40"/>
    <w:rsid w:val="003534ED"/>
    <w:rsid w:val="00355033"/>
    <w:rsid w:val="003615DD"/>
    <w:rsid w:val="003709B6"/>
    <w:rsid w:val="003709CC"/>
    <w:rsid w:val="00374496"/>
    <w:rsid w:val="0037485B"/>
    <w:rsid w:val="003764D4"/>
    <w:rsid w:val="00377B58"/>
    <w:rsid w:val="003822BC"/>
    <w:rsid w:val="00385F6A"/>
    <w:rsid w:val="003864A8"/>
    <w:rsid w:val="00390F9D"/>
    <w:rsid w:val="003919D2"/>
    <w:rsid w:val="003958B8"/>
    <w:rsid w:val="003967D5"/>
    <w:rsid w:val="00397228"/>
    <w:rsid w:val="003B2A97"/>
    <w:rsid w:val="003B73A0"/>
    <w:rsid w:val="003C04E4"/>
    <w:rsid w:val="003C25F2"/>
    <w:rsid w:val="003C2771"/>
    <w:rsid w:val="003C451B"/>
    <w:rsid w:val="003C64C0"/>
    <w:rsid w:val="003C7F5A"/>
    <w:rsid w:val="003D39F2"/>
    <w:rsid w:val="003D6211"/>
    <w:rsid w:val="003D641B"/>
    <w:rsid w:val="003E0DE4"/>
    <w:rsid w:val="003E29CD"/>
    <w:rsid w:val="003F35A2"/>
    <w:rsid w:val="003F53E6"/>
    <w:rsid w:val="003F635A"/>
    <w:rsid w:val="00402837"/>
    <w:rsid w:val="00412314"/>
    <w:rsid w:val="00415070"/>
    <w:rsid w:val="00421811"/>
    <w:rsid w:val="00423BC3"/>
    <w:rsid w:val="0042420F"/>
    <w:rsid w:val="0043754B"/>
    <w:rsid w:val="00440C06"/>
    <w:rsid w:val="00440DA9"/>
    <w:rsid w:val="00441018"/>
    <w:rsid w:val="0045233F"/>
    <w:rsid w:val="00470374"/>
    <w:rsid w:val="00472F3D"/>
    <w:rsid w:val="00475374"/>
    <w:rsid w:val="0048118E"/>
    <w:rsid w:val="00483013"/>
    <w:rsid w:val="00484143"/>
    <w:rsid w:val="00484194"/>
    <w:rsid w:val="004A0AEC"/>
    <w:rsid w:val="004A2148"/>
    <w:rsid w:val="004C0137"/>
    <w:rsid w:val="004C1D69"/>
    <w:rsid w:val="004C28A2"/>
    <w:rsid w:val="004C7E4A"/>
    <w:rsid w:val="004D04DC"/>
    <w:rsid w:val="004D2ADE"/>
    <w:rsid w:val="004D7ADA"/>
    <w:rsid w:val="004E2B51"/>
    <w:rsid w:val="004E30DC"/>
    <w:rsid w:val="004F7A9A"/>
    <w:rsid w:val="00512BD5"/>
    <w:rsid w:val="005206C3"/>
    <w:rsid w:val="00521133"/>
    <w:rsid w:val="00522234"/>
    <w:rsid w:val="00526E4A"/>
    <w:rsid w:val="005309B4"/>
    <w:rsid w:val="0054310D"/>
    <w:rsid w:val="00553370"/>
    <w:rsid w:val="00555408"/>
    <w:rsid w:val="00560CD1"/>
    <w:rsid w:val="00562CA0"/>
    <w:rsid w:val="00564B40"/>
    <w:rsid w:val="0057000D"/>
    <w:rsid w:val="0058352F"/>
    <w:rsid w:val="005842CC"/>
    <w:rsid w:val="005848AC"/>
    <w:rsid w:val="00592445"/>
    <w:rsid w:val="0059520C"/>
    <w:rsid w:val="00595220"/>
    <w:rsid w:val="005953BD"/>
    <w:rsid w:val="00595C30"/>
    <w:rsid w:val="005A04A0"/>
    <w:rsid w:val="005A1F38"/>
    <w:rsid w:val="005A4CCD"/>
    <w:rsid w:val="005A6ABD"/>
    <w:rsid w:val="005B10AD"/>
    <w:rsid w:val="005B6407"/>
    <w:rsid w:val="005B69C5"/>
    <w:rsid w:val="005C1FC6"/>
    <w:rsid w:val="005C6CB0"/>
    <w:rsid w:val="005D34F0"/>
    <w:rsid w:val="005D4ABB"/>
    <w:rsid w:val="005D4D8A"/>
    <w:rsid w:val="005E3646"/>
    <w:rsid w:val="005E3A74"/>
    <w:rsid w:val="005F500C"/>
    <w:rsid w:val="0061214D"/>
    <w:rsid w:val="00613F1D"/>
    <w:rsid w:val="0063173D"/>
    <w:rsid w:val="00636FFF"/>
    <w:rsid w:val="00654EDB"/>
    <w:rsid w:val="00671EE6"/>
    <w:rsid w:val="006817B4"/>
    <w:rsid w:val="00681ECD"/>
    <w:rsid w:val="0068633F"/>
    <w:rsid w:val="00692DB2"/>
    <w:rsid w:val="00694B11"/>
    <w:rsid w:val="00694CA4"/>
    <w:rsid w:val="00696AA2"/>
    <w:rsid w:val="006A4196"/>
    <w:rsid w:val="006A6F82"/>
    <w:rsid w:val="006A7040"/>
    <w:rsid w:val="006B035B"/>
    <w:rsid w:val="006B0BE0"/>
    <w:rsid w:val="006B1424"/>
    <w:rsid w:val="006B23B1"/>
    <w:rsid w:val="006B6DFB"/>
    <w:rsid w:val="006C1D47"/>
    <w:rsid w:val="006C20A4"/>
    <w:rsid w:val="006C2EA3"/>
    <w:rsid w:val="006C5231"/>
    <w:rsid w:val="006C5722"/>
    <w:rsid w:val="006C5F06"/>
    <w:rsid w:val="006C6785"/>
    <w:rsid w:val="006D3385"/>
    <w:rsid w:val="006D34CD"/>
    <w:rsid w:val="006E35D4"/>
    <w:rsid w:val="006E490C"/>
    <w:rsid w:val="006E579C"/>
    <w:rsid w:val="006F3841"/>
    <w:rsid w:val="00712D79"/>
    <w:rsid w:val="00715292"/>
    <w:rsid w:val="007158DB"/>
    <w:rsid w:val="00720FAC"/>
    <w:rsid w:val="00725BAA"/>
    <w:rsid w:val="00743447"/>
    <w:rsid w:val="007540C8"/>
    <w:rsid w:val="007559D4"/>
    <w:rsid w:val="00763B51"/>
    <w:rsid w:val="00766E0F"/>
    <w:rsid w:val="007709AA"/>
    <w:rsid w:val="007715B1"/>
    <w:rsid w:val="0077621F"/>
    <w:rsid w:val="00777A65"/>
    <w:rsid w:val="007803A8"/>
    <w:rsid w:val="00781859"/>
    <w:rsid w:val="007940AB"/>
    <w:rsid w:val="0079663F"/>
    <w:rsid w:val="007A19FA"/>
    <w:rsid w:val="007A1D5A"/>
    <w:rsid w:val="007A3F03"/>
    <w:rsid w:val="007A7836"/>
    <w:rsid w:val="007B0C68"/>
    <w:rsid w:val="007B243F"/>
    <w:rsid w:val="007C288E"/>
    <w:rsid w:val="007C7615"/>
    <w:rsid w:val="007D2F90"/>
    <w:rsid w:val="007E158B"/>
    <w:rsid w:val="007E1FD0"/>
    <w:rsid w:val="007E3E94"/>
    <w:rsid w:val="007F2931"/>
    <w:rsid w:val="00800921"/>
    <w:rsid w:val="00802625"/>
    <w:rsid w:val="00810345"/>
    <w:rsid w:val="00814EE6"/>
    <w:rsid w:val="00822F1D"/>
    <w:rsid w:val="00826043"/>
    <w:rsid w:val="00832D14"/>
    <w:rsid w:val="00837184"/>
    <w:rsid w:val="0083798B"/>
    <w:rsid w:val="008516AD"/>
    <w:rsid w:val="0085315A"/>
    <w:rsid w:val="0085599C"/>
    <w:rsid w:val="00856A0E"/>
    <w:rsid w:val="00861CE5"/>
    <w:rsid w:val="00861DD9"/>
    <w:rsid w:val="0086297C"/>
    <w:rsid w:val="008673DC"/>
    <w:rsid w:val="00871037"/>
    <w:rsid w:val="008727E3"/>
    <w:rsid w:val="00882721"/>
    <w:rsid w:val="00884001"/>
    <w:rsid w:val="008958FA"/>
    <w:rsid w:val="008A1975"/>
    <w:rsid w:val="008A2979"/>
    <w:rsid w:val="008A4956"/>
    <w:rsid w:val="008A74B1"/>
    <w:rsid w:val="008C6943"/>
    <w:rsid w:val="008E42F3"/>
    <w:rsid w:val="008E6F22"/>
    <w:rsid w:val="008F17C2"/>
    <w:rsid w:val="009045BE"/>
    <w:rsid w:val="009073D6"/>
    <w:rsid w:val="00907F08"/>
    <w:rsid w:val="009148AD"/>
    <w:rsid w:val="00926C52"/>
    <w:rsid w:val="00943D49"/>
    <w:rsid w:val="00947331"/>
    <w:rsid w:val="00952154"/>
    <w:rsid w:val="00953178"/>
    <w:rsid w:val="00953DB7"/>
    <w:rsid w:val="00961407"/>
    <w:rsid w:val="0096219D"/>
    <w:rsid w:val="009651D8"/>
    <w:rsid w:val="009814E3"/>
    <w:rsid w:val="00982804"/>
    <w:rsid w:val="0099314C"/>
    <w:rsid w:val="00993D17"/>
    <w:rsid w:val="009A31EE"/>
    <w:rsid w:val="009A6D00"/>
    <w:rsid w:val="009A743A"/>
    <w:rsid w:val="009B1AA8"/>
    <w:rsid w:val="009C3210"/>
    <w:rsid w:val="009C6E57"/>
    <w:rsid w:val="009C6F81"/>
    <w:rsid w:val="009D00B9"/>
    <w:rsid w:val="009D561C"/>
    <w:rsid w:val="009E5630"/>
    <w:rsid w:val="009E76B2"/>
    <w:rsid w:val="009F0CA5"/>
    <w:rsid w:val="009F0F72"/>
    <w:rsid w:val="009F643C"/>
    <w:rsid w:val="009F78BE"/>
    <w:rsid w:val="009F7952"/>
    <w:rsid w:val="00A01E96"/>
    <w:rsid w:val="00A0360C"/>
    <w:rsid w:val="00A03B08"/>
    <w:rsid w:val="00A06D97"/>
    <w:rsid w:val="00A07222"/>
    <w:rsid w:val="00A265DE"/>
    <w:rsid w:val="00A2709E"/>
    <w:rsid w:val="00A30607"/>
    <w:rsid w:val="00A32D96"/>
    <w:rsid w:val="00A33425"/>
    <w:rsid w:val="00A35491"/>
    <w:rsid w:val="00A359F7"/>
    <w:rsid w:val="00A35DE4"/>
    <w:rsid w:val="00A373B2"/>
    <w:rsid w:val="00A4193D"/>
    <w:rsid w:val="00A45B7C"/>
    <w:rsid w:val="00A46075"/>
    <w:rsid w:val="00A602D6"/>
    <w:rsid w:val="00A63CDB"/>
    <w:rsid w:val="00A67F2C"/>
    <w:rsid w:val="00A70D59"/>
    <w:rsid w:val="00A84E8D"/>
    <w:rsid w:val="00A85CB2"/>
    <w:rsid w:val="00A95020"/>
    <w:rsid w:val="00A97BEA"/>
    <w:rsid w:val="00AA2DC3"/>
    <w:rsid w:val="00AB0433"/>
    <w:rsid w:val="00AB2A78"/>
    <w:rsid w:val="00AB738D"/>
    <w:rsid w:val="00AC0498"/>
    <w:rsid w:val="00AC0CA8"/>
    <w:rsid w:val="00AC6FA5"/>
    <w:rsid w:val="00AC7543"/>
    <w:rsid w:val="00AD315C"/>
    <w:rsid w:val="00AD7DB6"/>
    <w:rsid w:val="00AE0CAE"/>
    <w:rsid w:val="00AE42A4"/>
    <w:rsid w:val="00AF185B"/>
    <w:rsid w:val="00B063C2"/>
    <w:rsid w:val="00B07CED"/>
    <w:rsid w:val="00B107AB"/>
    <w:rsid w:val="00B11CDF"/>
    <w:rsid w:val="00B14421"/>
    <w:rsid w:val="00B2174C"/>
    <w:rsid w:val="00B31C11"/>
    <w:rsid w:val="00B35A89"/>
    <w:rsid w:val="00B43820"/>
    <w:rsid w:val="00B52AC0"/>
    <w:rsid w:val="00B52C0A"/>
    <w:rsid w:val="00B554A8"/>
    <w:rsid w:val="00B5675C"/>
    <w:rsid w:val="00B57940"/>
    <w:rsid w:val="00B62CBF"/>
    <w:rsid w:val="00B62D65"/>
    <w:rsid w:val="00B62E35"/>
    <w:rsid w:val="00B67AB8"/>
    <w:rsid w:val="00B7148D"/>
    <w:rsid w:val="00B752C2"/>
    <w:rsid w:val="00B76281"/>
    <w:rsid w:val="00B929AC"/>
    <w:rsid w:val="00B930F7"/>
    <w:rsid w:val="00B96993"/>
    <w:rsid w:val="00B97F38"/>
    <w:rsid w:val="00BA03EC"/>
    <w:rsid w:val="00BA49A3"/>
    <w:rsid w:val="00BB15B4"/>
    <w:rsid w:val="00BB2154"/>
    <w:rsid w:val="00BB32CE"/>
    <w:rsid w:val="00BB655B"/>
    <w:rsid w:val="00BB7DB5"/>
    <w:rsid w:val="00BC2D3C"/>
    <w:rsid w:val="00BD050B"/>
    <w:rsid w:val="00BD0C44"/>
    <w:rsid w:val="00BD41B5"/>
    <w:rsid w:val="00BE2B83"/>
    <w:rsid w:val="00BE4A63"/>
    <w:rsid w:val="00BF2CC3"/>
    <w:rsid w:val="00BF5698"/>
    <w:rsid w:val="00C01BD9"/>
    <w:rsid w:val="00C103BF"/>
    <w:rsid w:val="00C10AA7"/>
    <w:rsid w:val="00C17249"/>
    <w:rsid w:val="00C23052"/>
    <w:rsid w:val="00C23417"/>
    <w:rsid w:val="00C260EA"/>
    <w:rsid w:val="00C3215C"/>
    <w:rsid w:val="00C40383"/>
    <w:rsid w:val="00C413CC"/>
    <w:rsid w:val="00C45DDC"/>
    <w:rsid w:val="00C477B4"/>
    <w:rsid w:val="00C52F6B"/>
    <w:rsid w:val="00C53547"/>
    <w:rsid w:val="00C64431"/>
    <w:rsid w:val="00C64AE9"/>
    <w:rsid w:val="00C70221"/>
    <w:rsid w:val="00C75C92"/>
    <w:rsid w:val="00C761E0"/>
    <w:rsid w:val="00C925AC"/>
    <w:rsid w:val="00CA3785"/>
    <w:rsid w:val="00CA4034"/>
    <w:rsid w:val="00CA528E"/>
    <w:rsid w:val="00CB5B12"/>
    <w:rsid w:val="00CB6FC8"/>
    <w:rsid w:val="00CC070A"/>
    <w:rsid w:val="00CC101D"/>
    <w:rsid w:val="00CC23C4"/>
    <w:rsid w:val="00CC2BF6"/>
    <w:rsid w:val="00CC7CFF"/>
    <w:rsid w:val="00CD00EA"/>
    <w:rsid w:val="00CD4AFC"/>
    <w:rsid w:val="00CD75F7"/>
    <w:rsid w:val="00CE47F3"/>
    <w:rsid w:val="00CE7A0D"/>
    <w:rsid w:val="00CF1414"/>
    <w:rsid w:val="00CF3F38"/>
    <w:rsid w:val="00CF450B"/>
    <w:rsid w:val="00CF5129"/>
    <w:rsid w:val="00D04D8E"/>
    <w:rsid w:val="00D107CC"/>
    <w:rsid w:val="00D11A27"/>
    <w:rsid w:val="00D16662"/>
    <w:rsid w:val="00D2189A"/>
    <w:rsid w:val="00D264D0"/>
    <w:rsid w:val="00D26B59"/>
    <w:rsid w:val="00D302C2"/>
    <w:rsid w:val="00D32F13"/>
    <w:rsid w:val="00D33E68"/>
    <w:rsid w:val="00D35B1A"/>
    <w:rsid w:val="00D40A20"/>
    <w:rsid w:val="00D4186A"/>
    <w:rsid w:val="00D450C3"/>
    <w:rsid w:val="00D50038"/>
    <w:rsid w:val="00D50B1D"/>
    <w:rsid w:val="00D510CB"/>
    <w:rsid w:val="00D53706"/>
    <w:rsid w:val="00D64D1E"/>
    <w:rsid w:val="00D66BA1"/>
    <w:rsid w:val="00D66FD3"/>
    <w:rsid w:val="00D6700C"/>
    <w:rsid w:val="00D715C0"/>
    <w:rsid w:val="00D76C82"/>
    <w:rsid w:val="00D83548"/>
    <w:rsid w:val="00D92832"/>
    <w:rsid w:val="00D9346E"/>
    <w:rsid w:val="00D93AC8"/>
    <w:rsid w:val="00D9642A"/>
    <w:rsid w:val="00D96ACC"/>
    <w:rsid w:val="00DA0561"/>
    <w:rsid w:val="00DA3C70"/>
    <w:rsid w:val="00DA468D"/>
    <w:rsid w:val="00DA4F90"/>
    <w:rsid w:val="00DA5DB6"/>
    <w:rsid w:val="00DA6319"/>
    <w:rsid w:val="00DA648C"/>
    <w:rsid w:val="00DB0FDF"/>
    <w:rsid w:val="00DB4396"/>
    <w:rsid w:val="00DB5B50"/>
    <w:rsid w:val="00DD126A"/>
    <w:rsid w:val="00DD227F"/>
    <w:rsid w:val="00DD3FB2"/>
    <w:rsid w:val="00DE1B22"/>
    <w:rsid w:val="00DE412A"/>
    <w:rsid w:val="00DE4820"/>
    <w:rsid w:val="00DE58C0"/>
    <w:rsid w:val="00DE7F76"/>
    <w:rsid w:val="00E02FB3"/>
    <w:rsid w:val="00E03F91"/>
    <w:rsid w:val="00E061DE"/>
    <w:rsid w:val="00E130C4"/>
    <w:rsid w:val="00E13AF6"/>
    <w:rsid w:val="00E153C9"/>
    <w:rsid w:val="00E15456"/>
    <w:rsid w:val="00E20007"/>
    <w:rsid w:val="00E21E6C"/>
    <w:rsid w:val="00E26C75"/>
    <w:rsid w:val="00E26D82"/>
    <w:rsid w:val="00E2759F"/>
    <w:rsid w:val="00E3101D"/>
    <w:rsid w:val="00E32D19"/>
    <w:rsid w:val="00E3339B"/>
    <w:rsid w:val="00E335E2"/>
    <w:rsid w:val="00E43A61"/>
    <w:rsid w:val="00E47B58"/>
    <w:rsid w:val="00E53F15"/>
    <w:rsid w:val="00E60B29"/>
    <w:rsid w:val="00E72E4A"/>
    <w:rsid w:val="00E7330C"/>
    <w:rsid w:val="00E744B3"/>
    <w:rsid w:val="00E8217C"/>
    <w:rsid w:val="00E8475E"/>
    <w:rsid w:val="00E91630"/>
    <w:rsid w:val="00E94560"/>
    <w:rsid w:val="00E950E8"/>
    <w:rsid w:val="00EA0EF3"/>
    <w:rsid w:val="00EA3581"/>
    <w:rsid w:val="00EB76AC"/>
    <w:rsid w:val="00EC3870"/>
    <w:rsid w:val="00ED592A"/>
    <w:rsid w:val="00EE16B7"/>
    <w:rsid w:val="00EE44B7"/>
    <w:rsid w:val="00EE49EE"/>
    <w:rsid w:val="00EF1D85"/>
    <w:rsid w:val="00EF4CBD"/>
    <w:rsid w:val="00EF5558"/>
    <w:rsid w:val="00EF7944"/>
    <w:rsid w:val="00F020A0"/>
    <w:rsid w:val="00F116B1"/>
    <w:rsid w:val="00F20912"/>
    <w:rsid w:val="00F238D9"/>
    <w:rsid w:val="00F248AF"/>
    <w:rsid w:val="00F24F80"/>
    <w:rsid w:val="00F270F0"/>
    <w:rsid w:val="00F31FEA"/>
    <w:rsid w:val="00F36E04"/>
    <w:rsid w:val="00F40F18"/>
    <w:rsid w:val="00F463C7"/>
    <w:rsid w:val="00F60F58"/>
    <w:rsid w:val="00F63414"/>
    <w:rsid w:val="00F64D0D"/>
    <w:rsid w:val="00F67E17"/>
    <w:rsid w:val="00F735D8"/>
    <w:rsid w:val="00F80A14"/>
    <w:rsid w:val="00F80FC6"/>
    <w:rsid w:val="00F81024"/>
    <w:rsid w:val="00F87F8B"/>
    <w:rsid w:val="00FA1F67"/>
    <w:rsid w:val="00FA4918"/>
    <w:rsid w:val="00FB07C2"/>
    <w:rsid w:val="00FB5A44"/>
    <w:rsid w:val="00FB6C80"/>
    <w:rsid w:val="00FC122F"/>
    <w:rsid w:val="00FC3DC5"/>
    <w:rsid w:val="00FC4E55"/>
    <w:rsid w:val="00FD03A4"/>
    <w:rsid w:val="00FD2761"/>
    <w:rsid w:val="00FF01D8"/>
    <w:rsid w:val="00FF0A49"/>
    <w:rsid w:val="00FF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CA3785"/>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Ref. de nota al pie 2,Fago Fußnotenzeichen,Appel note de bas de page,Footnote number,BVI fnr"/>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orpsdetexteCar">
    <w:name w:val="Corps de texte Car"/>
    <w:link w:val="Corpsdetexte"/>
    <w:locked/>
    <w:rsid w:val="009045BE"/>
    <w:rPr>
      <w:b/>
      <w:bCs/>
      <w:i/>
      <w:spacing w:val="-4"/>
      <w:sz w:val="24"/>
      <w:lang w:val="es-ES_tradnl" w:eastAsia="es-ES" w:bidi="ar-SA"/>
    </w:rPr>
  </w:style>
  <w:style w:type="paragraph" w:styleId="Paragraphedeliste">
    <w:name w:val="List Paragraph"/>
    <w:basedOn w:val="Normal"/>
    <w:qFormat/>
    <w:rsid w:val="009045BE"/>
    <w:pPr>
      <w:ind w:left="708"/>
    </w:pPr>
  </w:style>
  <w:style w:type="paragraph" w:customStyle="1" w:styleId="Style1">
    <w:name w:val="Style1"/>
    <w:basedOn w:val="Normal"/>
    <w:rsid w:val="009045BE"/>
    <w:pPr>
      <w:widowControl w:val="0"/>
      <w:autoSpaceDE w:val="0"/>
      <w:autoSpaceDN w:val="0"/>
      <w:adjustRightInd w:val="0"/>
      <w:spacing w:line="418" w:lineRule="exact"/>
      <w:jc w:val="both"/>
    </w:pPr>
    <w:rPr>
      <w:rFonts w:ascii="Arial" w:hAnsi="Arial" w:cs="Arial"/>
    </w:rPr>
  </w:style>
  <w:style w:type="character" w:customStyle="1" w:styleId="FontStyle11">
    <w:name w:val="Font Style11"/>
    <w:rsid w:val="009045BE"/>
    <w:rPr>
      <w:rFonts w:ascii="Arial" w:hAnsi="Arial" w:cs="Arial"/>
      <w:b/>
      <w:bCs/>
      <w:color w:val="000000"/>
      <w:sz w:val="22"/>
      <w:szCs w:val="22"/>
    </w:rPr>
  </w:style>
  <w:style w:type="character" w:customStyle="1" w:styleId="FontStyle12">
    <w:name w:val="Font Style12"/>
    <w:rsid w:val="009045BE"/>
    <w:rPr>
      <w:rFonts w:ascii="Arial" w:hAnsi="Arial" w:cs="Arial"/>
      <w:color w:val="000000"/>
      <w:sz w:val="22"/>
      <w:szCs w:val="22"/>
    </w:rPr>
  </w:style>
  <w:style w:type="character" w:customStyle="1" w:styleId="Titre1Car">
    <w:name w:val="Titre 1 Car"/>
    <w:basedOn w:val="Policepardfaut"/>
    <w:link w:val="Titre1"/>
    <w:rsid w:val="00CA3785"/>
    <w:rPr>
      <w:b/>
      <w:bCs/>
      <w:i/>
      <w:sz w:val="24"/>
      <w:lang w:val="es-ES_tradnl"/>
    </w:rPr>
  </w:style>
  <w:style w:type="paragraph" w:styleId="Retraitcorpsdetexte2">
    <w:name w:val="Body Text Indent 2"/>
    <w:basedOn w:val="Normal"/>
    <w:link w:val="Retraitcorpsdetexte2Car"/>
    <w:rsid w:val="00CA3785"/>
    <w:pPr>
      <w:spacing w:after="120" w:line="480" w:lineRule="auto"/>
      <w:ind w:left="283"/>
    </w:pPr>
  </w:style>
  <w:style w:type="character" w:customStyle="1" w:styleId="Retraitcorpsdetexte2Car">
    <w:name w:val="Retrait corps de texte 2 Car"/>
    <w:basedOn w:val="Policepardfaut"/>
    <w:link w:val="Retraitcorpsdetexte2"/>
    <w:rsid w:val="00CA3785"/>
    <w:rPr>
      <w:sz w:val="24"/>
      <w:szCs w:val="24"/>
    </w:rPr>
  </w:style>
  <w:style w:type="character" w:customStyle="1" w:styleId="Cuerpodeltexto">
    <w:name w:val="Cuerpo del texto_"/>
    <w:basedOn w:val="Policepardfaut"/>
    <w:link w:val="Cuerpodeltexto0"/>
    <w:rsid w:val="00E47B58"/>
    <w:rPr>
      <w:rFonts w:ascii="Century Gothic" w:eastAsia="Century Gothic" w:hAnsi="Century Gothic" w:cs="Century Gothic"/>
      <w:shd w:val="clear" w:color="auto" w:fill="FFFFFF"/>
    </w:rPr>
  </w:style>
  <w:style w:type="character" w:customStyle="1" w:styleId="CuerpodeltextoNegrita">
    <w:name w:val="Cuerpo del texto + Negrita"/>
    <w:basedOn w:val="Cuerpodeltexto"/>
    <w:rsid w:val="00E47B58"/>
    <w:rPr>
      <w:rFonts w:ascii="Century Gothic" w:eastAsia="Century Gothic" w:hAnsi="Century Gothic" w:cs="Century Gothic"/>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E47B58"/>
    <w:pPr>
      <w:widowControl w:val="0"/>
      <w:shd w:val="clear" w:color="auto" w:fill="FFFFFF"/>
      <w:spacing w:after="360" w:line="320" w:lineRule="exact"/>
      <w:jc w:val="both"/>
    </w:pPr>
    <w:rPr>
      <w:rFonts w:ascii="Century Gothic" w:eastAsia="Century Gothic" w:hAnsi="Century Gothic" w:cs="Century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CA3785"/>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Ref. de nota al pie 2,Fago Fußnotenzeichen,Appel note de bas de page,Footnote number,BVI fnr"/>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orpsdetexteCar">
    <w:name w:val="Corps de texte Car"/>
    <w:link w:val="Corpsdetexte"/>
    <w:locked/>
    <w:rsid w:val="009045BE"/>
    <w:rPr>
      <w:b/>
      <w:bCs/>
      <w:i/>
      <w:spacing w:val="-4"/>
      <w:sz w:val="24"/>
      <w:lang w:val="es-ES_tradnl" w:eastAsia="es-ES" w:bidi="ar-SA"/>
    </w:rPr>
  </w:style>
  <w:style w:type="paragraph" w:styleId="Paragraphedeliste">
    <w:name w:val="List Paragraph"/>
    <w:basedOn w:val="Normal"/>
    <w:qFormat/>
    <w:rsid w:val="009045BE"/>
    <w:pPr>
      <w:ind w:left="708"/>
    </w:pPr>
  </w:style>
  <w:style w:type="paragraph" w:customStyle="1" w:styleId="Style1">
    <w:name w:val="Style1"/>
    <w:basedOn w:val="Normal"/>
    <w:rsid w:val="009045BE"/>
    <w:pPr>
      <w:widowControl w:val="0"/>
      <w:autoSpaceDE w:val="0"/>
      <w:autoSpaceDN w:val="0"/>
      <w:adjustRightInd w:val="0"/>
      <w:spacing w:line="418" w:lineRule="exact"/>
      <w:jc w:val="both"/>
    </w:pPr>
    <w:rPr>
      <w:rFonts w:ascii="Arial" w:hAnsi="Arial" w:cs="Arial"/>
    </w:rPr>
  </w:style>
  <w:style w:type="character" w:customStyle="1" w:styleId="FontStyle11">
    <w:name w:val="Font Style11"/>
    <w:rsid w:val="009045BE"/>
    <w:rPr>
      <w:rFonts w:ascii="Arial" w:hAnsi="Arial" w:cs="Arial"/>
      <w:b/>
      <w:bCs/>
      <w:color w:val="000000"/>
      <w:sz w:val="22"/>
      <w:szCs w:val="22"/>
    </w:rPr>
  </w:style>
  <w:style w:type="character" w:customStyle="1" w:styleId="FontStyle12">
    <w:name w:val="Font Style12"/>
    <w:rsid w:val="009045BE"/>
    <w:rPr>
      <w:rFonts w:ascii="Arial" w:hAnsi="Arial" w:cs="Arial"/>
      <w:color w:val="000000"/>
      <w:sz w:val="22"/>
      <w:szCs w:val="22"/>
    </w:rPr>
  </w:style>
  <w:style w:type="character" w:customStyle="1" w:styleId="Titre1Car">
    <w:name w:val="Titre 1 Car"/>
    <w:basedOn w:val="Policepardfaut"/>
    <w:link w:val="Titre1"/>
    <w:rsid w:val="00CA3785"/>
    <w:rPr>
      <w:b/>
      <w:bCs/>
      <w:i/>
      <w:sz w:val="24"/>
      <w:lang w:val="es-ES_tradnl"/>
    </w:rPr>
  </w:style>
  <w:style w:type="paragraph" w:styleId="Retraitcorpsdetexte2">
    <w:name w:val="Body Text Indent 2"/>
    <w:basedOn w:val="Normal"/>
    <w:link w:val="Retraitcorpsdetexte2Car"/>
    <w:rsid w:val="00CA3785"/>
    <w:pPr>
      <w:spacing w:after="120" w:line="480" w:lineRule="auto"/>
      <w:ind w:left="283"/>
    </w:pPr>
  </w:style>
  <w:style w:type="character" w:customStyle="1" w:styleId="Retraitcorpsdetexte2Car">
    <w:name w:val="Retrait corps de texte 2 Car"/>
    <w:basedOn w:val="Policepardfaut"/>
    <w:link w:val="Retraitcorpsdetexte2"/>
    <w:rsid w:val="00CA3785"/>
    <w:rPr>
      <w:sz w:val="24"/>
      <w:szCs w:val="24"/>
    </w:rPr>
  </w:style>
  <w:style w:type="character" w:customStyle="1" w:styleId="Cuerpodeltexto">
    <w:name w:val="Cuerpo del texto_"/>
    <w:basedOn w:val="Policepardfaut"/>
    <w:link w:val="Cuerpodeltexto0"/>
    <w:rsid w:val="00E47B58"/>
    <w:rPr>
      <w:rFonts w:ascii="Century Gothic" w:eastAsia="Century Gothic" w:hAnsi="Century Gothic" w:cs="Century Gothic"/>
      <w:shd w:val="clear" w:color="auto" w:fill="FFFFFF"/>
    </w:rPr>
  </w:style>
  <w:style w:type="character" w:customStyle="1" w:styleId="CuerpodeltextoNegrita">
    <w:name w:val="Cuerpo del texto + Negrita"/>
    <w:basedOn w:val="Cuerpodeltexto"/>
    <w:rsid w:val="00E47B58"/>
    <w:rPr>
      <w:rFonts w:ascii="Century Gothic" w:eastAsia="Century Gothic" w:hAnsi="Century Gothic" w:cs="Century Gothic"/>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E47B58"/>
    <w:pPr>
      <w:widowControl w:val="0"/>
      <w:shd w:val="clear" w:color="auto" w:fill="FFFFFF"/>
      <w:spacing w:after="360" w:line="320" w:lineRule="exact"/>
      <w:jc w:val="both"/>
    </w:pPr>
    <w:rPr>
      <w:rFonts w:ascii="Century Gothic" w:eastAsia="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93982959">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877937421">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243101377">
      <w:bodyDiv w:val="1"/>
      <w:marLeft w:val="0"/>
      <w:marRight w:val="0"/>
      <w:marTop w:val="0"/>
      <w:marBottom w:val="0"/>
      <w:divBdr>
        <w:top w:val="none" w:sz="0" w:space="0" w:color="auto"/>
        <w:left w:val="none" w:sz="0" w:space="0" w:color="auto"/>
        <w:bottom w:val="none" w:sz="0" w:space="0" w:color="auto"/>
        <w:right w:val="none" w:sz="0" w:space="0" w:color="auto"/>
      </w:divBdr>
    </w:div>
    <w:div w:id="1463883507">
      <w:bodyDiv w:val="1"/>
      <w:marLeft w:val="0"/>
      <w:marRight w:val="0"/>
      <w:marTop w:val="0"/>
      <w:marBottom w:val="0"/>
      <w:divBdr>
        <w:top w:val="none" w:sz="0" w:space="0" w:color="auto"/>
        <w:left w:val="none" w:sz="0" w:space="0" w:color="auto"/>
        <w:bottom w:val="none" w:sz="0" w:space="0" w:color="auto"/>
        <w:right w:val="none" w:sz="0" w:space="0" w:color="auto"/>
      </w:divBdr>
      <w:divsChild>
        <w:div w:id="629437337">
          <w:marLeft w:val="0"/>
          <w:marRight w:val="0"/>
          <w:marTop w:val="0"/>
          <w:marBottom w:val="150"/>
          <w:divBdr>
            <w:top w:val="none" w:sz="0" w:space="0" w:color="auto"/>
            <w:left w:val="none" w:sz="0" w:space="0" w:color="auto"/>
            <w:bottom w:val="none" w:sz="0" w:space="0" w:color="auto"/>
            <w:right w:val="none" w:sz="0" w:space="0" w:color="auto"/>
          </w:divBdr>
          <w:divsChild>
            <w:div w:id="63334732">
              <w:marLeft w:val="0"/>
              <w:marRight w:val="0"/>
              <w:marTop w:val="0"/>
              <w:marBottom w:val="0"/>
              <w:divBdr>
                <w:top w:val="none" w:sz="0" w:space="0" w:color="auto"/>
                <w:left w:val="none" w:sz="0" w:space="0" w:color="auto"/>
                <w:bottom w:val="none" w:sz="0" w:space="0" w:color="auto"/>
                <w:right w:val="none" w:sz="0" w:space="0" w:color="auto"/>
              </w:divBdr>
            </w:div>
            <w:div w:id="67581818">
              <w:marLeft w:val="0"/>
              <w:marRight w:val="0"/>
              <w:marTop w:val="0"/>
              <w:marBottom w:val="0"/>
              <w:divBdr>
                <w:top w:val="none" w:sz="0" w:space="0" w:color="auto"/>
                <w:left w:val="none" w:sz="0" w:space="0" w:color="auto"/>
                <w:bottom w:val="none" w:sz="0" w:space="0" w:color="auto"/>
                <w:right w:val="none" w:sz="0" w:space="0" w:color="auto"/>
              </w:divBdr>
            </w:div>
            <w:div w:id="141969385">
              <w:marLeft w:val="0"/>
              <w:marRight w:val="0"/>
              <w:marTop w:val="0"/>
              <w:marBottom w:val="0"/>
              <w:divBdr>
                <w:top w:val="none" w:sz="0" w:space="0" w:color="auto"/>
                <w:left w:val="none" w:sz="0" w:space="0" w:color="auto"/>
                <w:bottom w:val="none" w:sz="0" w:space="0" w:color="auto"/>
                <w:right w:val="none" w:sz="0" w:space="0" w:color="auto"/>
              </w:divBdr>
            </w:div>
            <w:div w:id="149905359">
              <w:marLeft w:val="0"/>
              <w:marRight w:val="0"/>
              <w:marTop w:val="0"/>
              <w:marBottom w:val="0"/>
              <w:divBdr>
                <w:top w:val="none" w:sz="0" w:space="0" w:color="auto"/>
                <w:left w:val="none" w:sz="0" w:space="0" w:color="auto"/>
                <w:bottom w:val="none" w:sz="0" w:space="0" w:color="auto"/>
                <w:right w:val="none" w:sz="0" w:space="0" w:color="auto"/>
              </w:divBdr>
            </w:div>
            <w:div w:id="153570244">
              <w:marLeft w:val="0"/>
              <w:marRight w:val="0"/>
              <w:marTop w:val="0"/>
              <w:marBottom w:val="0"/>
              <w:divBdr>
                <w:top w:val="none" w:sz="0" w:space="0" w:color="auto"/>
                <w:left w:val="none" w:sz="0" w:space="0" w:color="auto"/>
                <w:bottom w:val="none" w:sz="0" w:space="0" w:color="auto"/>
                <w:right w:val="none" w:sz="0" w:space="0" w:color="auto"/>
              </w:divBdr>
            </w:div>
            <w:div w:id="222764326">
              <w:marLeft w:val="0"/>
              <w:marRight w:val="0"/>
              <w:marTop w:val="0"/>
              <w:marBottom w:val="0"/>
              <w:divBdr>
                <w:top w:val="none" w:sz="0" w:space="0" w:color="auto"/>
                <w:left w:val="none" w:sz="0" w:space="0" w:color="auto"/>
                <w:bottom w:val="none" w:sz="0" w:space="0" w:color="auto"/>
                <w:right w:val="none" w:sz="0" w:space="0" w:color="auto"/>
              </w:divBdr>
            </w:div>
            <w:div w:id="282853516">
              <w:marLeft w:val="0"/>
              <w:marRight w:val="0"/>
              <w:marTop w:val="0"/>
              <w:marBottom w:val="0"/>
              <w:divBdr>
                <w:top w:val="none" w:sz="0" w:space="0" w:color="auto"/>
                <w:left w:val="none" w:sz="0" w:space="0" w:color="auto"/>
                <w:bottom w:val="none" w:sz="0" w:space="0" w:color="auto"/>
                <w:right w:val="none" w:sz="0" w:space="0" w:color="auto"/>
              </w:divBdr>
            </w:div>
            <w:div w:id="382557546">
              <w:marLeft w:val="0"/>
              <w:marRight w:val="0"/>
              <w:marTop w:val="0"/>
              <w:marBottom w:val="0"/>
              <w:divBdr>
                <w:top w:val="none" w:sz="0" w:space="0" w:color="auto"/>
                <w:left w:val="none" w:sz="0" w:space="0" w:color="auto"/>
                <w:bottom w:val="none" w:sz="0" w:space="0" w:color="auto"/>
                <w:right w:val="none" w:sz="0" w:space="0" w:color="auto"/>
              </w:divBdr>
            </w:div>
            <w:div w:id="568733399">
              <w:marLeft w:val="0"/>
              <w:marRight w:val="0"/>
              <w:marTop w:val="0"/>
              <w:marBottom w:val="0"/>
              <w:divBdr>
                <w:top w:val="none" w:sz="0" w:space="0" w:color="auto"/>
                <w:left w:val="none" w:sz="0" w:space="0" w:color="auto"/>
                <w:bottom w:val="none" w:sz="0" w:space="0" w:color="auto"/>
                <w:right w:val="none" w:sz="0" w:space="0" w:color="auto"/>
              </w:divBdr>
            </w:div>
            <w:div w:id="626669355">
              <w:marLeft w:val="0"/>
              <w:marRight w:val="0"/>
              <w:marTop w:val="0"/>
              <w:marBottom w:val="0"/>
              <w:divBdr>
                <w:top w:val="none" w:sz="0" w:space="0" w:color="auto"/>
                <w:left w:val="none" w:sz="0" w:space="0" w:color="auto"/>
                <w:bottom w:val="none" w:sz="0" w:space="0" w:color="auto"/>
                <w:right w:val="none" w:sz="0" w:space="0" w:color="auto"/>
              </w:divBdr>
            </w:div>
            <w:div w:id="776754317">
              <w:marLeft w:val="0"/>
              <w:marRight w:val="0"/>
              <w:marTop w:val="0"/>
              <w:marBottom w:val="0"/>
              <w:divBdr>
                <w:top w:val="none" w:sz="0" w:space="0" w:color="auto"/>
                <w:left w:val="none" w:sz="0" w:space="0" w:color="auto"/>
                <w:bottom w:val="none" w:sz="0" w:space="0" w:color="auto"/>
                <w:right w:val="none" w:sz="0" w:space="0" w:color="auto"/>
              </w:divBdr>
            </w:div>
            <w:div w:id="803161665">
              <w:marLeft w:val="0"/>
              <w:marRight w:val="0"/>
              <w:marTop w:val="0"/>
              <w:marBottom w:val="0"/>
              <w:divBdr>
                <w:top w:val="none" w:sz="0" w:space="0" w:color="auto"/>
                <w:left w:val="none" w:sz="0" w:space="0" w:color="auto"/>
                <w:bottom w:val="none" w:sz="0" w:space="0" w:color="auto"/>
                <w:right w:val="none" w:sz="0" w:space="0" w:color="auto"/>
              </w:divBdr>
            </w:div>
            <w:div w:id="966161716">
              <w:marLeft w:val="0"/>
              <w:marRight w:val="0"/>
              <w:marTop w:val="0"/>
              <w:marBottom w:val="0"/>
              <w:divBdr>
                <w:top w:val="none" w:sz="0" w:space="0" w:color="auto"/>
                <w:left w:val="none" w:sz="0" w:space="0" w:color="auto"/>
                <w:bottom w:val="none" w:sz="0" w:space="0" w:color="auto"/>
                <w:right w:val="none" w:sz="0" w:space="0" w:color="auto"/>
              </w:divBdr>
            </w:div>
            <w:div w:id="967005901">
              <w:marLeft w:val="0"/>
              <w:marRight w:val="0"/>
              <w:marTop w:val="0"/>
              <w:marBottom w:val="0"/>
              <w:divBdr>
                <w:top w:val="none" w:sz="0" w:space="0" w:color="auto"/>
                <w:left w:val="none" w:sz="0" w:space="0" w:color="auto"/>
                <w:bottom w:val="none" w:sz="0" w:space="0" w:color="auto"/>
                <w:right w:val="none" w:sz="0" w:space="0" w:color="auto"/>
              </w:divBdr>
            </w:div>
            <w:div w:id="1015615869">
              <w:marLeft w:val="0"/>
              <w:marRight w:val="0"/>
              <w:marTop w:val="0"/>
              <w:marBottom w:val="0"/>
              <w:divBdr>
                <w:top w:val="none" w:sz="0" w:space="0" w:color="auto"/>
                <w:left w:val="none" w:sz="0" w:space="0" w:color="auto"/>
                <w:bottom w:val="none" w:sz="0" w:space="0" w:color="auto"/>
                <w:right w:val="none" w:sz="0" w:space="0" w:color="auto"/>
              </w:divBdr>
            </w:div>
            <w:div w:id="1105079165">
              <w:marLeft w:val="0"/>
              <w:marRight w:val="0"/>
              <w:marTop w:val="0"/>
              <w:marBottom w:val="0"/>
              <w:divBdr>
                <w:top w:val="none" w:sz="0" w:space="0" w:color="auto"/>
                <w:left w:val="none" w:sz="0" w:space="0" w:color="auto"/>
                <w:bottom w:val="none" w:sz="0" w:space="0" w:color="auto"/>
                <w:right w:val="none" w:sz="0" w:space="0" w:color="auto"/>
              </w:divBdr>
            </w:div>
            <w:div w:id="1133212821">
              <w:marLeft w:val="0"/>
              <w:marRight w:val="0"/>
              <w:marTop w:val="0"/>
              <w:marBottom w:val="0"/>
              <w:divBdr>
                <w:top w:val="none" w:sz="0" w:space="0" w:color="auto"/>
                <w:left w:val="none" w:sz="0" w:space="0" w:color="auto"/>
                <w:bottom w:val="none" w:sz="0" w:space="0" w:color="auto"/>
                <w:right w:val="none" w:sz="0" w:space="0" w:color="auto"/>
              </w:divBdr>
            </w:div>
            <w:div w:id="1238055328">
              <w:marLeft w:val="0"/>
              <w:marRight w:val="0"/>
              <w:marTop w:val="0"/>
              <w:marBottom w:val="0"/>
              <w:divBdr>
                <w:top w:val="none" w:sz="0" w:space="0" w:color="auto"/>
                <w:left w:val="none" w:sz="0" w:space="0" w:color="auto"/>
                <w:bottom w:val="none" w:sz="0" w:space="0" w:color="auto"/>
                <w:right w:val="none" w:sz="0" w:space="0" w:color="auto"/>
              </w:divBdr>
            </w:div>
            <w:div w:id="1257900742">
              <w:marLeft w:val="0"/>
              <w:marRight w:val="0"/>
              <w:marTop w:val="0"/>
              <w:marBottom w:val="0"/>
              <w:divBdr>
                <w:top w:val="none" w:sz="0" w:space="0" w:color="auto"/>
                <w:left w:val="none" w:sz="0" w:space="0" w:color="auto"/>
                <w:bottom w:val="none" w:sz="0" w:space="0" w:color="auto"/>
                <w:right w:val="none" w:sz="0" w:space="0" w:color="auto"/>
              </w:divBdr>
            </w:div>
            <w:div w:id="1274508449">
              <w:marLeft w:val="0"/>
              <w:marRight w:val="0"/>
              <w:marTop w:val="0"/>
              <w:marBottom w:val="0"/>
              <w:divBdr>
                <w:top w:val="none" w:sz="0" w:space="0" w:color="auto"/>
                <w:left w:val="none" w:sz="0" w:space="0" w:color="auto"/>
                <w:bottom w:val="none" w:sz="0" w:space="0" w:color="auto"/>
                <w:right w:val="none" w:sz="0" w:space="0" w:color="auto"/>
              </w:divBdr>
            </w:div>
            <w:div w:id="1331104904">
              <w:marLeft w:val="0"/>
              <w:marRight w:val="0"/>
              <w:marTop w:val="0"/>
              <w:marBottom w:val="0"/>
              <w:divBdr>
                <w:top w:val="none" w:sz="0" w:space="0" w:color="auto"/>
                <w:left w:val="none" w:sz="0" w:space="0" w:color="auto"/>
                <w:bottom w:val="none" w:sz="0" w:space="0" w:color="auto"/>
                <w:right w:val="none" w:sz="0" w:space="0" w:color="auto"/>
              </w:divBdr>
            </w:div>
            <w:div w:id="1443963610">
              <w:marLeft w:val="0"/>
              <w:marRight w:val="0"/>
              <w:marTop w:val="0"/>
              <w:marBottom w:val="0"/>
              <w:divBdr>
                <w:top w:val="none" w:sz="0" w:space="0" w:color="auto"/>
                <w:left w:val="none" w:sz="0" w:space="0" w:color="auto"/>
                <w:bottom w:val="none" w:sz="0" w:space="0" w:color="auto"/>
                <w:right w:val="none" w:sz="0" w:space="0" w:color="auto"/>
              </w:divBdr>
            </w:div>
            <w:div w:id="1463570298">
              <w:marLeft w:val="0"/>
              <w:marRight w:val="0"/>
              <w:marTop w:val="0"/>
              <w:marBottom w:val="0"/>
              <w:divBdr>
                <w:top w:val="none" w:sz="0" w:space="0" w:color="auto"/>
                <w:left w:val="none" w:sz="0" w:space="0" w:color="auto"/>
                <w:bottom w:val="none" w:sz="0" w:space="0" w:color="auto"/>
                <w:right w:val="none" w:sz="0" w:space="0" w:color="auto"/>
              </w:divBdr>
            </w:div>
            <w:div w:id="1476682270">
              <w:marLeft w:val="0"/>
              <w:marRight w:val="0"/>
              <w:marTop w:val="0"/>
              <w:marBottom w:val="0"/>
              <w:divBdr>
                <w:top w:val="none" w:sz="0" w:space="0" w:color="auto"/>
                <w:left w:val="none" w:sz="0" w:space="0" w:color="auto"/>
                <w:bottom w:val="none" w:sz="0" w:space="0" w:color="auto"/>
                <w:right w:val="none" w:sz="0" w:space="0" w:color="auto"/>
              </w:divBdr>
            </w:div>
            <w:div w:id="1528979573">
              <w:marLeft w:val="0"/>
              <w:marRight w:val="0"/>
              <w:marTop w:val="0"/>
              <w:marBottom w:val="0"/>
              <w:divBdr>
                <w:top w:val="none" w:sz="0" w:space="0" w:color="auto"/>
                <w:left w:val="none" w:sz="0" w:space="0" w:color="auto"/>
                <w:bottom w:val="none" w:sz="0" w:space="0" w:color="auto"/>
                <w:right w:val="none" w:sz="0" w:space="0" w:color="auto"/>
              </w:divBdr>
            </w:div>
            <w:div w:id="1634630694">
              <w:marLeft w:val="0"/>
              <w:marRight w:val="0"/>
              <w:marTop w:val="0"/>
              <w:marBottom w:val="0"/>
              <w:divBdr>
                <w:top w:val="none" w:sz="0" w:space="0" w:color="auto"/>
                <w:left w:val="none" w:sz="0" w:space="0" w:color="auto"/>
                <w:bottom w:val="none" w:sz="0" w:space="0" w:color="auto"/>
                <w:right w:val="none" w:sz="0" w:space="0" w:color="auto"/>
              </w:divBdr>
            </w:div>
            <w:div w:id="1652253499">
              <w:marLeft w:val="0"/>
              <w:marRight w:val="0"/>
              <w:marTop w:val="0"/>
              <w:marBottom w:val="0"/>
              <w:divBdr>
                <w:top w:val="none" w:sz="0" w:space="0" w:color="auto"/>
                <w:left w:val="none" w:sz="0" w:space="0" w:color="auto"/>
                <w:bottom w:val="none" w:sz="0" w:space="0" w:color="auto"/>
                <w:right w:val="none" w:sz="0" w:space="0" w:color="auto"/>
              </w:divBdr>
            </w:div>
            <w:div w:id="1667585404">
              <w:marLeft w:val="0"/>
              <w:marRight w:val="0"/>
              <w:marTop w:val="0"/>
              <w:marBottom w:val="0"/>
              <w:divBdr>
                <w:top w:val="none" w:sz="0" w:space="0" w:color="auto"/>
                <w:left w:val="none" w:sz="0" w:space="0" w:color="auto"/>
                <w:bottom w:val="none" w:sz="0" w:space="0" w:color="auto"/>
                <w:right w:val="none" w:sz="0" w:space="0" w:color="auto"/>
              </w:divBdr>
            </w:div>
            <w:div w:id="1769891593">
              <w:marLeft w:val="0"/>
              <w:marRight w:val="0"/>
              <w:marTop w:val="0"/>
              <w:marBottom w:val="0"/>
              <w:divBdr>
                <w:top w:val="none" w:sz="0" w:space="0" w:color="auto"/>
                <w:left w:val="none" w:sz="0" w:space="0" w:color="auto"/>
                <w:bottom w:val="none" w:sz="0" w:space="0" w:color="auto"/>
                <w:right w:val="none" w:sz="0" w:space="0" w:color="auto"/>
              </w:divBdr>
            </w:div>
            <w:div w:id="1795244685">
              <w:marLeft w:val="0"/>
              <w:marRight w:val="0"/>
              <w:marTop w:val="0"/>
              <w:marBottom w:val="0"/>
              <w:divBdr>
                <w:top w:val="none" w:sz="0" w:space="0" w:color="auto"/>
                <w:left w:val="none" w:sz="0" w:space="0" w:color="auto"/>
                <w:bottom w:val="none" w:sz="0" w:space="0" w:color="auto"/>
                <w:right w:val="none" w:sz="0" w:space="0" w:color="auto"/>
              </w:divBdr>
            </w:div>
            <w:div w:id="1890802970">
              <w:marLeft w:val="0"/>
              <w:marRight w:val="0"/>
              <w:marTop w:val="0"/>
              <w:marBottom w:val="0"/>
              <w:divBdr>
                <w:top w:val="none" w:sz="0" w:space="0" w:color="auto"/>
                <w:left w:val="none" w:sz="0" w:space="0" w:color="auto"/>
                <w:bottom w:val="none" w:sz="0" w:space="0" w:color="auto"/>
                <w:right w:val="none" w:sz="0" w:space="0" w:color="auto"/>
              </w:divBdr>
            </w:div>
            <w:div w:id="1897544444">
              <w:marLeft w:val="0"/>
              <w:marRight w:val="0"/>
              <w:marTop w:val="0"/>
              <w:marBottom w:val="0"/>
              <w:divBdr>
                <w:top w:val="none" w:sz="0" w:space="0" w:color="auto"/>
                <w:left w:val="none" w:sz="0" w:space="0" w:color="auto"/>
                <w:bottom w:val="none" w:sz="0" w:space="0" w:color="auto"/>
                <w:right w:val="none" w:sz="0" w:space="0" w:color="auto"/>
              </w:divBdr>
            </w:div>
            <w:div w:id="1921677279">
              <w:marLeft w:val="0"/>
              <w:marRight w:val="0"/>
              <w:marTop w:val="0"/>
              <w:marBottom w:val="0"/>
              <w:divBdr>
                <w:top w:val="none" w:sz="0" w:space="0" w:color="auto"/>
                <w:left w:val="none" w:sz="0" w:space="0" w:color="auto"/>
                <w:bottom w:val="none" w:sz="0" w:space="0" w:color="auto"/>
                <w:right w:val="none" w:sz="0" w:space="0" w:color="auto"/>
              </w:divBdr>
            </w:div>
            <w:div w:id="1987738669">
              <w:marLeft w:val="0"/>
              <w:marRight w:val="0"/>
              <w:marTop w:val="0"/>
              <w:marBottom w:val="0"/>
              <w:divBdr>
                <w:top w:val="none" w:sz="0" w:space="0" w:color="auto"/>
                <w:left w:val="none" w:sz="0" w:space="0" w:color="auto"/>
                <w:bottom w:val="none" w:sz="0" w:space="0" w:color="auto"/>
                <w:right w:val="none" w:sz="0" w:space="0" w:color="auto"/>
              </w:divBdr>
            </w:div>
            <w:div w:id="2028673973">
              <w:marLeft w:val="0"/>
              <w:marRight w:val="0"/>
              <w:marTop w:val="0"/>
              <w:marBottom w:val="0"/>
              <w:divBdr>
                <w:top w:val="none" w:sz="0" w:space="0" w:color="auto"/>
                <w:left w:val="none" w:sz="0" w:space="0" w:color="auto"/>
                <w:bottom w:val="none" w:sz="0" w:space="0" w:color="auto"/>
                <w:right w:val="none" w:sz="0" w:space="0" w:color="auto"/>
              </w:divBdr>
            </w:div>
            <w:div w:id="2048721628">
              <w:marLeft w:val="0"/>
              <w:marRight w:val="0"/>
              <w:marTop w:val="0"/>
              <w:marBottom w:val="0"/>
              <w:divBdr>
                <w:top w:val="none" w:sz="0" w:space="0" w:color="auto"/>
                <w:left w:val="none" w:sz="0" w:space="0" w:color="auto"/>
                <w:bottom w:val="none" w:sz="0" w:space="0" w:color="auto"/>
                <w:right w:val="none" w:sz="0" w:space="0" w:color="auto"/>
              </w:divBdr>
            </w:div>
            <w:div w:id="2138377410">
              <w:marLeft w:val="0"/>
              <w:marRight w:val="0"/>
              <w:marTop w:val="0"/>
              <w:marBottom w:val="0"/>
              <w:divBdr>
                <w:top w:val="none" w:sz="0" w:space="0" w:color="auto"/>
                <w:left w:val="none" w:sz="0" w:space="0" w:color="auto"/>
                <w:bottom w:val="none" w:sz="0" w:space="0" w:color="auto"/>
                <w:right w:val="none" w:sz="0" w:space="0" w:color="auto"/>
              </w:divBdr>
            </w:div>
          </w:divsChild>
        </w:div>
        <w:div w:id="1572235933">
          <w:marLeft w:val="0"/>
          <w:marRight w:val="0"/>
          <w:marTop w:val="300"/>
          <w:marBottom w:val="300"/>
          <w:divBdr>
            <w:top w:val="single" w:sz="6" w:space="0" w:color="E7E7E7"/>
            <w:left w:val="none" w:sz="0" w:space="0" w:color="auto"/>
            <w:bottom w:val="single" w:sz="6" w:space="0" w:color="E7E7E7"/>
            <w:right w:val="none" w:sz="0" w:space="0" w:color="auto"/>
          </w:divBdr>
          <w:divsChild>
            <w:div w:id="1098915571">
              <w:marLeft w:val="0"/>
              <w:marRight w:val="0"/>
              <w:marTop w:val="0"/>
              <w:marBottom w:val="0"/>
              <w:divBdr>
                <w:top w:val="none" w:sz="0" w:space="0" w:color="auto"/>
                <w:left w:val="none" w:sz="0" w:space="0" w:color="auto"/>
                <w:bottom w:val="none" w:sz="0" w:space="0" w:color="auto"/>
                <w:right w:val="none" w:sz="0" w:space="0" w:color="auto"/>
              </w:divBdr>
              <w:divsChild>
                <w:div w:id="230966285">
                  <w:marLeft w:val="0"/>
                  <w:marRight w:val="0"/>
                  <w:marTop w:val="0"/>
                  <w:marBottom w:val="0"/>
                  <w:divBdr>
                    <w:top w:val="none" w:sz="0" w:space="0" w:color="auto"/>
                    <w:left w:val="none" w:sz="0" w:space="0" w:color="auto"/>
                    <w:bottom w:val="none" w:sz="0" w:space="0" w:color="auto"/>
                    <w:right w:val="none" w:sz="0" w:space="0" w:color="auto"/>
                  </w:divBdr>
                  <w:divsChild>
                    <w:div w:id="331422265">
                      <w:marLeft w:val="0"/>
                      <w:marRight w:val="0"/>
                      <w:marTop w:val="0"/>
                      <w:marBottom w:val="0"/>
                      <w:divBdr>
                        <w:top w:val="none" w:sz="0" w:space="0" w:color="auto"/>
                        <w:left w:val="none" w:sz="0" w:space="8" w:color="auto"/>
                        <w:bottom w:val="none" w:sz="0" w:space="0" w:color="auto"/>
                        <w:right w:val="dotted" w:sz="6" w:space="0" w:color="999999"/>
                      </w:divBdr>
                      <w:divsChild>
                        <w:div w:id="427892378">
                          <w:marLeft w:val="0"/>
                          <w:marRight w:val="0"/>
                          <w:marTop w:val="0"/>
                          <w:marBottom w:val="0"/>
                          <w:divBdr>
                            <w:top w:val="none" w:sz="0" w:space="0" w:color="auto"/>
                            <w:left w:val="none" w:sz="0" w:space="0" w:color="auto"/>
                            <w:bottom w:val="none" w:sz="0" w:space="0" w:color="auto"/>
                            <w:right w:val="none" w:sz="0" w:space="0" w:color="auto"/>
                          </w:divBdr>
                        </w:div>
                      </w:divsChild>
                    </w:div>
                    <w:div w:id="1420247519">
                      <w:marLeft w:val="0"/>
                      <w:marRight w:val="0"/>
                      <w:marTop w:val="0"/>
                      <w:marBottom w:val="0"/>
                      <w:divBdr>
                        <w:top w:val="none" w:sz="0" w:space="0" w:color="auto"/>
                        <w:left w:val="none" w:sz="0" w:space="0" w:color="auto"/>
                        <w:bottom w:val="none" w:sz="0" w:space="0" w:color="auto"/>
                        <w:right w:val="dotted" w:sz="6" w:space="8" w:color="999999"/>
                      </w:divBdr>
                    </w:div>
                    <w:div w:id="2061517552">
                      <w:marLeft w:val="0"/>
                      <w:marRight w:val="0"/>
                      <w:marTop w:val="0"/>
                      <w:marBottom w:val="0"/>
                      <w:divBdr>
                        <w:top w:val="none" w:sz="0" w:space="0" w:color="auto"/>
                        <w:left w:val="none" w:sz="0" w:space="8" w:color="auto"/>
                        <w:bottom w:val="none" w:sz="0" w:space="0" w:color="auto"/>
                        <w:right w:val="dotted" w:sz="6" w:space="8" w:color="999999"/>
                      </w:divBdr>
                    </w:div>
                  </w:divsChild>
                </w:div>
              </w:divsChild>
            </w:div>
          </w:divsChild>
        </w:div>
        <w:div w:id="1682316916">
          <w:marLeft w:val="0"/>
          <w:marRight w:val="0"/>
          <w:marTop w:val="0"/>
          <w:marBottom w:val="0"/>
          <w:divBdr>
            <w:top w:val="none" w:sz="0" w:space="0" w:color="auto"/>
            <w:left w:val="none" w:sz="0" w:space="0" w:color="auto"/>
            <w:bottom w:val="none" w:sz="0" w:space="0" w:color="auto"/>
            <w:right w:val="none" w:sz="0" w:space="0" w:color="auto"/>
          </w:divBdr>
        </w:div>
      </w:divsChild>
    </w:div>
    <w:div w:id="19868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6B86-91EE-4952-93D3-0CEAFB09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2587</Words>
  <Characters>14232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16786</CharactersWithSpaces>
  <SharedDoc>false</SharedDoc>
  <HLinks>
    <vt:vector size="30" baseType="variant">
      <vt:variant>
        <vt:i4>6488078</vt:i4>
      </vt:variant>
      <vt:variant>
        <vt:i4>12</vt:i4>
      </vt:variant>
      <vt:variant>
        <vt:i4>0</vt:i4>
      </vt:variant>
      <vt:variant>
        <vt:i4>5</vt:i4>
      </vt:variant>
      <vt:variant>
        <vt:lpwstr>http://www.corteconstitucional.gov.co/relatoria/2013/t-266-13.htm</vt:lpwstr>
      </vt:variant>
      <vt:variant>
        <vt:lpwstr>_ftn67</vt:lpwstr>
      </vt:variant>
      <vt:variant>
        <vt:i4>6422542</vt:i4>
      </vt:variant>
      <vt:variant>
        <vt:i4>9</vt:i4>
      </vt:variant>
      <vt:variant>
        <vt:i4>0</vt:i4>
      </vt:variant>
      <vt:variant>
        <vt:i4>5</vt:i4>
      </vt:variant>
      <vt:variant>
        <vt:lpwstr>http://www.corteconstitucional.gov.co/relatoria/2013/t-266-13.htm</vt:lpwstr>
      </vt:variant>
      <vt:variant>
        <vt:lpwstr>_ftn66</vt:lpwstr>
      </vt:variant>
      <vt:variant>
        <vt:i4>6357006</vt:i4>
      </vt:variant>
      <vt:variant>
        <vt:i4>6</vt:i4>
      </vt:variant>
      <vt:variant>
        <vt:i4>0</vt:i4>
      </vt:variant>
      <vt:variant>
        <vt:i4>5</vt:i4>
      </vt:variant>
      <vt:variant>
        <vt:lpwstr>http://www.corteconstitucional.gov.co/relatoria/2013/t-266-13.htm</vt:lpwstr>
      </vt:variant>
      <vt:variant>
        <vt:lpwstr>_ftn65</vt:lpwstr>
      </vt:variant>
      <vt:variant>
        <vt:i4>6291470</vt:i4>
      </vt:variant>
      <vt:variant>
        <vt:i4>3</vt:i4>
      </vt:variant>
      <vt:variant>
        <vt:i4>0</vt:i4>
      </vt:variant>
      <vt:variant>
        <vt:i4>5</vt:i4>
      </vt:variant>
      <vt:variant>
        <vt:lpwstr>http://www.corteconstitucional.gov.co/relatoria/2013/t-266-13.htm</vt:lpwstr>
      </vt:variant>
      <vt:variant>
        <vt:lpwstr>_ftn64</vt:lpwstr>
      </vt: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3</cp:revision>
  <cp:lastPrinted>2017-07-04T16:51:00Z</cp:lastPrinted>
  <dcterms:created xsi:type="dcterms:W3CDTF">2017-07-04T19:53:00Z</dcterms:created>
  <dcterms:modified xsi:type="dcterms:W3CDTF">2017-09-25T20:58:00Z</dcterms:modified>
</cp:coreProperties>
</file>