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0511" w:rsidRPr="00C20511" w:rsidRDefault="00C20511" w:rsidP="00C2051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C20511">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C20511">
        <w:rPr>
          <w:rFonts w:ascii="Calibri" w:eastAsia="Calibri" w:hAnsi="Calibri" w:cs="Calibri"/>
          <w:color w:val="FF0000"/>
          <w:sz w:val="16"/>
          <w:szCs w:val="16"/>
          <w:lang w:val="es-CO" w:eastAsia="fr-FR"/>
        </w:rPr>
        <w:t xml:space="preserve">      El contenido total y fiel de la decisión debe ser verificado en la Secretaría de esta Sala.</w:t>
      </w:r>
    </w:p>
    <w:p w:rsidR="00C20511" w:rsidRPr="00C20511" w:rsidRDefault="00C20511" w:rsidP="00C20511">
      <w:pPr>
        <w:shd w:val="clear" w:color="auto" w:fill="FFFFFF"/>
        <w:ind w:left="1843" w:hanging="1843"/>
        <w:jc w:val="both"/>
        <w:rPr>
          <w:rFonts w:ascii="Calibri" w:hAnsi="Calibri" w:cs="Calibri"/>
          <w:color w:val="222222"/>
          <w:sz w:val="18"/>
          <w:szCs w:val="18"/>
          <w:lang w:val="es-CO" w:eastAsia="fr-FR"/>
        </w:rPr>
      </w:pPr>
      <w:r w:rsidRPr="00C20511">
        <w:rPr>
          <w:rFonts w:ascii="Calibri" w:hAnsi="Calibri" w:cs="Calibri"/>
          <w:color w:val="222222"/>
          <w:sz w:val="18"/>
          <w:szCs w:val="18"/>
          <w:lang w:val="es-CO" w:eastAsia="fr-FR"/>
        </w:rPr>
        <w:t>Providencia:</w:t>
      </w:r>
      <w:r w:rsidRPr="00C20511">
        <w:rPr>
          <w:rFonts w:ascii="Calibri" w:hAnsi="Calibri" w:cs="Calibri"/>
          <w:color w:val="222222"/>
          <w:sz w:val="18"/>
          <w:szCs w:val="18"/>
          <w:lang w:val="es-CO" w:eastAsia="fr-FR"/>
        </w:rPr>
        <w:tab/>
        <w:t>Sentencia  – 2ª instancia – 26 de julio de 2017</w:t>
      </w:r>
    </w:p>
    <w:p w:rsidR="00C20511" w:rsidRPr="00C20511" w:rsidRDefault="00C20511" w:rsidP="00C20511">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20511">
        <w:rPr>
          <w:rFonts w:ascii="Calibri" w:eastAsia="Calibri" w:hAnsi="Calibri" w:cs="Calibri"/>
          <w:color w:val="222222"/>
          <w:sz w:val="18"/>
          <w:szCs w:val="18"/>
          <w:lang w:val="es-CO" w:eastAsia="fr-FR"/>
        </w:rPr>
        <w:t>Proceso:    </w:t>
      </w:r>
      <w:r w:rsidRPr="00C20511">
        <w:rPr>
          <w:rFonts w:ascii="Calibri" w:eastAsia="Calibri" w:hAnsi="Calibri" w:cs="Calibri"/>
          <w:color w:val="222222"/>
          <w:sz w:val="18"/>
          <w:szCs w:val="18"/>
          <w:lang w:val="es-CO" w:eastAsia="fr-FR"/>
        </w:rPr>
        <w:tab/>
      </w:r>
      <w:r w:rsidRPr="00C20511">
        <w:rPr>
          <w:rFonts w:ascii="Calibri" w:eastAsia="Calibri" w:hAnsi="Calibri" w:cs="Calibri"/>
          <w:color w:val="222222"/>
          <w:spacing w:val="-6"/>
          <w:sz w:val="18"/>
          <w:szCs w:val="18"/>
          <w:lang w:val="es-CO" w:eastAsia="fr-FR"/>
        </w:rPr>
        <w:t>Acción de Tutela – Revoca decisión del a quo y niega el amparo</w:t>
      </w:r>
    </w:p>
    <w:p w:rsidR="00C20511" w:rsidRPr="00C20511" w:rsidRDefault="00C20511" w:rsidP="00C20511">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C20511">
        <w:rPr>
          <w:rFonts w:ascii="Calibri" w:eastAsia="Calibri" w:hAnsi="Calibri" w:cs="Calibri"/>
          <w:color w:val="222222"/>
          <w:sz w:val="18"/>
          <w:szCs w:val="18"/>
          <w:lang w:val="es-CO" w:eastAsia="fr-FR"/>
        </w:rPr>
        <w:t>Radicación Nro. :</w:t>
      </w:r>
      <w:r w:rsidRPr="00C20511">
        <w:rPr>
          <w:rFonts w:ascii="Calibri" w:eastAsia="Calibri" w:hAnsi="Calibri" w:cs="Calibri"/>
          <w:color w:val="222222"/>
          <w:sz w:val="18"/>
          <w:szCs w:val="18"/>
          <w:lang w:val="es-CO" w:eastAsia="fr-FR"/>
        </w:rPr>
        <w:tab/>
      </w:r>
      <w:r w:rsidRPr="00C20511">
        <w:rPr>
          <w:rFonts w:ascii="Calibri" w:eastAsia="Calibri" w:hAnsi="Calibri" w:cs="Calibri"/>
          <w:bCs/>
          <w:spacing w:val="-6"/>
          <w:sz w:val="18"/>
          <w:szCs w:val="18"/>
          <w:lang w:eastAsia="en-US"/>
        </w:rPr>
        <w:t>66001-31-09-006-2017-00050-01</w:t>
      </w:r>
    </w:p>
    <w:p w:rsidR="00C20511" w:rsidRPr="00C20511" w:rsidRDefault="00C20511" w:rsidP="00C2051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20511">
        <w:rPr>
          <w:rFonts w:ascii="Calibri" w:eastAsia="Calibri" w:hAnsi="Calibri" w:cs="Calibri"/>
          <w:bCs/>
          <w:iCs/>
          <w:color w:val="222222"/>
          <w:sz w:val="18"/>
          <w:szCs w:val="18"/>
          <w:lang w:eastAsia="fr-FR"/>
        </w:rPr>
        <w:t xml:space="preserve">Accionante: </w:t>
      </w:r>
      <w:r w:rsidRPr="00C20511">
        <w:rPr>
          <w:rFonts w:ascii="Calibri" w:eastAsia="Calibri" w:hAnsi="Calibri" w:cs="Calibri"/>
          <w:bCs/>
          <w:iCs/>
          <w:color w:val="222222"/>
          <w:sz w:val="18"/>
          <w:szCs w:val="18"/>
          <w:lang w:eastAsia="fr-FR"/>
        </w:rPr>
        <w:tab/>
      </w:r>
      <w:r w:rsidRPr="00C20511">
        <w:rPr>
          <w:rFonts w:ascii="Calibri" w:eastAsia="Calibri" w:hAnsi="Calibri" w:cs="Calibri"/>
          <w:bCs/>
          <w:iCs/>
          <w:color w:val="222222"/>
          <w:sz w:val="18"/>
          <w:szCs w:val="18"/>
          <w:lang w:val="es-CO" w:eastAsia="fr-FR"/>
        </w:rPr>
        <w:t>MARTHA LUCÍA ARANGO DE GÓMEZ</w:t>
      </w:r>
    </w:p>
    <w:p w:rsidR="00C20511" w:rsidRPr="00C20511" w:rsidRDefault="00C20511" w:rsidP="00C2051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C20511">
        <w:rPr>
          <w:rFonts w:ascii="Calibri" w:eastAsia="Calibri" w:hAnsi="Calibri" w:cs="Calibri"/>
          <w:color w:val="222222"/>
          <w:sz w:val="18"/>
          <w:szCs w:val="18"/>
          <w:lang w:val="es-CO" w:eastAsia="fr-FR"/>
        </w:rPr>
        <w:t>Accionado:</w:t>
      </w:r>
      <w:r w:rsidRPr="00C20511">
        <w:rPr>
          <w:rFonts w:ascii="Calibri" w:eastAsia="Calibri" w:hAnsi="Calibri" w:cs="Calibri"/>
          <w:color w:val="222222"/>
          <w:sz w:val="18"/>
          <w:szCs w:val="18"/>
          <w:lang w:val="es-CO" w:eastAsia="fr-FR"/>
        </w:rPr>
        <w:tab/>
      </w:r>
      <w:r w:rsidR="0048655A">
        <w:rPr>
          <w:rFonts w:ascii="Calibri" w:eastAsia="Calibri" w:hAnsi="Calibri" w:cs="Calibri"/>
          <w:color w:val="222222"/>
          <w:sz w:val="18"/>
          <w:szCs w:val="18"/>
          <w:lang w:val="es-CO" w:eastAsia="fr-FR"/>
        </w:rPr>
        <w:t>COLPENSIONES</w:t>
      </w:r>
    </w:p>
    <w:p w:rsidR="00C20511" w:rsidRPr="00C20511" w:rsidRDefault="00C20511" w:rsidP="00C20511">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20511">
        <w:rPr>
          <w:rFonts w:ascii="Calibri" w:eastAsia="Calibri" w:hAnsi="Calibri" w:cs="Calibri"/>
          <w:color w:val="222222"/>
          <w:sz w:val="18"/>
          <w:szCs w:val="18"/>
          <w:lang w:val="es-CO" w:eastAsia="fr-FR"/>
        </w:rPr>
        <w:t>Magistrado Ponente: </w:t>
      </w:r>
      <w:r w:rsidRPr="00C20511">
        <w:rPr>
          <w:rFonts w:ascii="Calibri" w:eastAsia="Calibri" w:hAnsi="Calibri" w:cs="Calibri"/>
          <w:color w:val="222222"/>
          <w:sz w:val="18"/>
          <w:szCs w:val="18"/>
          <w:lang w:val="es-CO" w:eastAsia="fr-FR"/>
        </w:rPr>
        <w:tab/>
      </w:r>
      <w:r w:rsidRPr="00C20511">
        <w:rPr>
          <w:rFonts w:ascii="Calibri" w:eastAsia="Calibri" w:hAnsi="Calibri" w:cs="Calibri"/>
          <w:bCs/>
          <w:iCs/>
          <w:color w:val="222222"/>
          <w:sz w:val="18"/>
          <w:szCs w:val="18"/>
          <w:lang w:eastAsia="fr-FR"/>
        </w:rPr>
        <w:t>MANUEL YARZAGARAY BANDERA</w:t>
      </w:r>
    </w:p>
    <w:p w:rsidR="00C20511" w:rsidRPr="00C20511" w:rsidRDefault="00C20511" w:rsidP="00C20511">
      <w:pPr>
        <w:shd w:val="clear" w:color="auto" w:fill="FFFFFF"/>
        <w:tabs>
          <w:tab w:val="left" w:pos="1843"/>
          <w:tab w:val="left" w:pos="4755"/>
        </w:tabs>
        <w:ind w:left="1843" w:hanging="1843"/>
        <w:jc w:val="both"/>
        <w:rPr>
          <w:rFonts w:eastAsia="Calibri"/>
          <w:sz w:val="16"/>
          <w:szCs w:val="16"/>
          <w:lang w:val="es-CO" w:eastAsia="fr-FR"/>
        </w:rPr>
      </w:pPr>
    </w:p>
    <w:p w:rsidR="00C20511" w:rsidRPr="00C20511" w:rsidRDefault="00C20511" w:rsidP="00C20511">
      <w:pPr>
        <w:tabs>
          <w:tab w:val="left" w:pos="1843"/>
          <w:tab w:val="left" w:pos="2432"/>
        </w:tabs>
        <w:spacing w:after="200"/>
        <w:jc w:val="both"/>
        <w:rPr>
          <w:rFonts w:ascii="Calibri" w:eastAsia="Calibri" w:hAnsi="Calibri" w:cs="Calibri"/>
          <w:bCs/>
          <w:iCs/>
          <w:color w:val="222222"/>
          <w:sz w:val="18"/>
          <w:szCs w:val="18"/>
          <w:lang w:val="es-ES_tradnl" w:eastAsia="fr-FR"/>
        </w:rPr>
      </w:pPr>
      <w:r w:rsidRPr="00C20511">
        <w:rPr>
          <w:rFonts w:ascii="Calibri" w:eastAsia="Calibri" w:hAnsi="Calibri" w:cs="Calibri"/>
          <w:b/>
          <w:bCs/>
          <w:iCs/>
          <w:color w:val="222222"/>
          <w:sz w:val="18"/>
          <w:szCs w:val="18"/>
          <w:lang w:val="es-CO" w:eastAsia="fr-FR"/>
        </w:rPr>
        <w:t xml:space="preserve">Temas: </w:t>
      </w:r>
      <w:r w:rsidRPr="00C20511">
        <w:rPr>
          <w:rFonts w:ascii="Calibri" w:eastAsia="Calibri" w:hAnsi="Calibri" w:cs="Calibri"/>
          <w:b/>
          <w:bCs/>
          <w:iCs/>
          <w:color w:val="222222"/>
          <w:sz w:val="18"/>
          <w:szCs w:val="18"/>
          <w:lang w:val="es-CO" w:eastAsia="fr-FR"/>
        </w:rPr>
        <w:tab/>
        <w:t>DERECHO DE PETICIÓN / CARENCIA ACTUAL DE OBJETO POR HECHO SUPERADO.</w:t>
      </w:r>
      <w:r w:rsidRPr="00C20511">
        <w:rPr>
          <w:rFonts w:ascii="Calibri" w:eastAsia="Calibri" w:hAnsi="Calibri" w:cs="Calibri"/>
          <w:bCs/>
          <w:iCs/>
          <w:color w:val="222222"/>
          <w:sz w:val="18"/>
          <w:szCs w:val="18"/>
          <w:lang w:val="es-CO" w:eastAsia="fr-FR"/>
        </w:rPr>
        <w:t xml:space="preserve"> </w:t>
      </w:r>
      <w:r w:rsidRPr="00C20511">
        <w:rPr>
          <w:rFonts w:ascii="Calibri" w:eastAsia="Calibri" w:hAnsi="Calibri" w:cs="Calibri"/>
          <w:bCs/>
          <w:iCs/>
          <w:color w:val="222222"/>
          <w:sz w:val="18"/>
          <w:szCs w:val="18"/>
          <w:lang w:eastAsia="fr-FR"/>
        </w:rPr>
        <w:t>[L]</w:t>
      </w:r>
      <w:r w:rsidRPr="00C20511">
        <w:rPr>
          <w:rFonts w:ascii="Calibri" w:eastAsia="Calibri" w:hAnsi="Calibri" w:cs="Calibri"/>
          <w:bCs/>
          <w:iCs/>
          <w:color w:val="222222"/>
          <w:sz w:val="18"/>
          <w:szCs w:val="18"/>
          <w:lang w:val="es-ES_tradnl" w:eastAsia="fr-FR"/>
        </w:rPr>
        <w:t>a respuesta dada a un derecho de petición no implica aceptación por parte de la entidad de lo solicitado por el libelista, sino que ésta guarde relación con lo pedido, es decir, que sea congruente y de fondo frente a lo solicitado. Y, e</w:t>
      </w:r>
      <w:r w:rsidRPr="00C20511">
        <w:rPr>
          <w:rFonts w:ascii="Calibri" w:eastAsia="Calibri" w:hAnsi="Calibri" w:cs="Calibri"/>
          <w:bCs/>
          <w:iCs/>
          <w:color w:val="222222"/>
          <w:sz w:val="18"/>
          <w:szCs w:val="18"/>
          <w:lang w:eastAsia="fr-FR"/>
        </w:rPr>
        <w:t xml:space="preserve">n ese sentido, debe decirse que corresponde a la accionante, en caso de no estar de acuerdo con tal punto de vista, ejercer las acciones que estén a su alcance para controvertirlo. Ahora, debe decirse que si bien Colpensiones de forma errónea dirigió la respuesta al señor Renzo Rodolfo, se evidencia que la misma fue remitida a la dirección para notificaciones que aporta la accionante a su escrito de tutela, además es evidente que tiene conocimiento del mismo, toda vez que dicho memorial también fue allegado a los anexos de la solicitud, como se dijo en párrafos anteriores. </w:t>
      </w:r>
      <w:r w:rsidRPr="00C20511">
        <w:rPr>
          <w:rFonts w:ascii="Calibri" w:eastAsia="Calibri" w:hAnsi="Calibri" w:cs="Calibri"/>
          <w:bCs/>
          <w:iCs/>
          <w:color w:val="222222"/>
          <w:sz w:val="18"/>
          <w:szCs w:val="18"/>
          <w:lang w:val="es-ES_tradnl" w:eastAsia="fr-FR"/>
        </w:rPr>
        <w:t xml:space="preserve">Es suficiente lo dicho hasta ahora para concluir que en el presente asunto se ha presentado una figura de carencia actual de objeto, toda vez que aunque la respuesta brindada por Colpensiones fue tardía, al haber dejado transcurrir casi tres meses para brindar una respuesta a la accionante, no se avizora que al momento de instaurar la acción constitucional tal circunstancia aún persistiera.  </w:t>
      </w:r>
    </w:p>
    <w:p w:rsidR="00C20511" w:rsidRDefault="00C20511" w:rsidP="00006D2B">
      <w:pPr>
        <w:spacing w:line="348" w:lineRule="auto"/>
        <w:jc w:val="center"/>
        <w:rPr>
          <w:rFonts w:ascii="Verdana" w:hAnsi="Verdana"/>
          <w:b/>
          <w:sz w:val="26"/>
          <w:szCs w:val="26"/>
          <w:lang w:eastAsia="en-US"/>
        </w:rPr>
      </w:pPr>
    </w:p>
    <w:p w:rsidR="00C311AC" w:rsidRPr="00CC0953" w:rsidRDefault="00C311AC" w:rsidP="00006D2B">
      <w:pPr>
        <w:spacing w:line="348"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C311AC" w:rsidRPr="00CC0953" w:rsidRDefault="00C311AC" w:rsidP="00006D2B">
      <w:pPr>
        <w:spacing w:line="348"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C311AC" w:rsidRPr="00CC0953" w:rsidRDefault="00C311AC" w:rsidP="00006D2B">
      <w:pPr>
        <w:spacing w:line="348" w:lineRule="auto"/>
        <w:jc w:val="center"/>
        <w:rPr>
          <w:rFonts w:ascii="Verdana" w:hAnsi="Verdana"/>
          <w:b/>
          <w:sz w:val="26"/>
          <w:szCs w:val="26"/>
          <w:lang w:eastAsia="en-US"/>
        </w:rPr>
      </w:pPr>
      <w:r w:rsidRPr="0060255A">
        <w:rPr>
          <w:rFonts w:ascii="Verdana" w:hAnsi="Verdana"/>
          <w:b/>
          <w:noProof/>
          <w:sz w:val="26"/>
          <w:szCs w:val="26"/>
        </w:rPr>
        <w:drawing>
          <wp:inline distT="0" distB="0" distL="0" distR="0">
            <wp:extent cx="620395" cy="620395"/>
            <wp:effectExtent l="0" t="0" r="8255" b="8255"/>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p>
    <w:p w:rsidR="00C311AC" w:rsidRPr="00CC0953" w:rsidRDefault="00C311AC" w:rsidP="00006D2B">
      <w:pPr>
        <w:spacing w:line="348"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C311AC" w:rsidRPr="00CC0953" w:rsidRDefault="00C311AC" w:rsidP="00006D2B">
      <w:pPr>
        <w:spacing w:line="348"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C311AC" w:rsidRPr="00C64794" w:rsidRDefault="00C311AC" w:rsidP="00C311AC">
      <w:pPr>
        <w:spacing w:line="360" w:lineRule="auto"/>
        <w:jc w:val="center"/>
        <w:rPr>
          <w:rFonts w:ascii="Verdana" w:hAnsi="Verdana"/>
          <w:b/>
          <w:sz w:val="22"/>
          <w:szCs w:val="26"/>
          <w:lang w:eastAsia="en-US"/>
        </w:rPr>
      </w:pPr>
    </w:p>
    <w:p w:rsidR="00C311AC" w:rsidRPr="00CC0953" w:rsidRDefault="00C311AC" w:rsidP="00C311AC">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C311AC" w:rsidRPr="00C64794" w:rsidRDefault="00C311AC" w:rsidP="00C311AC">
      <w:pPr>
        <w:spacing w:line="480" w:lineRule="auto"/>
        <w:jc w:val="center"/>
        <w:rPr>
          <w:rFonts w:ascii="Verdana" w:hAnsi="Verdana"/>
          <w:b/>
          <w:bCs/>
          <w:sz w:val="25"/>
          <w:szCs w:val="25"/>
          <w:lang w:eastAsia="en-US"/>
        </w:rPr>
      </w:pPr>
    </w:p>
    <w:p w:rsidR="00C311AC" w:rsidRPr="00B21237" w:rsidRDefault="00C311AC" w:rsidP="00C311AC">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C311AC" w:rsidRPr="00006D2B" w:rsidRDefault="00C311AC" w:rsidP="00C311AC">
      <w:pPr>
        <w:spacing w:line="480" w:lineRule="auto"/>
        <w:jc w:val="center"/>
        <w:rPr>
          <w:rFonts w:ascii="Verdana" w:hAnsi="Verdana"/>
          <w:spacing w:val="-3"/>
          <w:sz w:val="22"/>
          <w:szCs w:val="28"/>
          <w:lang w:eastAsia="en-US"/>
        </w:rPr>
      </w:pPr>
    </w:p>
    <w:p w:rsidR="00C311AC" w:rsidRPr="00C5082D" w:rsidRDefault="00C311AC" w:rsidP="00C311AC">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D0602D">
        <w:rPr>
          <w:rFonts w:ascii="Verdana" w:hAnsi="Verdana" w:cs="Arial"/>
          <w:spacing w:val="-3"/>
          <w:sz w:val="26"/>
          <w:szCs w:val="26"/>
          <w:lang w:eastAsia="en-US"/>
        </w:rPr>
        <w:t xml:space="preserve"> 730 del 26</w:t>
      </w:r>
      <w:r w:rsidR="00363340">
        <w:rPr>
          <w:rFonts w:ascii="Verdana" w:hAnsi="Verdana" w:cs="Arial"/>
          <w:spacing w:val="-3"/>
          <w:sz w:val="26"/>
          <w:szCs w:val="26"/>
          <w:lang w:eastAsia="en-US"/>
        </w:rPr>
        <w:t xml:space="preserve"> de jul</w:t>
      </w:r>
      <w:r w:rsidRPr="00C5082D">
        <w:rPr>
          <w:rFonts w:ascii="Verdana" w:hAnsi="Verdana" w:cs="Arial"/>
          <w:spacing w:val="-3"/>
          <w:sz w:val="26"/>
          <w:szCs w:val="26"/>
          <w:lang w:eastAsia="en-US"/>
        </w:rPr>
        <w:t>io de 2017. H:</w:t>
      </w:r>
      <w:r w:rsidR="00D0602D">
        <w:rPr>
          <w:rFonts w:ascii="Verdana" w:hAnsi="Verdana" w:cs="Arial"/>
          <w:spacing w:val="-3"/>
          <w:sz w:val="26"/>
          <w:szCs w:val="26"/>
          <w:lang w:eastAsia="en-US"/>
        </w:rPr>
        <w:t xml:space="preserve"> 3:55</w:t>
      </w:r>
      <w:r>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C311AC" w:rsidRPr="0025449A" w:rsidRDefault="00C311AC" w:rsidP="00C311AC">
      <w:pPr>
        <w:tabs>
          <w:tab w:val="left" w:pos="2266"/>
          <w:tab w:val="left" w:pos="2549"/>
        </w:tabs>
        <w:suppressAutoHyphens/>
        <w:spacing w:line="283" w:lineRule="auto"/>
        <w:jc w:val="both"/>
        <w:rPr>
          <w:rFonts w:ascii="Verdana" w:hAnsi="Verdana" w:cs="Arial"/>
          <w:spacing w:val="-3"/>
          <w:szCs w:val="26"/>
        </w:rPr>
      </w:pPr>
      <w:r>
        <w:rPr>
          <w:rFonts w:ascii="Verdana" w:hAnsi="Verdana" w:cs="Arial"/>
          <w:spacing w:val="-3"/>
          <w:sz w:val="26"/>
          <w:szCs w:val="26"/>
        </w:rPr>
        <w:t xml:space="preserve"> </w:t>
      </w:r>
    </w:p>
    <w:tbl>
      <w:tblPr>
        <w:tblpPr w:leftFromText="141" w:rightFromText="141" w:vertAnchor="text" w:horzAnchor="margin" w:tblpXSpec="center" w:tblpY="18"/>
        <w:tblW w:w="694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386"/>
      </w:tblGrid>
      <w:tr w:rsidR="00C20511" w:rsidRPr="004A299D" w:rsidTr="00C20511">
        <w:trPr>
          <w:trHeight w:val="71"/>
        </w:trPr>
        <w:tc>
          <w:tcPr>
            <w:tcW w:w="1555" w:type="dxa"/>
            <w:shd w:val="clear" w:color="auto" w:fill="auto"/>
            <w:vAlign w:val="center"/>
          </w:tcPr>
          <w:p w:rsidR="00C20511" w:rsidRPr="00C64794" w:rsidRDefault="00C20511" w:rsidP="00C20511">
            <w:pPr>
              <w:widowControl w:val="0"/>
              <w:autoSpaceDE w:val="0"/>
              <w:autoSpaceDN w:val="0"/>
              <w:adjustRightInd w:val="0"/>
              <w:spacing w:line="276" w:lineRule="auto"/>
              <w:ind w:left="142" w:right="-51" w:hanging="142"/>
              <w:rPr>
                <w:rFonts w:ascii="Corbel" w:hAnsi="Corbel" w:cs="Arial"/>
                <w:b/>
                <w:bCs/>
              </w:rPr>
            </w:pPr>
            <w:r w:rsidRPr="00C64794">
              <w:rPr>
                <w:rFonts w:ascii="Corbel" w:hAnsi="Corbel" w:cs="Arial"/>
                <w:b/>
                <w:bCs/>
              </w:rPr>
              <w:t>Radicación:</w:t>
            </w:r>
          </w:p>
        </w:tc>
        <w:tc>
          <w:tcPr>
            <w:tcW w:w="5386" w:type="dxa"/>
            <w:shd w:val="clear" w:color="auto" w:fill="auto"/>
          </w:tcPr>
          <w:p w:rsidR="00C20511" w:rsidRPr="00C64794" w:rsidRDefault="00C20511" w:rsidP="00C20511">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66001-31-09-006-2017-000</w:t>
            </w:r>
            <w:r>
              <w:rPr>
                <w:rFonts w:ascii="Corbel" w:hAnsi="Corbel" w:cs="Arial"/>
                <w:bCs/>
              </w:rPr>
              <w:t>5</w:t>
            </w:r>
            <w:r w:rsidRPr="00C64794">
              <w:rPr>
                <w:rFonts w:ascii="Corbel" w:hAnsi="Corbel" w:cs="Arial"/>
                <w:bCs/>
              </w:rPr>
              <w:t>0-01</w:t>
            </w:r>
          </w:p>
        </w:tc>
      </w:tr>
      <w:tr w:rsidR="00C20511" w:rsidRPr="004A299D" w:rsidTr="00C20511">
        <w:trPr>
          <w:trHeight w:val="275"/>
        </w:trPr>
        <w:tc>
          <w:tcPr>
            <w:tcW w:w="1555" w:type="dxa"/>
            <w:shd w:val="clear" w:color="auto" w:fill="auto"/>
            <w:vAlign w:val="center"/>
          </w:tcPr>
          <w:p w:rsidR="00C20511" w:rsidRPr="00C64794" w:rsidRDefault="00C20511" w:rsidP="00C20511">
            <w:pPr>
              <w:widowControl w:val="0"/>
              <w:autoSpaceDE w:val="0"/>
              <w:autoSpaceDN w:val="0"/>
              <w:adjustRightInd w:val="0"/>
              <w:spacing w:line="276" w:lineRule="auto"/>
              <w:ind w:left="142" w:right="-51" w:hanging="142"/>
              <w:rPr>
                <w:rFonts w:ascii="Corbel" w:hAnsi="Corbel" w:cs="Arial"/>
                <w:b/>
                <w:bCs/>
              </w:rPr>
            </w:pPr>
            <w:r w:rsidRPr="00C64794">
              <w:rPr>
                <w:rFonts w:ascii="Corbel" w:hAnsi="Corbel" w:cs="Arial"/>
                <w:b/>
                <w:bCs/>
              </w:rPr>
              <w:t xml:space="preserve">Accionante:   </w:t>
            </w:r>
          </w:p>
        </w:tc>
        <w:tc>
          <w:tcPr>
            <w:tcW w:w="5386" w:type="dxa"/>
            <w:shd w:val="clear" w:color="auto" w:fill="auto"/>
          </w:tcPr>
          <w:p w:rsidR="00C20511" w:rsidRDefault="00C20511" w:rsidP="00C20511">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Dra. Adriana González Correa, apoderada judicial de </w:t>
            </w:r>
          </w:p>
          <w:p w:rsidR="00C20511" w:rsidRPr="00C64794" w:rsidRDefault="00C20511" w:rsidP="00C20511">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Martha Lucía Arango de Gómez </w:t>
            </w:r>
            <w:r w:rsidRPr="00C64794">
              <w:rPr>
                <w:rFonts w:ascii="Corbel" w:hAnsi="Corbel" w:cs="Arial"/>
                <w:bCs/>
              </w:rPr>
              <w:t xml:space="preserve">   </w:t>
            </w:r>
          </w:p>
        </w:tc>
      </w:tr>
      <w:tr w:rsidR="00C20511" w:rsidRPr="004A299D" w:rsidTr="00C20511">
        <w:trPr>
          <w:trHeight w:val="280"/>
        </w:trPr>
        <w:tc>
          <w:tcPr>
            <w:tcW w:w="1555" w:type="dxa"/>
            <w:shd w:val="clear" w:color="auto" w:fill="auto"/>
            <w:vAlign w:val="center"/>
          </w:tcPr>
          <w:p w:rsidR="00C20511" w:rsidRPr="00C64794" w:rsidRDefault="00C20511" w:rsidP="00C20511">
            <w:pPr>
              <w:widowControl w:val="0"/>
              <w:autoSpaceDE w:val="0"/>
              <w:autoSpaceDN w:val="0"/>
              <w:adjustRightInd w:val="0"/>
              <w:spacing w:line="276" w:lineRule="auto"/>
              <w:ind w:left="142" w:right="-51" w:hanging="142"/>
              <w:rPr>
                <w:rFonts w:ascii="Corbel" w:hAnsi="Corbel" w:cs="Arial"/>
                <w:b/>
                <w:bCs/>
              </w:rPr>
            </w:pPr>
            <w:r w:rsidRPr="00C64794">
              <w:rPr>
                <w:rFonts w:ascii="Corbel" w:hAnsi="Corbel" w:cs="Arial"/>
                <w:b/>
                <w:bCs/>
              </w:rPr>
              <w:t>Accionado:</w:t>
            </w:r>
          </w:p>
        </w:tc>
        <w:tc>
          <w:tcPr>
            <w:tcW w:w="5386" w:type="dxa"/>
            <w:shd w:val="clear" w:color="auto" w:fill="auto"/>
          </w:tcPr>
          <w:p w:rsidR="00C20511" w:rsidRPr="00C64794" w:rsidRDefault="0048655A" w:rsidP="0048655A">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COLPENSIONES</w:t>
            </w:r>
            <w:bookmarkStart w:id="0" w:name="_GoBack"/>
            <w:bookmarkEnd w:id="0"/>
            <w:r w:rsidR="00C20511" w:rsidRPr="00C64794">
              <w:rPr>
                <w:rFonts w:ascii="Corbel" w:hAnsi="Corbel" w:cs="Arial"/>
                <w:bCs/>
              </w:rPr>
              <w:t xml:space="preserve"> </w:t>
            </w:r>
          </w:p>
        </w:tc>
      </w:tr>
      <w:tr w:rsidR="00C20511" w:rsidRPr="004A299D" w:rsidTr="00C20511">
        <w:trPr>
          <w:trHeight w:val="257"/>
        </w:trPr>
        <w:tc>
          <w:tcPr>
            <w:tcW w:w="1555" w:type="dxa"/>
            <w:shd w:val="clear" w:color="auto" w:fill="auto"/>
            <w:vAlign w:val="center"/>
          </w:tcPr>
          <w:p w:rsidR="00C20511" w:rsidRPr="00C64794" w:rsidRDefault="00C20511" w:rsidP="00C20511">
            <w:pPr>
              <w:widowControl w:val="0"/>
              <w:autoSpaceDE w:val="0"/>
              <w:autoSpaceDN w:val="0"/>
              <w:adjustRightInd w:val="0"/>
              <w:spacing w:line="276" w:lineRule="auto"/>
              <w:ind w:left="142" w:right="-51" w:hanging="142"/>
              <w:rPr>
                <w:rFonts w:ascii="Corbel" w:hAnsi="Corbel" w:cs="Arial"/>
                <w:b/>
                <w:bCs/>
              </w:rPr>
            </w:pPr>
            <w:r w:rsidRPr="00C64794">
              <w:rPr>
                <w:rFonts w:ascii="Corbel" w:hAnsi="Corbel" w:cs="Arial"/>
                <w:b/>
                <w:bCs/>
              </w:rPr>
              <w:t>Procedencia:</w:t>
            </w:r>
          </w:p>
        </w:tc>
        <w:tc>
          <w:tcPr>
            <w:tcW w:w="5386" w:type="dxa"/>
            <w:shd w:val="clear" w:color="auto" w:fill="auto"/>
          </w:tcPr>
          <w:p w:rsidR="00C20511" w:rsidRPr="00C64794" w:rsidRDefault="00C20511" w:rsidP="00C20511">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Juzgado Sexto Penal del Circuito de Pereira</w:t>
            </w:r>
          </w:p>
        </w:tc>
      </w:tr>
      <w:tr w:rsidR="00C20511" w:rsidRPr="004A299D" w:rsidTr="00C20511">
        <w:trPr>
          <w:trHeight w:val="257"/>
        </w:trPr>
        <w:tc>
          <w:tcPr>
            <w:tcW w:w="1555" w:type="dxa"/>
            <w:shd w:val="clear" w:color="auto" w:fill="auto"/>
            <w:vAlign w:val="center"/>
          </w:tcPr>
          <w:p w:rsidR="00C20511" w:rsidRPr="00C64794" w:rsidRDefault="00C20511" w:rsidP="00C20511">
            <w:pPr>
              <w:widowControl w:val="0"/>
              <w:autoSpaceDE w:val="0"/>
              <w:autoSpaceDN w:val="0"/>
              <w:adjustRightInd w:val="0"/>
              <w:spacing w:line="276" w:lineRule="auto"/>
              <w:ind w:left="142" w:right="-51" w:hanging="142"/>
              <w:rPr>
                <w:rFonts w:ascii="Corbel" w:hAnsi="Corbel" w:cs="Arial"/>
                <w:b/>
                <w:bCs/>
              </w:rPr>
            </w:pPr>
            <w:r w:rsidRPr="00C64794">
              <w:rPr>
                <w:rFonts w:ascii="Corbel" w:hAnsi="Corbel" w:cs="Arial"/>
                <w:b/>
                <w:bCs/>
              </w:rPr>
              <w:t xml:space="preserve">Decisión: </w:t>
            </w:r>
          </w:p>
        </w:tc>
        <w:tc>
          <w:tcPr>
            <w:tcW w:w="5386" w:type="dxa"/>
            <w:shd w:val="clear" w:color="auto" w:fill="auto"/>
          </w:tcPr>
          <w:p w:rsidR="00C20511" w:rsidRPr="00C64794" w:rsidRDefault="00C20511" w:rsidP="00C20511">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Revoca</w:t>
            </w:r>
            <w:r w:rsidRPr="00C64794">
              <w:rPr>
                <w:rFonts w:ascii="Corbel" w:hAnsi="Corbel" w:cs="Arial"/>
                <w:bCs/>
              </w:rPr>
              <w:t xml:space="preserve"> </w:t>
            </w:r>
          </w:p>
        </w:tc>
      </w:tr>
    </w:tbl>
    <w:p w:rsidR="00C311AC" w:rsidRDefault="00C311AC" w:rsidP="00C311AC">
      <w:pPr>
        <w:widowControl w:val="0"/>
        <w:autoSpaceDE w:val="0"/>
        <w:autoSpaceDN w:val="0"/>
        <w:adjustRightInd w:val="0"/>
        <w:spacing w:line="283" w:lineRule="auto"/>
        <w:rPr>
          <w:rFonts w:ascii="Verdana" w:hAnsi="Verdana" w:cs="Arial"/>
          <w:b/>
          <w:sz w:val="26"/>
          <w:szCs w:val="26"/>
        </w:rPr>
      </w:pPr>
    </w:p>
    <w:p w:rsidR="00C311AC" w:rsidRDefault="00C311AC" w:rsidP="00C311AC">
      <w:pPr>
        <w:widowControl w:val="0"/>
        <w:autoSpaceDE w:val="0"/>
        <w:autoSpaceDN w:val="0"/>
        <w:adjustRightInd w:val="0"/>
        <w:spacing w:line="283" w:lineRule="auto"/>
        <w:rPr>
          <w:rFonts w:ascii="Verdana" w:hAnsi="Verdana" w:cs="Arial"/>
          <w:b/>
          <w:sz w:val="26"/>
          <w:szCs w:val="26"/>
        </w:rPr>
      </w:pPr>
    </w:p>
    <w:p w:rsidR="00C311AC" w:rsidRDefault="00C311AC" w:rsidP="00C311AC">
      <w:pPr>
        <w:widowControl w:val="0"/>
        <w:autoSpaceDE w:val="0"/>
        <w:autoSpaceDN w:val="0"/>
        <w:adjustRightInd w:val="0"/>
        <w:jc w:val="center"/>
        <w:rPr>
          <w:rFonts w:ascii="Verdana" w:hAnsi="Verdana" w:cs="Arial"/>
          <w:b/>
          <w:sz w:val="26"/>
          <w:szCs w:val="26"/>
        </w:rPr>
      </w:pPr>
    </w:p>
    <w:p w:rsidR="00C311AC" w:rsidRDefault="00C311AC" w:rsidP="00C311AC">
      <w:pPr>
        <w:widowControl w:val="0"/>
        <w:autoSpaceDE w:val="0"/>
        <w:autoSpaceDN w:val="0"/>
        <w:adjustRightInd w:val="0"/>
        <w:jc w:val="center"/>
        <w:rPr>
          <w:rFonts w:ascii="Verdana" w:hAnsi="Verdana" w:cs="Arial"/>
          <w:b/>
          <w:sz w:val="26"/>
          <w:szCs w:val="26"/>
        </w:rPr>
      </w:pPr>
    </w:p>
    <w:p w:rsidR="00C311AC" w:rsidRDefault="00C311AC" w:rsidP="00C311AC">
      <w:pPr>
        <w:widowControl w:val="0"/>
        <w:autoSpaceDE w:val="0"/>
        <w:autoSpaceDN w:val="0"/>
        <w:adjustRightInd w:val="0"/>
        <w:jc w:val="center"/>
        <w:rPr>
          <w:rFonts w:ascii="Verdana" w:hAnsi="Verdana" w:cs="Arial"/>
          <w:b/>
          <w:sz w:val="26"/>
          <w:szCs w:val="26"/>
        </w:rPr>
      </w:pPr>
    </w:p>
    <w:p w:rsidR="00C311AC" w:rsidRDefault="00C311AC" w:rsidP="00C311AC">
      <w:pPr>
        <w:widowControl w:val="0"/>
        <w:autoSpaceDE w:val="0"/>
        <w:autoSpaceDN w:val="0"/>
        <w:adjustRightInd w:val="0"/>
        <w:jc w:val="center"/>
        <w:rPr>
          <w:rFonts w:ascii="Verdana" w:hAnsi="Verdana" w:cs="Arial"/>
          <w:b/>
          <w:sz w:val="26"/>
          <w:szCs w:val="26"/>
        </w:rPr>
      </w:pPr>
    </w:p>
    <w:p w:rsidR="00C311AC" w:rsidRPr="00C311AC" w:rsidRDefault="00C311AC" w:rsidP="00C311AC">
      <w:pPr>
        <w:widowControl w:val="0"/>
        <w:autoSpaceDE w:val="0"/>
        <w:autoSpaceDN w:val="0"/>
        <w:adjustRightInd w:val="0"/>
        <w:rPr>
          <w:rFonts w:ascii="Verdana" w:hAnsi="Verdana" w:cs="Arial"/>
          <w:b/>
          <w:sz w:val="22"/>
          <w:szCs w:val="26"/>
        </w:rPr>
      </w:pPr>
    </w:p>
    <w:p w:rsidR="00C311AC" w:rsidRPr="00C20511" w:rsidRDefault="00C311AC" w:rsidP="00C20511">
      <w:pPr>
        <w:widowControl w:val="0"/>
        <w:autoSpaceDE w:val="0"/>
        <w:autoSpaceDN w:val="0"/>
        <w:adjustRightInd w:val="0"/>
        <w:jc w:val="center"/>
        <w:rPr>
          <w:rFonts w:ascii="Verdana" w:hAnsi="Verdana" w:cs="Arial"/>
          <w:b/>
          <w:sz w:val="16"/>
          <w:szCs w:val="16"/>
        </w:rPr>
      </w:pPr>
    </w:p>
    <w:p w:rsidR="00326537" w:rsidRPr="005256FA" w:rsidRDefault="00326537" w:rsidP="00FB6411">
      <w:pPr>
        <w:widowControl w:val="0"/>
        <w:autoSpaceDE w:val="0"/>
        <w:autoSpaceDN w:val="0"/>
        <w:adjustRightInd w:val="0"/>
        <w:spacing w:line="312" w:lineRule="auto"/>
        <w:jc w:val="center"/>
        <w:rPr>
          <w:rFonts w:ascii="Verdana" w:hAnsi="Verdana" w:cs="Arial"/>
          <w:bCs/>
          <w:i/>
          <w:sz w:val="26"/>
          <w:szCs w:val="26"/>
        </w:rPr>
      </w:pPr>
      <w:r w:rsidRPr="005256FA">
        <w:rPr>
          <w:rFonts w:ascii="Verdana" w:hAnsi="Verdana" w:cs="Arial"/>
          <w:b/>
          <w:sz w:val="26"/>
          <w:szCs w:val="26"/>
        </w:rPr>
        <w:t>ASUNTO</w:t>
      </w:r>
      <w:r w:rsidR="005256FA">
        <w:rPr>
          <w:rFonts w:ascii="Verdana" w:hAnsi="Verdana" w:cs="Arial"/>
          <w:b/>
          <w:sz w:val="26"/>
          <w:szCs w:val="26"/>
        </w:rPr>
        <w:t>:</w:t>
      </w:r>
    </w:p>
    <w:p w:rsidR="00326537" w:rsidRPr="00C20511" w:rsidRDefault="00326537" w:rsidP="00FB6411">
      <w:pPr>
        <w:widowControl w:val="0"/>
        <w:tabs>
          <w:tab w:val="left" w:pos="561"/>
        </w:tabs>
        <w:autoSpaceDE w:val="0"/>
        <w:spacing w:line="312" w:lineRule="auto"/>
        <w:ind w:right="-51"/>
        <w:rPr>
          <w:rFonts w:ascii="Verdana" w:hAnsi="Verdana" w:cs="Arial"/>
          <w:b/>
          <w:sz w:val="16"/>
          <w:szCs w:val="16"/>
        </w:rPr>
      </w:pPr>
    </w:p>
    <w:p w:rsidR="00850DA0" w:rsidRPr="005256FA" w:rsidRDefault="00850DA0" w:rsidP="00FB6411">
      <w:pPr>
        <w:widowControl w:val="0"/>
        <w:autoSpaceDE w:val="0"/>
        <w:spacing w:line="312" w:lineRule="auto"/>
        <w:jc w:val="both"/>
        <w:rPr>
          <w:rFonts w:ascii="Verdana" w:hAnsi="Verdana" w:cs="Arial"/>
          <w:bCs/>
          <w:sz w:val="26"/>
          <w:szCs w:val="26"/>
        </w:rPr>
      </w:pPr>
      <w:r w:rsidRPr="005256FA">
        <w:rPr>
          <w:rFonts w:ascii="Verdana" w:hAnsi="Verdana" w:cs="Arial"/>
          <w:sz w:val="26"/>
          <w:szCs w:val="26"/>
        </w:rPr>
        <w:t>Se pronuncia la Sala en torno a</w:t>
      </w:r>
      <w:r w:rsidRPr="005256FA">
        <w:rPr>
          <w:rFonts w:ascii="Verdana" w:hAnsi="Verdana" w:cs="Arial"/>
          <w:bCs/>
          <w:sz w:val="26"/>
          <w:szCs w:val="26"/>
        </w:rPr>
        <w:t xml:space="preserve"> l</w:t>
      </w:r>
      <w:r w:rsidR="009425B1" w:rsidRPr="005256FA">
        <w:rPr>
          <w:rFonts w:ascii="Verdana" w:hAnsi="Verdana" w:cs="Arial"/>
          <w:bCs/>
          <w:sz w:val="26"/>
          <w:szCs w:val="26"/>
        </w:rPr>
        <w:t xml:space="preserve">a impugnación interpuesta por </w:t>
      </w:r>
      <w:r w:rsidRPr="005256FA">
        <w:rPr>
          <w:rFonts w:ascii="Verdana" w:hAnsi="Verdana" w:cs="Arial"/>
          <w:b/>
          <w:bCs/>
          <w:sz w:val="26"/>
          <w:szCs w:val="26"/>
        </w:rPr>
        <w:t>COLPENSIONES</w:t>
      </w:r>
      <w:r w:rsidRPr="005256FA">
        <w:rPr>
          <w:rFonts w:ascii="Verdana" w:hAnsi="Verdana" w:cs="Arial"/>
          <w:bCs/>
          <w:sz w:val="26"/>
          <w:szCs w:val="26"/>
        </w:rPr>
        <w:t xml:space="preserve">, entidad accionada dentro del presente asunto, contra el fallo proferido por el Juzgado </w:t>
      </w:r>
      <w:r w:rsidR="006C22E8">
        <w:rPr>
          <w:rFonts w:ascii="Verdana" w:hAnsi="Verdana" w:cs="Arial"/>
          <w:bCs/>
          <w:sz w:val="26"/>
          <w:szCs w:val="26"/>
        </w:rPr>
        <w:t xml:space="preserve">Sexto Penal del Circuito de </w:t>
      </w:r>
      <w:r w:rsidR="006C22E8">
        <w:rPr>
          <w:rFonts w:ascii="Verdana" w:hAnsi="Verdana" w:cs="Arial"/>
          <w:bCs/>
          <w:sz w:val="26"/>
          <w:szCs w:val="26"/>
        </w:rPr>
        <w:lastRenderedPageBreak/>
        <w:t>Pereira</w:t>
      </w:r>
      <w:r w:rsidRPr="005256FA">
        <w:rPr>
          <w:rFonts w:ascii="Verdana" w:hAnsi="Verdana" w:cs="Arial"/>
          <w:bCs/>
          <w:sz w:val="26"/>
          <w:szCs w:val="26"/>
        </w:rPr>
        <w:t xml:space="preserve"> el </w:t>
      </w:r>
      <w:r w:rsidR="006C22E8">
        <w:rPr>
          <w:rFonts w:ascii="Verdana" w:hAnsi="Verdana" w:cs="Arial"/>
          <w:bCs/>
          <w:sz w:val="26"/>
          <w:szCs w:val="26"/>
        </w:rPr>
        <w:t>12 de junio del año que transcurre</w:t>
      </w:r>
      <w:r w:rsidRPr="005256FA">
        <w:rPr>
          <w:rFonts w:ascii="Verdana" w:hAnsi="Verdana" w:cs="Arial"/>
          <w:bCs/>
          <w:sz w:val="26"/>
          <w:szCs w:val="26"/>
        </w:rPr>
        <w:t xml:space="preserve">, mediante el cual tuteló </w:t>
      </w:r>
      <w:r w:rsidR="009425B1" w:rsidRPr="005256FA">
        <w:rPr>
          <w:rFonts w:ascii="Verdana" w:hAnsi="Verdana" w:cs="Arial"/>
          <w:bCs/>
          <w:sz w:val="26"/>
          <w:szCs w:val="26"/>
        </w:rPr>
        <w:t>el</w:t>
      </w:r>
      <w:r w:rsidRPr="005256FA">
        <w:rPr>
          <w:rFonts w:ascii="Verdana" w:hAnsi="Verdana" w:cs="Arial"/>
          <w:bCs/>
          <w:sz w:val="26"/>
          <w:szCs w:val="26"/>
        </w:rPr>
        <w:t xml:space="preserve"> derecho fundamental de petición de</w:t>
      </w:r>
      <w:r w:rsidR="006C22E8">
        <w:rPr>
          <w:rFonts w:ascii="Verdana" w:hAnsi="Verdana" w:cs="Arial"/>
          <w:bCs/>
          <w:sz w:val="26"/>
          <w:szCs w:val="26"/>
        </w:rPr>
        <w:t xml:space="preserve"> </w:t>
      </w:r>
      <w:r w:rsidR="009425B1" w:rsidRPr="005256FA">
        <w:rPr>
          <w:rFonts w:ascii="Verdana" w:hAnsi="Verdana" w:cs="Arial"/>
          <w:bCs/>
          <w:sz w:val="26"/>
          <w:szCs w:val="26"/>
        </w:rPr>
        <w:t>l</w:t>
      </w:r>
      <w:r w:rsidR="006C22E8">
        <w:rPr>
          <w:rFonts w:ascii="Verdana" w:hAnsi="Verdana" w:cs="Arial"/>
          <w:bCs/>
          <w:sz w:val="26"/>
          <w:szCs w:val="26"/>
        </w:rPr>
        <w:t>a</w:t>
      </w:r>
      <w:r w:rsidRPr="005256FA">
        <w:rPr>
          <w:rFonts w:ascii="Verdana" w:hAnsi="Verdana" w:cs="Arial"/>
          <w:bCs/>
          <w:sz w:val="26"/>
          <w:szCs w:val="26"/>
        </w:rPr>
        <w:t xml:space="preserve"> </w:t>
      </w:r>
      <w:r w:rsidR="006C22E8">
        <w:rPr>
          <w:rFonts w:ascii="Verdana" w:hAnsi="Verdana" w:cs="Arial"/>
          <w:bCs/>
          <w:sz w:val="26"/>
          <w:szCs w:val="26"/>
        </w:rPr>
        <w:t>abogada</w:t>
      </w:r>
      <w:r w:rsidR="009425B1" w:rsidRPr="005256FA">
        <w:rPr>
          <w:rFonts w:ascii="Verdana" w:hAnsi="Verdana" w:cs="Arial"/>
          <w:bCs/>
          <w:sz w:val="26"/>
          <w:szCs w:val="26"/>
        </w:rPr>
        <w:t xml:space="preserve"> </w:t>
      </w:r>
      <w:r w:rsidR="002F2DF7">
        <w:rPr>
          <w:rFonts w:ascii="Verdana" w:hAnsi="Verdana" w:cs="Arial"/>
          <w:b/>
          <w:bCs/>
          <w:sz w:val="26"/>
          <w:szCs w:val="26"/>
        </w:rPr>
        <w:t>ADRIANA GONZÁLEZ CORREA</w:t>
      </w:r>
      <w:r w:rsidR="009425B1" w:rsidRPr="005256FA">
        <w:rPr>
          <w:rFonts w:ascii="Verdana" w:hAnsi="Verdana" w:cs="Arial"/>
          <w:b/>
          <w:bCs/>
          <w:sz w:val="26"/>
          <w:szCs w:val="26"/>
        </w:rPr>
        <w:t>.</w:t>
      </w:r>
      <w:r w:rsidRPr="005256FA">
        <w:rPr>
          <w:rFonts w:ascii="Verdana" w:hAnsi="Verdana" w:cs="Arial"/>
          <w:b/>
          <w:bCs/>
          <w:sz w:val="26"/>
          <w:szCs w:val="26"/>
        </w:rPr>
        <w:t xml:space="preserve"> </w:t>
      </w:r>
    </w:p>
    <w:p w:rsidR="001D026F" w:rsidRPr="005256FA" w:rsidRDefault="00697EB4" w:rsidP="00FB6411">
      <w:pPr>
        <w:widowControl w:val="0"/>
        <w:tabs>
          <w:tab w:val="left" w:pos="3831"/>
        </w:tabs>
        <w:autoSpaceDE w:val="0"/>
        <w:spacing w:line="360" w:lineRule="auto"/>
        <w:ind w:right="91"/>
        <w:rPr>
          <w:rFonts w:ascii="Verdana" w:hAnsi="Verdana" w:cs="Arial"/>
          <w:b/>
          <w:sz w:val="26"/>
          <w:szCs w:val="26"/>
        </w:rPr>
      </w:pPr>
      <w:r w:rsidRPr="005256FA">
        <w:rPr>
          <w:rFonts w:ascii="Verdana" w:hAnsi="Verdana" w:cs="Arial"/>
          <w:b/>
          <w:sz w:val="26"/>
          <w:szCs w:val="26"/>
        </w:rPr>
        <w:tab/>
      </w:r>
    </w:p>
    <w:p w:rsidR="00326537" w:rsidRPr="005256FA" w:rsidRDefault="005F1799" w:rsidP="00FB6411">
      <w:pPr>
        <w:widowControl w:val="0"/>
        <w:autoSpaceDE w:val="0"/>
        <w:spacing w:line="312" w:lineRule="auto"/>
        <w:jc w:val="center"/>
        <w:rPr>
          <w:rFonts w:ascii="Verdana" w:hAnsi="Verdana" w:cs="Arial"/>
          <w:b/>
          <w:sz w:val="26"/>
          <w:szCs w:val="26"/>
        </w:rPr>
      </w:pPr>
      <w:r w:rsidRPr="005256FA">
        <w:rPr>
          <w:rFonts w:ascii="Verdana" w:hAnsi="Verdana" w:cs="Arial"/>
          <w:b/>
          <w:sz w:val="26"/>
          <w:szCs w:val="26"/>
        </w:rPr>
        <w:t>ANTECEDENTES</w:t>
      </w:r>
      <w:r w:rsidR="005256FA">
        <w:rPr>
          <w:rFonts w:ascii="Verdana" w:hAnsi="Verdana" w:cs="Arial"/>
          <w:b/>
          <w:sz w:val="26"/>
          <w:szCs w:val="26"/>
        </w:rPr>
        <w:t>:</w:t>
      </w:r>
    </w:p>
    <w:p w:rsidR="00326537" w:rsidRPr="005256FA" w:rsidRDefault="00326537" w:rsidP="00FB6411">
      <w:pPr>
        <w:widowControl w:val="0"/>
        <w:autoSpaceDE w:val="0"/>
        <w:spacing w:line="312" w:lineRule="auto"/>
        <w:jc w:val="center"/>
        <w:rPr>
          <w:rFonts w:ascii="Verdana" w:hAnsi="Verdana" w:cs="Arial"/>
          <w:b/>
          <w:sz w:val="26"/>
          <w:szCs w:val="26"/>
        </w:rPr>
      </w:pPr>
    </w:p>
    <w:p w:rsidR="00540978" w:rsidRDefault="002F2DF7" w:rsidP="00FB6411">
      <w:pPr>
        <w:spacing w:line="312" w:lineRule="auto"/>
        <w:jc w:val="both"/>
        <w:rPr>
          <w:rFonts w:ascii="Verdana" w:hAnsi="Verdana" w:cs="Arial"/>
          <w:bCs/>
          <w:sz w:val="26"/>
          <w:szCs w:val="26"/>
        </w:rPr>
      </w:pPr>
      <w:r>
        <w:rPr>
          <w:rFonts w:ascii="Verdana" w:hAnsi="Verdana" w:cs="Arial"/>
          <w:bCs/>
          <w:sz w:val="26"/>
          <w:szCs w:val="26"/>
        </w:rPr>
        <w:t>La abogada Adriana González Correa, actuando como apoderada judicial de la señora Martha Lucía Arango de Gómez, quien a su vez</w:t>
      </w:r>
      <w:r w:rsidR="00494F8E">
        <w:rPr>
          <w:rFonts w:ascii="Verdana" w:hAnsi="Verdana" w:cs="Arial"/>
          <w:bCs/>
          <w:sz w:val="26"/>
          <w:szCs w:val="26"/>
        </w:rPr>
        <w:t xml:space="preserve"> es representante legal del edificio Los Sauces P.H., interpuso acción de tutela en contra de Colpensiones, al considerar vulnerado su derecho fundamental de petici</w:t>
      </w:r>
      <w:r w:rsidR="00540978">
        <w:rPr>
          <w:rFonts w:ascii="Verdana" w:hAnsi="Verdana" w:cs="Arial"/>
          <w:bCs/>
          <w:sz w:val="26"/>
          <w:szCs w:val="26"/>
        </w:rPr>
        <w:t xml:space="preserve">ón. Lo anterior, con base en los hechos que se relacionan a continuación: </w:t>
      </w:r>
    </w:p>
    <w:p w:rsidR="00540978" w:rsidRDefault="00540978" w:rsidP="00FB6411">
      <w:pPr>
        <w:spacing w:line="312" w:lineRule="auto"/>
        <w:jc w:val="both"/>
        <w:rPr>
          <w:rFonts w:ascii="Verdana" w:hAnsi="Verdana" w:cs="Arial"/>
          <w:bCs/>
          <w:sz w:val="26"/>
          <w:szCs w:val="26"/>
        </w:rPr>
      </w:pPr>
    </w:p>
    <w:p w:rsidR="001F2DB0" w:rsidRDefault="00540978" w:rsidP="00FB6411">
      <w:pPr>
        <w:pStyle w:val="Prrafodelista"/>
        <w:numPr>
          <w:ilvl w:val="0"/>
          <w:numId w:val="8"/>
        </w:numPr>
        <w:spacing w:line="312" w:lineRule="auto"/>
        <w:ind w:left="284" w:hanging="284"/>
        <w:jc w:val="both"/>
        <w:rPr>
          <w:rFonts w:ascii="Verdana" w:hAnsi="Verdana" w:cs="Arial"/>
          <w:bCs/>
          <w:sz w:val="26"/>
          <w:szCs w:val="26"/>
        </w:rPr>
      </w:pPr>
      <w:r>
        <w:rPr>
          <w:rFonts w:ascii="Verdana" w:hAnsi="Verdana" w:cs="Arial"/>
          <w:bCs/>
          <w:sz w:val="26"/>
          <w:szCs w:val="26"/>
        </w:rPr>
        <w:t xml:space="preserve">El </w:t>
      </w:r>
      <w:r w:rsidR="001F2DB0">
        <w:rPr>
          <w:rFonts w:ascii="Verdana" w:hAnsi="Verdana" w:cs="Arial"/>
          <w:bCs/>
          <w:sz w:val="26"/>
          <w:szCs w:val="26"/>
        </w:rPr>
        <w:t>edificio Los Sauces P.H</w:t>
      </w:r>
      <w:r>
        <w:rPr>
          <w:rFonts w:ascii="Verdana" w:hAnsi="Verdana" w:cs="Arial"/>
          <w:bCs/>
          <w:sz w:val="26"/>
          <w:szCs w:val="26"/>
        </w:rPr>
        <w:t>. contrató al señor Renzo Rodolfo Ramírez Ramírez para que prestara allí sus servicios de vigilancia</w:t>
      </w:r>
      <w:r w:rsidR="001F2DB0">
        <w:rPr>
          <w:rFonts w:ascii="Verdana" w:hAnsi="Verdana" w:cs="Arial"/>
          <w:bCs/>
          <w:sz w:val="26"/>
          <w:szCs w:val="26"/>
        </w:rPr>
        <w:t xml:space="preserve">, y en virtud de dicho contrato, el empleador efectuó durante toda la relación laboral los respectivos pagos al Sistema General de Seguridad Social. </w:t>
      </w:r>
      <w:r>
        <w:rPr>
          <w:rFonts w:ascii="Verdana" w:hAnsi="Verdana" w:cs="Arial"/>
          <w:bCs/>
          <w:sz w:val="26"/>
          <w:szCs w:val="26"/>
        </w:rPr>
        <w:t xml:space="preserve"> </w:t>
      </w:r>
    </w:p>
    <w:p w:rsidR="003B265A" w:rsidRDefault="002F2DF7" w:rsidP="00FB6411">
      <w:pPr>
        <w:pStyle w:val="Prrafodelista"/>
        <w:spacing w:line="312" w:lineRule="auto"/>
        <w:ind w:left="284"/>
        <w:jc w:val="both"/>
        <w:rPr>
          <w:rFonts w:ascii="Verdana" w:hAnsi="Verdana" w:cs="Arial"/>
          <w:bCs/>
          <w:sz w:val="26"/>
          <w:szCs w:val="26"/>
        </w:rPr>
      </w:pPr>
      <w:r w:rsidRPr="00540978">
        <w:rPr>
          <w:rFonts w:ascii="Verdana" w:hAnsi="Verdana" w:cs="Arial"/>
          <w:bCs/>
          <w:sz w:val="26"/>
          <w:szCs w:val="26"/>
        </w:rPr>
        <w:t xml:space="preserve"> </w:t>
      </w:r>
    </w:p>
    <w:p w:rsidR="001F2DB0" w:rsidRDefault="002572C2" w:rsidP="00FB6411">
      <w:pPr>
        <w:pStyle w:val="Prrafodelista"/>
        <w:numPr>
          <w:ilvl w:val="0"/>
          <w:numId w:val="8"/>
        </w:numPr>
        <w:spacing w:line="312" w:lineRule="auto"/>
        <w:ind w:left="284" w:hanging="284"/>
        <w:jc w:val="both"/>
        <w:rPr>
          <w:rFonts w:ascii="Verdana" w:hAnsi="Verdana" w:cs="Arial"/>
          <w:bCs/>
          <w:sz w:val="26"/>
          <w:szCs w:val="26"/>
        </w:rPr>
      </w:pPr>
      <w:r>
        <w:rPr>
          <w:rFonts w:ascii="Verdana" w:hAnsi="Verdana" w:cs="Arial"/>
          <w:bCs/>
          <w:sz w:val="26"/>
          <w:szCs w:val="26"/>
        </w:rPr>
        <w:t>A partir del año 2014 el señor Renzo Rodolfo empezó a presentar incapacidades durante más de 6 meses, razón por la cual se adelantaron los trámites que determinaron su pérdida de capacidad laboral, y posterior reconocimiento de una pensión de invalidez</w:t>
      </w:r>
      <w:r w:rsidR="00B0620E">
        <w:rPr>
          <w:rFonts w:ascii="Verdana" w:hAnsi="Verdana" w:cs="Arial"/>
          <w:bCs/>
          <w:sz w:val="26"/>
          <w:szCs w:val="26"/>
        </w:rPr>
        <w:t xml:space="preserve"> por parte de Colpensiones</w:t>
      </w:r>
      <w:r>
        <w:rPr>
          <w:rFonts w:ascii="Verdana" w:hAnsi="Verdana" w:cs="Arial"/>
          <w:bCs/>
          <w:sz w:val="26"/>
          <w:szCs w:val="26"/>
        </w:rPr>
        <w:t>.</w:t>
      </w:r>
    </w:p>
    <w:p w:rsidR="000575A2" w:rsidRPr="000575A2" w:rsidRDefault="000575A2" w:rsidP="00FB6411">
      <w:pPr>
        <w:pStyle w:val="Prrafodelista"/>
        <w:spacing w:line="312" w:lineRule="auto"/>
        <w:rPr>
          <w:rFonts w:ascii="Verdana" w:hAnsi="Verdana" w:cs="Arial"/>
          <w:bCs/>
          <w:sz w:val="26"/>
          <w:szCs w:val="26"/>
        </w:rPr>
      </w:pPr>
    </w:p>
    <w:p w:rsidR="005A27CE" w:rsidRDefault="000575A2" w:rsidP="00FB6411">
      <w:pPr>
        <w:pStyle w:val="Prrafodelista"/>
        <w:numPr>
          <w:ilvl w:val="0"/>
          <w:numId w:val="8"/>
        </w:numPr>
        <w:spacing w:line="312" w:lineRule="auto"/>
        <w:ind w:left="284" w:hanging="284"/>
        <w:jc w:val="both"/>
        <w:rPr>
          <w:rFonts w:ascii="Verdana" w:hAnsi="Verdana" w:cs="Arial"/>
          <w:bCs/>
          <w:sz w:val="26"/>
          <w:szCs w:val="26"/>
        </w:rPr>
      </w:pPr>
      <w:r>
        <w:rPr>
          <w:rFonts w:ascii="Verdana" w:hAnsi="Verdana" w:cs="Arial"/>
          <w:bCs/>
          <w:sz w:val="26"/>
          <w:szCs w:val="26"/>
        </w:rPr>
        <w:t xml:space="preserve">Durante todo el proceso Colpensiones se abstuvo de reconocer y pagar las incapacidades que le correspondían, por lo tanto fue el empleador quien reconoció el pago de </w:t>
      </w:r>
      <w:r w:rsidR="005A27CE">
        <w:rPr>
          <w:rFonts w:ascii="Verdana" w:hAnsi="Verdana" w:cs="Arial"/>
          <w:bCs/>
          <w:sz w:val="26"/>
          <w:szCs w:val="26"/>
        </w:rPr>
        <w:t xml:space="preserve">las mismas, con el fin de que el señor Renzo Rodolfo no viera comprometido su mínimo vital. </w:t>
      </w:r>
    </w:p>
    <w:p w:rsidR="005A27CE" w:rsidRPr="005A27CE" w:rsidRDefault="005A27CE" w:rsidP="00FB6411">
      <w:pPr>
        <w:pStyle w:val="Prrafodelista"/>
        <w:spacing w:line="312" w:lineRule="auto"/>
        <w:rPr>
          <w:rFonts w:ascii="Verdana" w:hAnsi="Verdana" w:cs="Arial"/>
          <w:bCs/>
          <w:sz w:val="26"/>
          <w:szCs w:val="26"/>
        </w:rPr>
      </w:pPr>
    </w:p>
    <w:p w:rsidR="004C154A" w:rsidRDefault="007F6A18" w:rsidP="00FB6411">
      <w:pPr>
        <w:pStyle w:val="Prrafodelista"/>
        <w:numPr>
          <w:ilvl w:val="0"/>
          <w:numId w:val="8"/>
        </w:numPr>
        <w:spacing w:line="312" w:lineRule="auto"/>
        <w:ind w:left="284" w:hanging="284"/>
        <w:jc w:val="both"/>
        <w:rPr>
          <w:rFonts w:ascii="Verdana" w:hAnsi="Verdana" w:cs="Arial"/>
          <w:bCs/>
          <w:sz w:val="26"/>
          <w:szCs w:val="26"/>
        </w:rPr>
      </w:pPr>
      <w:r>
        <w:rPr>
          <w:rFonts w:ascii="Verdana" w:hAnsi="Verdana" w:cs="Arial"/>
          <w:bCs/>
          <w:sz w:val="26"/>
          <w:szCs w:val="26"/>
        </w:rPr>
        <w:t>El</w:t>
      </w:r>
      <w:r w:rsidR="00E87013">
        <w:rPr>
          <w:rFonts w:ascii="Verdana" w:hAnsi="Verdana" w:cs="Arial"/>
          <w:bCs/>
          <w:sz w:val="26"/>
          <w:szCs w:val="26"/>
        </w:rPr>
        <w:t xml:space="preserve"> día</w:t>
      </w:r>
      <w:r>
        <w:rPr>
          <w:rFonts w:ascii="Verdana" w:hAnsi="Verdana" w:cs="Arial"/>
          <w:bCs/>
          <w:sz w:val="26"/>
          <w:szCs w:val="26"/>
        </w:rPr>
        <w:t xml:space="preserve"> </w:t>
      </w:r>
      <w:r w:rsidR="00E87013">
        <w:rPr>
          <w:rFonts w:ascii="Verdana" w:hAnsi="Verdana" w:cs="Arial"/>
          <w:bCs/>
          <w:sz w:val="26"/>
          <w:szCs w:val="26"/>
        </w:rPr>
        <w:t>29 de noviembre de 2016</w:t>
      </w:r>
      <w:r>
        <w:rPr>
          <w:rFonts w:ascii="Verdana" w:hAnsi="Verdana" w:cs="Arial"/>
          <w:bCs/>
          <w:sz w:val="26"/>
          <w:szCs w:val="26"/>
        </w:rPr>
        <w:t xml:space="preserve"> la representante legal del Edificio los Sauces, por intermedio de apoderada judicial</w:t>
      </w:r>
      <w:r w:rsidR="00152069">
        <w:rPr>
          <w:rFonts w:ascii="Verdana" w:hAnsi="Verdana" w:cs="Arial"/>
          <w:bCs/>
          <w:sz w:val="26"/>
          <w:szCs w:val="26"/>
        </w:rPr>
        <w:t>,</w:t>
      </w:r>
      <w:r>
        <w:rPr>
          <w:rFonts w:ascii="Verdana" w:hAnsi="Verdana" w:cs="Arial"/>
          <w:bCs/>
          <w:sz w:val="26"/>
          <w:szCs w:val="26"/>
        </w:rPr>
        <w:t xml:space="preserve"> presentó una petición en Colpensiones</w:t>
      </w:r>
      <w:r w:rsidR="00E87013">
        <w:rPr>
          <w:rFonts w:ascii="Verdana" w:hAnsi="Verdana" w:cs="Arial"/>
          <w:bCs/>
          <w:sz w:val="26"/>
          <w:szCs w:val="26"/>
        </w:rPr>
        <w:t>, en la cual solicitó el reembolso de las incapacidades pagadas al señor Ramírez Ramírez, solicitud de la cual recibió una respuesta evasiva el 30 de noviembre</w:t>
      </w:r>
      <w:r w:rsidR="00152069">
        <w:rPr>
          <w:rFonts w:ascii="Verdana" w:hAnsi="Verdana" w:cs="Arial"/>
          <w:bCs/>
          <w:sz w:val="26"/>
          <w:szCs w:val="26"/>
        </w:rPr>
        <w:t xml:space="preserve">, en la que simplemente remite a un procedimiento de verificación por parte </w:t>
      </w:r>
      <w:r w:rsidR="00152069">
        <w:rPr>
          <w:rFonts w:ascii="Verdana" w:hAnsi="Verdana" w:cs="Arial"/>
          <w:bCs/>
          <w:sz w:val="26"/>
          <w:szCs w:val="26"/>
        </w:rPr>
        <w:lastRenderedPageBreak/>
        <w:t xml:space="preserve">de las administradoras de pensiones, pero no </w:t>
      </w:r>
      <w:r w:rsidR="004C154A">
        <w:rPr>
          <w:rFonts w:ascii="Verdana" w:hAnsi="Verdana" w:cs="Arial"/>
          <w:bCs/>
          <w:sz w:val="26"/>
          <w:szCs w:val="26"/>
        </w:rPr>
        <w:t xml:space="preserve">resuelve de fondo la petición. </w:t>
      </w:r>
    </w:p>
    <w:p w:rsidR="004C154A" w:rsidRPr="004C154A" w:rsidRDefault="004C154A" w:rsidP="00FB6411">
      <w:pPr>
        <w:pStyle w:val="Prrafodelista"/>
        <w:spacing w:line="312" w:lineRule="auto"/>
        <w:rPr>
          <w:rFonts w:ascii="Verdana" w:hAnsi="Verdana" w:cs="Arial"/>
          <w:bCs/>
          <w:sz w:val="26"/>
          <w:szCs w:val="26"/>
        </w:rPr>
      </w:pPr>
    </w:p>
    <w:p w:rsidR="000575A2" w:rsidRDefault="004C154A" w:rsidP="00FB6411">
      <w:pPr>
        <w:pStyle w:val="Prrafodelista"/>
        <w:numPr>
          <w:ilvl w:val="0"/>
          <w:numId w:val="8"/>
        </w:numPr>
        <w:spacing w:line="312" w:lineRule="auto"/>
        <w:ind w:left="284" w:hanging="284"/>
        <w:jc w:val="both"/>
        <w:rPr>
          <w:rFonts w:ascii="Verdana" w:hAnsi="Verdana" w:cs="Arial"/>
          <w:bCs/>
          <w:sz w:val="26"/>
          <w:szCs w:val="26"/>
        </w:rPr>
      </w:pPr>
      <w:r>
        <w:rPr>
          <w:rFonts w:ascii="Verdana" w:hAnsi="Verdana" w:cs="Arial"/>
          <w:bCs/>
          <w:sz w:val="26"/>
          <w:szCs w:val="26"/>
        </w:rPr>
        <w:t>El 20 de enero de 2017 se requirió nuevamente a Colpensiones para que se pronunciara sobre el asunto, recibiendo respuesta el 21 de febrero de 2017</w:t>
      </w:r>
      <w:r w:rsidR="00186FAC">
        <w:rPr>
          <w:rFonts w:ascii="Verdana" w:hAnsi="Verdana" w:cs="Arial"/>
          <w:bCs/>
          <w:sz w:val="26"/>
          <w:szCs w:val="26"/>
        </w:rPr>
        <w:t>,</w:t>
      </w:r>
      <w:r>
        <w:rPr>
          <w:rFonts w:ascii="Verdana" w:hAnsi="Verdana" w:cs="Arial"/>
          <w:bCs/>
          <w:sz w:val="26"/>
          <w:szCs w:val="26"/>
        </w:rPr>
        <w:t xml:space="preserve"> en la que se expone el artículo 142 del Decreto Ley 019 de 2012</w:t>
      </w:r>
      <w:r w:rsidR="00186FAC">
        <w:rPr>
          <w:rFonts w:ascii="Verdana" w:hAnsi="Verdana" w:cs="Arial"/>
          <w:bCs/>
          <w:sz w:val="26"/>
          <w:szCs w:val="26"/>
        </w:rPr>
        <w:t xml:space="preserve">, referente al proceso de pago de las incapacidades por parte de la EPS y su remisión a las administradoras de pensiones, nuevamente incurriendo en la omisión de resolver de fondo la petición elevada. </w:t>
      </w:r>
      <w:r w:rsidR="00E87013">
        <w:rPr>
          <w:rFonts w:ascii="Verdana" w:hAnsi="Verdana" w:cs="Arial"/>
          <w:bCs/>
          <w:sz w:val="26"/>
          <w:szCs w:val="26"/>
        </w:rPr>
        <w:t xml:space="preserve">   </w:t>
      </w:r>
      <w:r w:rsidR="007F6A18">
        <w:rPr>
          <w:rFonts w:ascii="Verdana" w:hAnsi="Verdana" w:cs="Arial"/>
          <w:bCs/>
          <w:sz w:val="26"/>
          <w:szCs w:val="26"/>
        </w:rPr>
        <w:t xml:space="preserve"> </w:t>
      </w:r>
      <w:r w:rsidR="000575A2">
        <w:rPr>
          <w:rFonts w:ascii="Verdana" w:hAnsi="Verdana" w:cs="Arial"/>
          <w:bCs/>
          <w:sz w:val="26"/>
          <w:szCs w:val="26"/>
        </w:rPr>
        <w:t xml:space="preserve">   </w:t>
      </w:r>
    </w:p>
    <w:p w:rsidR="00DE03D3" w:rsidRPr="00DE03D3" w:rsidRDefault="00DE03D3" w:rsidP="00FB6411">
      <w:pPr>
        <w:pStyle w:val="Prrafodelista"/>
        <w:spacing w:line="312" w:lineRule="auto"/>
        <w:ind w:left="0"/>
        <w:rPr>
          <w:rFonts w:ascii="Verdana" w:hAnsi="Verdana" w:cs="Arial"/>
          <w:bCs/>
          <w:sz w:val="26"/>
          <w:szCs w:val="26"/>
        </w:rPr>
      </w:pPr>
    </w:p>
    <w:p w:rsidR="00DE03D3" w:rsidRDefault="00DE03D3" w:rsidP="00FB6411">
      <w:pPr>
        <w:spacing w:line="312" w:lineRule="auto"/>
        <w:jc w:val="center"/>
        <w:rPr>
          <w:rFonts w:ascii="Verdana" w:hAnsi="Verdana" w:cs="Arial"/>
          <w:b/>
          <w:bCs/>
          <w:sz w:val="26"/>
          <w:szCs w:val="26"/>
        </w:rPr>
      </w:pPr>
      <w:r w:rsidRPr="00DE03D3">
        <w:rPr>
          <w:rFonts w:ascii="Verdana" w:hAnsi="Verdana" w:cs="Arial"/>
          <w:b/>
          <w:bCs/>
          <w:sz w:val="26"/>
          <w:szCs w:val="26"/>
        </w:rPr>
        <w:t>LA SOLICITUD:</w:t>
      </w:r>
    </w:p>
    <w:p w:rsidR="00DE03D3" w:rsidRPr="00DE03D3" w:rsidRDefault="00DE03D3" w:rsidP="00FB6411">
      <w:pPr>
        <w:spacing w:line="312" w:lineRule="auto"/>
        <w:jc w:val="center"/>
        <w:rPr>
          <w:rFonts w:ascii="Verdana" w:hAnsi="Verdana" w:cs="Arial"/>
          <w:b/>
          <w:bCs/>
          <w:sz w:val="26"/>
          <w:szCs w:val="26"/>
        </w:rPr>
      </w:pPr>
    </w:p>
    <w:p w:rsidR="002F2DF7" w:rsidRDefault="00DE03D3" w:rsidP="00FB6411">
      <w:pPr>
        <w:spacing w:line="312" w:lineRule="auto"/>
        <w:jc w:val="both"/>
        <w:rPr>
          <w:rFonts w:ascii="Verdana" w:hAnsi="Verdana" w:cs="Arial"/>
          <w:bCs/>
          <w:sz w:val="26"/>
          <w:szCs w:val="26"/>
        </w:rPr>
      </w:pPr>
      <w:r>
        <w:rPr>
          <w:rFonts w:ascii="Verdana" w:hAnsi="Verdana" w:cs="Arial"/>
          <w:bCs/>
          <w:sz w:val="26"/>
          <w:szCs w:val="26"/>
        </w:rPr>
        <w:t>De acuerdo a los hechos narrados, solicitó la accionante que se tutele el derecho fundamental de petición de su prohijada, y en consecuencia, se ordene a Colpensiones dar una respuesta de fondo a</w:t>
      </w:r>
      <w:r w:rsidR="007072DD">
        <w:rPr>
          <w:rFonts w:ascii="Verdana" w:hAnsi="Verdana" w:cs="Arial"/>
          <w:bCs/>
          <w:sz w:val="26"/>
          <w:szCs w:val="26"/>
        </w:rPr>
        <w:t xml:space="preserve"> </w:t>
      </w:r>
      <w:r>
        <w:rPr>
          <w:rFonts w:ascii="Verdana" w:hAnsi="Verdana" w:cs="Arial"/>
          <w:bCs/>
          <w:sz w:val="26"/>
          <w:szCs w:val="26"/>
        </w:rPr>
        <w:t>l</w:t>
      </w:r>
      <w:r w:rsidR="007072DD">
        <w:rPr>
          <w:rFonts w:ascii="Verdana" w:hAnsi="Verdana" w:cs="Arial"/>
          <w:bCs/>
          <w:sz w:val="26"/>
          <w:szCs w:val="26"/>
        </w:rPr>
        <w:t>a solicitud elevada</w:t>
      </w:r>
      <w:r>
        <w:rPr>
          <w:rFonts w:ascii="Verdana" w:hAnsi="Verdana" w:cs="Arial"/>
          <w:bCs/>
          <w:sz w:val="26"/>
          <w:szCs w:val="26"/>
        </w:rPr>
        <w:t xml:space="preserve"> el 29 de noviembre de 2016. </w:t>
      </w:r>
    </w:p>
    <w:p w:rsidR="000516EF" w:rsidRPr="005256FA" w:rsidRDefault="000516EF" w:rsidP="00FB6411">
      <w:pPr>
        <w:widowControl w:val="0"/>
        <w:autoSpaceDE w:val="0"/>
        <w:spacing w:line="360" w:lineRule="auto"/>
        <w:jc w:val="both"/>
        <w:rPr>
          <w:rFonts w:ascii="Verdana" w:hAnsi="Verdana" w:cs="Arial"/>
          <w:bCs/>
          <w:sz w:val="26"/>
          <w:szCs w:val="26"/>
        </w:rPr>
      </w:pPr>
    </w:p>
    <w:p w:rsidR="00326537" w:rsidRPr="005256FA" w:rsidRDefault="005F1799" w:rsidP="00FB6411">
      <w:pPr>
        <w:widowControl w:val="0"/>
        <w:tabs>
          <w:tab w:val="left" w:pos="561"/>
        </w:tabs>
        <w:autoSpaceDE w:val="0"/>
        <w:spacing w:line="312" w:lineRule="auto"/>
        <w:jc w:val="center"/>
        <w:rPr>
          <w:rFonts w:ascii="Verdana" w:hAnsi="Verdana" w:cs="Arial"/>
          <w:b/>
          <w:bCs/>
          <w:sz w:val="26"/>
          <w:szCs w:val="26"/>
        </w:rPr>
      </w:pPr>
      <w:r w:rsidRPr="005256FA">
        <w:rPr>
          <w:rFonts w:ascii="Verdana" w:hAnsi="Verdana" w:cs="Arial"/>
          <w:b/>
          <w:bCs/>
          <w:sz w:val="26"/>
          <w:szCs w:val="26"/>
        </w:rPr>
        <w:t>SENTENCIA DE PRIMERA INSTANCIA</w:t>
      </w:r>
      <w:r w:rsidR="005256FA">
        <w:rPr>
          <w:rFonts w:ascii="Verdana" w:hAnsi="Verdana" w:cs="Arial"/>
          <w:b/>
          <w:bCs/>
          <w:sz w:val="26"/>
          <w:szCs w:val="26"/>
        </w:rPr>
        <w:t>:</w:t>
      </w:r>
    </w:p>
    <w:p w:rsidR="00DA5439" w:rsidRPr="005256FA" w:rsidRDefault="00DA5439" w:rsidP="00FB6411">
      <w:pPr>
        <w:widowControl w:val="0"/>
        <w:tabs>
          <w:tab w:val="left" w:pos="561"/>
        </w:tabs>
        <w:autoSpaceDE w:val="0"/>
        <w:spacing w:line="312" w:lineRule="auto"/>
        <w:jc w:val="both"/>
        <w:rPr>
          <w:rFonts w:ascii="Verdana" w:hAnsi="Verdana" w:cs="Arial"/>
          <w:spacing w:val="-3"/>
          <w:sz w:val="26"/>
          <w:szCs w:val="26"/>
        </w:rPr>
      </w:pPr>
    </w:p>
    <w:p w:rsidR="00211C72" w:rsidRPr="005256FA" w:rsidRDefault="00326537" w:rsidP="00FB6411">
      <w:pPr>
        <w:widowControl w:val="0"/>
        <w:autoSpaceDE w:val="0"/>
        <w:spacing w:line="312" w:lineRule="auto"/>
        <w:jc w:val="both"/>
        <w:rPr>
          <w:rFonts w:ascii="Verdana" w:hAnsi="Verdana" w:cs="Arial"/>
          <w:spacing w:val="-3"/>
          <w:sz w:val="26"/>
          <w:szCs w:val="26"/>
        </w:rPr>
      </w:pPr>
      <w:r w:rsidRPr="005256FA">
        <w:rPr>
          <w:rFonts w:ascii="Verdana" w:hAnsi="Verdana" w:cs="Arial"/>
          <w:spacing w:val="-3"/>
          <w:sz w:val="26"/>
          <w:szCs w:val="26"/>
        </w:rPr>
        <w:t xml:space="preserve">El </w:t>
      </w:r>
      <w:r w:rsidRPr="005256FA">
        <w:rPr>
          <w:rFonts w:ascii="Verdana" w:hAnsi="Verdana" w:cs="Arial"/>
          <w:bCs/>
          <w:sz w:val="26"/>
          <w:szCs w:val="26"/>
        </w:rPr>
        <w:t>Juzgado</w:t>
      </w:r>
      <w:r w:rsidR="00BA3D39" w:rsidRPr="005256FA">
        <w:rPr>
          <w:rFonts w:ascii="Verdana" w:hAnsi="Verdana" w:cs="Arial"/>
          <w:bCs/>
          <w:sz w:val="26"/>
          <w:szCs w:val="26"/>
        </w:rPr>
        <w:t xml:space="preserve"> </w:t>
      </w:r>
      <w:r w:rsidR="00006D2B">
        <w:rPr>
          <w:rFonts w:ascii="Verdana" w:hAnsi="Verdana" w:cs="Arial"/>
          <w:bCs/>
          <w:sz w:val="26"/>
          <w:szCs w:val="26"/>
        </w:rPr>
        <w:t>Sexto Penal del Circuito de Pereira</w:t>
      </w:r>
      <w:r w:rsidR="007B6052" w:rsidRPr="005256FA">
        <w:rPr>
          <w:rFonts w:ascii="Verdana" w:hAnsi="Verdana" w:cs="Arial"/>
          <w:bCs/>
          <w:sz w:val="26"/>
          <w:szCs w:val="26"/>
        </w:rPr>
        <w:t xml:space="preserve"> </w:t>
      </w:r>
      <w:r w:rsidRPr="005256FA">
        <w:rPr>
          <w:rFonts w:ascii="Verdana" w:hAnsi="Verdana" w:cs="Arial"/>
          <w:spacing w:val="-3"/>
          <w:sz w:val="26"/>
          <w:szCs w:val="26"/>
        </w:rPr>
        <w:t xml:space="preserve">avocó el conocimiento de la actuación el día </w:t>
      </w:r>
      <w:r w:rsidR="008A16E6">
        <w:rPr>
          <w:rFonts w:ascii="Verdana" w:hAnsi="Verdana" w:cs="Arial"/>
          <w:spacing w:val="-3"/>
          <w:sz w:val="26"/>
          <w:szCs w:val="26"/>
        </w:rPr>
        <w:t>31</w:t>
      </w:r>
      <w:r w:rsidRPr="005256FA">
        <w:rPr>
          <w:rFonts w:ascii="Verdana" w:hAnsi="Verdana" w:cs="Arial"/>
          <w:spacing w:val="-3"/>
          <w:sz w:val="26"/>
          <w:szCs w:val="26"/>
        </w:rPr>
        <w:t xml:space="preserve"> de </w:t>
      </w:r>
      <w:r w:rsidR="008A16E6">
        <w:rPr>
          <w:rFonts w:ascii="Verdana" w:hAnsi="Verdana" w:cs="Arial"/>
          <w:spacing w:val="-3"/>
          <w:sz w:val="26"/>
          <w:szCs w:val="26"/>
        </w:rPr>
        <w:t>mayo de 2017</w:t>
      </w:r>
      <w:r w:rsidR="00211C72" w:rsidRPr="005256FA">
        <w:rPr>
          <w:rFonts w:ascii="Verdana" w:hAnsi="Verdana" w:cs="Arial"/>
          <w:spacing w:val="-3"/>
          <w:sz w:val="26"/>
          <w:szCs w:val="26"/>
        </w:rPr>
        <w:t>,</w:t>
      </w:r>
      <w:r w:rsidR="00DF440A" w:rsidRPr="005256FA">
        <w:rPr>
          <w:rFonts w:ascii="Verdana" w:hAnsi="Verdana" w:cs="Arial"/>
          <w:spacing w:val="-3"/>
          <w:sz w:val="26"/>
          <w:szCs w:val="26"/>
        </w:rPr>
        <w:t xml:space="preserve"> </w:t>
      </w:r>
      <w:r w:rsidR="00E21F56" w:rsidRPr="005256FA">
        <w:rPr>
          <w:rFonts w:ascii="Verdana" w:hAnsi="Verdana" w:cs="Arial"/>
          <w:spacing w:val="-3"/>
          <w:sz w:val="26"/>
          <w:szCs w:val="26"/>
        </w:rPr>
        <w:t>y ordenó la notificación y traslado a Colpensiones, en la forma indicada en la ley</w:t>
      </w:r>
      <w:r w:rsidR="0065204C" w:rsidRPr="005256FA">
        <w:rPr>
          <w:rFonts w:ascii="Verdana" w:hAnsi="Verdana" w:cs="Arial"/>
          <w:spacing w:val="-3"/>
          <w:sz w:val="26"/>
          <w:szCs w:val="26"/>
        </w:rPr>
        <w:t xml:space="preserve">. </w:t>
      </w:r>
    </w:p>
    <w:p w:rsidR="00DA5439" w:rsidRPr="005256FA" w:rsidRDefault="00DA5439" w:rsidP="00FB6411">
      <w:pPr>
        <w:spacing w:line="312" w:lineRule="auto"/>
        <w:jc w:val="both"/>
        <w:rPr>
          <w:rFonts w:ascii="Verdana" w:hAnsi="Verdana" w:cs="Arial"/>
          <w:spacing w:val="-3"/>
          <w:sz w:val="26"/>
          <w:szCs w:val="26"/>
        </w:rPr>
      </w:pPr>
    </w:p>
    <w:p w:rsidR="0035058A" w:rsidRDefault="00326537" w:rsidP="00FB6411">
      <w:pPr>
        <w:spacing w:line="312" w:lineRule="auto"/>
        <w:jc w:val="both"/>
        <w:rPr>
          <w:rFonts w:ascii="Verdana" w:hAnsi="Verdana" w:cs="Arial"/>
          <w:bCs/>
          <w:sz w:val="26"/>
          <w:szCs w:val="26"/>
        </w:rPr>
      </w:pPr>
      <w:r w:rsidRPr="005256FA">
        <w:rPr>
          <w:rFonts w:ascii="Verdana" w:hAnsi="Verdana" w:cs="Arial"/>
          <w:spacing w:val="-3"/>
          <w:sz w:val="26"/>
          <w:szCs w:val="26"/>
        </w:rPr>
        <w:t>Posteriormente</w:t>
      </w:r>
      <w:r w:rsidR="00261FB8" w:rsidRPr="005256FA">
        <w:rPr>
          <w:rFonts w:ascii="Verdana" w:hAnsi="Verdana" w:cs="Arial"/>
          <w:spacing w:val="-3"/>
          <w:sz w:val="26"/>
          <w:szCs w:val="26"/>
        </w:rPr>
        <w:t>,</w:t>
      </w:r>
      <w:r w:rsidRPr="005256FA">
        <w:rPr>
          <w:rFonts w:ascii="Verdana" w:hAnsi="Verdana" w:cs="Arial"/>
          <w:spacing w:val="-3"/>
          <w:sz w:val="26"/>
          <w:szCs w:val="26"/>
        </w:rPr>
        <w:t xml:space="preserve"> al efectuar el estudio de la situación fáctica planteada, </w:t>
      </w:r>
      <w:r w:rsidR="00261FB8" w:rsidRPr="005256FA">
        <w:rPr>
          <w:rFonts w:ascii="Verdana" w:hAnsi="Verdana" w:cs="Arial"/>
          <w:spacing w:val="-3"/>
          <w:sz w:val="26"/>
          <w:szCs w:val="26"/>
        </w:rPr>
        <w:t xml:space="preserve">decidió </w:t>
      </w:r>
      <w:r w:rsidRPr="005256FA">
        <w:rPr>
          <w:rFonts w:ascii="Verdana" w:hAnsi="Verdana" w:cs="Arial"/>
          <w:spacing w:val="-3"/>
          <w:sz w:val="26"/>
          <w:szCs w:val="26"/>
        </w:rPr>
        <w:t xml:space="preserve">mediante sentencia del </w:t>
      </w:r>
      <w:r w:rsidR="008A16E6">
        <w:rPr>
          <w:rFonts w:ascii="Verdana" w:hAnsi="Verdana" w:cs="Arial"/>
          <w:spacing w:val="-3"/>
          <w:sz w:val="26"/>
          <w:szCs w:val="26"/>
        </w:rPr>
        <w:t>12 de junio de 2017</w:t>
      </w:r>
      <w:r w:rsidRPr="005256FA">
        <w:rPr>
          <w:rFonts w:ascii="Verdana" w:hAnsi="Verdana" w:cs="Arial"/>
          <w:spacing w:val="-3"/>
          <w:sz w:val="26"/>
          <w:szCs w:val="26"/>
        </w:rPr>
        <w:t xml:space="preserve"> tutelar</w:t>
      </w:r>
      <w:r w:rsidR="00FA01A1" w:rsidRPr="005256FA">
        <w:rPr>
          <w:rFonts w:ascii="Verdana" w:hAnsi="Verdana" w:cs="Arial"/>
          <w:spacing w:val="-3"/>
          <w:sz w:val="26"/>
          <w:szCs w:val="26"/>
        </w:rPr>
        <w:t xml:space="preserve"> </w:t>
      </w:r>
      <w:r w:rsidR="0065204C" w:rsidRPr="005256FA">
        <w:rPr>
          <w:rFonts w:ascii="Verdana" w:hAnsi="Verdana" w:cs="Arial"/>
          <w:bCs/>
          <w:sz w:val="26"/>
          <w:szCs w:val="26"/>
        </w:rPr>
        <w:t>el</w:t>
      </w:r>
      <w:r w:rsidR="00874067" w:rsidRPr="005256FA">
        <w:rPr>
          <w:rFonts w:ascii="Verdana" w:hAnsi="Verdana" w:cs="Arial"/>
          <w:bCs/>
          <w:sz w:val="26"/>
          <w:szCs w:val="26"/>
        </w:rPr>
        <w:t xml:space="preserve"> derecho</w:t>
      </w:r>
      <w:r w:rsidR="00240FD9" w:rsidRPr="005256FA">
        <w:rPr>
          <w:rFonts w:ascii="Verdana" w:hAnsi="Verdana" w:cs="Arial"/>
          <w:bCs/>
          <w:sz w:val="26"/>
          <w:szCs w:val="26"/>
        </w:rPr>
        <w:t xml:space="preserve"> fundamental</w:t>
      </w:r>
      <w:r w:rsidR="0065204C" w:rsidRPr="005256FA">
        <w:rPr>
          <w:rFonts w:ascii="Verdana" w:hAnsi="Verdana" w:cs="Arial"/>
          <w:bCs/>
          <w:sz w:val="26"/>
          <w:szCs w:val="26"/>
        </w:rPr>
        <w:t xml:space="preserve"> de petición</w:t>
      </w:r>
      <w:r w:rsidR="00874067" w:rsidRPr="005256FA">
        <w:rPr>
          <w:rFonts w:ascii="Verdana" w:hAnsi="Verdana" w:cs="Arial"/>
          <w:bCs/>
          <w:sz w:val="26"/>
          <w:szCs w:val="26"/>
        </w:rPr>
        <w:t xml:space="preserve"> de </w:t>
      </w:r>
      <w:r w:rsidR="008A16E6">
        <w:rPr>
          <w:rFonts w:ascii="Verdana" w:hAnsi="Verdana" w:cs="Arial"/>
          <w:bCs/>
          <w:sz w:val="26"/>
          <w:szCs w:val="26"/>
        </w:rPr>
        <w:t>la abogada Adriana González Correa, como apoderada judicial del edificio Los Sauces P.H.</w:t>
      </w:r>
      <w:r w:rsidR="00D84111">
        <w:rPr>
          <w:rFonts w:ascii="Verdana" w:hAnsi="Verdana" w:cs="Arial"/>
          <w:bCs/>
          <w:sz w:val="26"/>
          <w:szCs w:val="26"/>
        </w:rPr>
        <w:t>,</w:t>
      </w:r>
      <w:r w:rsidR="008A16E6">
        <w:rPr>
          <w:rFonts w:ascii="Verdana" w:hAnsi="Verdana" w:cs="Arial"/>
          <w:bCs/>
          <w:sz w:val="26"/>
          <w:szCs w:val="26"/>
        </w:rPr>
        <w:t xml:space="preserve"> </w:t>
      </w:r>
      <w:r w:rsidR="00240FD9" w:rsidRPr="005256FA">
        <w:rPr>
          <w:rFonts w:ascii="Verdana" w:hAnsi="Verdana" w:cs="Arial"/>
          <w:bCs/>
          <w:sz w:val="26"/>
          <w:szCs w:val="26"/>
        </w:rPr>
        <w:t xml:space="preserve">y en consecuencia de ello, ordenó </w:t>
      </w:r>
      <w:r w:rsidR="0065204C" w:rsidRPr="005256FA">
        <w:rPr>
          <w:rFonts w:ascii="Verdana" w:hAnsi="Verdana" w:cs="Arial"/>
          <w:bCs/>
          <w:sz w:val="26"/>
          <w:szCs w:val="26"/>
        </w:rPr>
        <w:t>a Colpensiones que</w:t>
      </w:r>
      <w:r w:rsidR="00970BD6">
        <w:rPr>
          <w:rFonts w:ascii="Verdana" w:hAnsi="Verdana" w:cs="Arial"/>
          <w:bCs/>
          <w:sz w:val="26"/>
          <w:szCs w:val="26"/>
        </w:rPr>
        <w:t xml:space="preserve"> resuelva de fondo, de manera clara y precisa el derecho de petición presentado por ella desde el 29 de noviembre de 2016</w:t>
      </w:r>
      <w:r w:rsidR="00C75DA3" w:rsidRPr="005256FA">
        <w:rPr>
          <w:rFonts w:ascii="Verdana" w:hAnsi="Verdana" w:cs="Arial"/>
          <w:bCs/>
          <w:sz w:val="26"/>
          <w:szCs w:val="26"/>
        </w:rPr>
        <w:t>,</w:t>
      </w:r>
      <w:r w:rsidR="00615F03" w:rsidRPr="005256FA">
        <w:rPr>
          <w:rFonts w:ascii="Verdana" w:hAnsi="Verdana" w:cs="Arial"/>
          <w:bCs/>
          <w:sz w:val="26"/>
          <w:szCs w:val="26"/>
        </w:rPr>
        <w:t xml:space="preserve"> para lo cual le concedió el término de</w:t>
      </w:r>
      <w:r w:rsidR="00C75DA3" w:rsidRPr="005256FA">
        <w:rPr>
          <w:rFonts w:ascii="Verdana" w:hAnsi="Verdana" w:cs="Arial"/>
          <w:bCs/>
          <w:sz w:val="26"/>
          <w:szCs w:val="26"/>
        </w:rPr>
        <w:t xml:space="preserve"> </w:t>
      </w:r>
      <w:r w:rsidR="00970BD6">
        <w:rPr>
          <w:rFonts w:ascii="Verdana" w:hAnsi="Verdana" w:cs="Arial"/>
          <w:bCs/>
          <w:sz w:val="26"/>
          <w:szCs w:val="26"/>
        </w:rPr>
        <w:t>48 horas</w:t>
      </w:r>
      <w:r w:rsidR="00133547" w:rsidRPr="005256FA">
        <w:rPr>
          <w:rFonts w:ascii="Verdana" w:hAnsi="Verdana" w:cs="Arial"/>
          <w:bCs/>
          <w:sz w:val="26"/>
          <w:szCs w:val="26"/>
        </w:rPr>
        <w:t>.</w:t>
      </w:r>
    </w:p>
    <w:p w:rsidR="0035058A" w:rsidRDefault="0035058A" w:rsidP="00FB6411">
      <w:pPr>
        <w:spacing w:line="312" w:lineRule="auto"/>
        <w:jc w:val="both"/>
        <w:rPr>
          <w:rFonts w:ascii="Verdana" w:hAnsi="Verdana" w:cs="Arial"/>
          <w:bCs/>
          <w:sz w:val="26"/>
          <w:szCs w:val="26"/>
        </w:rPr>
      </w:pPr>
    </w:p>
    <w:p w:rsidR="00C74D97" w:rsidRPr="005256FA" w:rsidRDefault="0035058A" w:rsidP="00FB6411">
      <w:pPr>
        <w:spacing w:line="312" w:lineRule="auto"/>
        <w:jc w:val="both"/>
        <w:rPr>
          <w:rFonts w:ascii="Verdana" w:hAnsi="Verdana" w:cs="Arial"/>
          <w:bCs/>
          <w:sz w:val="26"/>
          <w:szCs w:val="26"/>
        </w:rPr>
      </w:pPr>
      <w:r>
        <w:rPr>
          <w:rFonts w:ascii="Verdana" w:hAnsi="Verdana" w:cs="Arial"/>
          <w:bCs/>
          <w:sz w:val="26"/>
          <w:szCs w:val="26"/>
        </w:rPr>
        <w:t>Lo anterior porque al evaluar el contenido de la respuesta emitida por Colpensiones, consideró el Juez de primera instancia que la misma no cumplía con los requisitos de emitir un pronunciamiento de fondo, claro, preciso y congruente con lo</w:t>
      </w:r>
      <w:r w:rsidR="00CC7723">
        <w:rPr>
          <w:rFonts w:ascii="Verdana" w:hAnsi="Verdana" w:cs="Arial"/>
          <w:bCs/>
          <w:sz w:val="26"/>
          <w:szCs w:val="26"/>
        </w:rPr>
        <w:t xml:space="preserve"> solicitado, pues en </w:t>
      </w:r>
      <w:r w:rsidR="00CC7723">
        <w:rPr>
          <w:rFonts w:ascii="Verdana" w:hAnsi="Verdana" w:cs="Arial"/>
          <w:bCs/>
          <w:sz w:val="26"/>
          <w:szCs w:val="26"/>
        </w:rPr>
        <w:lastRenderedPageBreak/>
        <w:t>ninguno de sus apartes se refiere al desembolso de las incapacidades sup</w:t>
      </w:r>
      <w:r w:rsidR="00EE1201">
        <w:rPr>
          <w:rFonts w:ascii="Verdana" w:hAnsi="Verdana" w:cs="Arial"/>
          <w:bCs/>
          <w:sz w:val="26"/>
          <w:szCs w:val="26"/>
        </w:rPr>
        <w:t>eriores al día 181 que reclama</w:t>
      </w:r>
      <w:r w:rsidR="00CC7723">
        <w:rPr>
          <w:rFonts w:ascii="Verdana" w:hAnsi="Verdana" w:cs="Arial"/>
          <w:bCs/>
          <w:sz w:val="26"/>
          <w:szCs w:val="26"/>
        </w:rPr>
        <w:t xml:space="preserve"> la accionante, y que fueron pagadas al señor Renzo Rodolfo como trabajador del</w:t>
      </w:r>
      <w:r w:rsidR="00EE1201">
        <w:rPr>
          <w:rFonts w:ascii="Verdana" w:hAnsi="Verdana" w:cs="Arial"/>
          <w:bCs/>
          <w:sz w:val="26"/>
          <w:szCs w:val="26"/>
        </w:rPr>
        <w:t xml:space="preserve"> edificio</w:t>
      </w:r>
      <w:r w:rsidR="00CC7723">
        <w:rPr>
          <w:rFonts w:ascii="Verdana" w:hAnsi="Verdana" w:cs="Arial"/>
          <w:bCs/>
          <w:sz w:val="26"/>
          <w:szCs w:val="26"/>
        </w:rPr>
        <w:t xml:space="preserve">. </w:t>
      </w:r>
      <w:r w:rsidR="00A30D33">
        <w:rPr>
          <w:rFonts w:ascii="Verdana" w:hAnsi="Verdana" w:cs="Arial"/>
          <w:bCs/>
          <w:sz w:val="26"/>
          <w:szCs w:val="26"/>
        </w:rPr>
        <w:t xml:space="preserve">Además refirió que la respuesta brindada por </w:t>
      </w:r>
      <w:r w:rsidR="00EE1201">
        <w:rPr>
          <w:rFonts w:ascii="Verdana" w:hAnsi="Verdana" w:cs="Arial"/>
          <w:bCs/>
          <w:sz w:val="26"/>
          <w:szCs w:val="26"/>
        </w:rPr>
        <w:t>la entidad</w:t>
      </w:r>
      <w:r w:rsidR="00A30D33">
        <w:rPr>
          <w:rFonts w:ascii="Verdana" w:hAnsi="Verdana" w:cs="Arial"/>
          <w:bCs/>
          <w:sz w:val="26"/>
          <w:szCs w:val="26"/>
        </w:rPr>
        <w:t xml:space="preserve"> se le comunicó al señor Rodríguez Rodríguez, cuando debió haberlo hecho a la abogada tutelante.  </w:t>
      </w:r>
    </w:p>
    <w:p w:rsidR="00B97274" w:rsidRPr="005256FA" w:rsidRDefault="00B97274" w:rsidP="00FB6411">
      <w:pPr>
        <w:widowControl w:val="0"/>
        <w:tabs>
          <w:tab w:val="left" w:pos="588"/>
        </w:tabs>
        <w:autoSpaceDE w:val="0"/>
        <w:spacing w:line="360" w:lineRule="auto"/>
        <w:jc w:val="center"/>
        <w:rPr>
          <w:rFonts w:ascii="Verdana" w:hAnsi="Verdana" w:cs="Arial"/>
          <w:b/>
          <w:bCs/>
          <w:sz w:val="26"/>
          <w:szCs w:val="26"/>
        </w:rPr>
      </w:pPr>
    </w:p>
    <w:p w:rsidR="00326537" w:rsidRDefault="00326537" w:rsidP="00FB6411">
      <w:pPr>
        <w:widowControl w:val="0"/>
        <w:tabs>
          <w:tab w:val="left" w:pos="588"/>
        </w:tabs>
        <w:autoSpaceDE w:val="0"/>
        <w:spacing w:line="312" w:lineRule="auto"/>
        <w:jc w:val="center"/>
        <w:rPr>
          <w:rFonts w:ascii="Verdana" w:hAnsi="Verdana" w:cs="Arial"/>
          <w:b/>
          <w:bCs/>
          <w:sz w:val="26"/>
          <w:szCs w:val="26"/>
        </w:rPr>
      </w:pPr>
      <w:r w:rsidRPr="005256FA">
        <w:rPr>
          <w:rFonts w:ascii="Verdana" w:hAnsi="Verdana" w:cs="Arial"/>
          <w:b/>
          <w:bCs/>
          <w:sz w:val="26"/>
          <w:szCs w:val="26"/>
        </w:rPr>
        <w:t>IMPUGNACIÓN</w:t>
      </w:r>
      <w:r w:rsidR="005256FA">
        <w:rPr>
          <w:rFonts w:ascii="Verdana" w:hAnsi="Verdana" w:cs="Arial"/>
          <w:b/>
          <w:bCs/>
          <w:sz w:val="26"/>
          <w:szCs w:val="26"/>
        </w:rPr>
        <w:t>:</w:t>
      </w:r>
    </w:p>
    <w:p w:rsidR="00B653A2" w:rsidRDefault="00B653A2" w:rsidP="00FB6411">
      <w:pPr>
        <w:widowControl w:val="0"/>
        <w:tabs>
          <w:tab w:val="left" w:pos="588"/>
        </w:tabs>
        <w:autoSpaceDE w:val="0"/>
        <w:spacing w:line="312" w:lineRule="auto"/>
        <w:jc w:val="center"/>
        <w:rPr>
          <w:rFonts w:ascii="Verdana" w:hAnsi="Verdana" w:cs="Arial"/>
          <w:b/>
          <w:bCs/>
          <w:sz w:val="26"/>
          <w:szCs w:val="26"/>
        </w:rPr>
      </w:pPr>
    </w:p>
    <w:p w:rsidR="00F50BBF" w:rsidRPr="00B653A2" w:rsidRDefault="00326537" w:rsidP="00FB6411">
      <w:pPr>
        <w:widowControl w:val="0"/>
        <w:tabs>
          <w:tab w:val="left" w:pos="588"/>
        </w:tabs>
        <w:autoSpaceDE w:val="0"/>
        <w:spacing w:line="312" w:lineRule="auto"/>
        <w:jc w:val="both"/>
        <w:rPr>
          <w:rFonts w:ascii="Verdana" w:hAnsi="Verdana" w:cs="Arial"/>
          <w:b/>
          <w:bCs/>
          <w:sz w:val="26"/>
          <w:szCs w:val="26"/>
        </w:rPr>
      </w:pPr>
      <w:r w:rsidRPr="005256FA">
        <w:rPr>
          <w:rFonts w:ascii="Verdana" w:hAnsi="Verdana" w:cs="Arial"/>
          <w:bCs/>
          <w:sz w:val="26"/>
          <w:szCs w:val="26"/>
        </w:rPr>
        <w:t xml:space="preserve">El </w:t>
      </w:r>
      <w:r w:rsidR="00B653A2">
        <w:rPr>
          <w:rFonts w:ascii="Verdana" w:hAnsi="Verdana" w:cs="Arial"/>
          <w:bCs/>
          <w:sz w:val="26"/>
          <w:szCs w:val="26"/>
        </w:rPr>
        <w:t>20</w:t>
      </w:r>
      <w:r w:rsidR="003C1DEE" w:rsidRPr="005256FA">
        <w:rPr>
          <w:rFonts w:ascii="Verdana" w:hAnsi="Verdana" w:cs="Arial"/>
          <w:bCs/>
          <w:sz w:val="26"/>
          <w:szCs w:val="26"/>
        </w:rPr>
        <w:t xml:space="preserve"> de </w:t>
      </w:r>
      <w:r w:rsidR="00B653A2">
        <w:rPr>
          <w:rFonts w:ascii="Verdana" w:hAnsi="Verdana" w:cs="Arial"/>
          <w:bCs/>
          <w:sz w:val="26"/>
          <w:szCs w:val="26"/>
        </w:rPr>
        <w:t>junio</w:t>
      </w:r>
      <w:r w:rsidR="00843219" w:rsidRPr="005256FA">
        <w:rPr>
          <w:rFonts w:ascii="Verdana" w:hAnsi="Verdana" w:cs="Arial"/>
          <w:bCs/>
          <w:sz w:val="26"/>
          <w:szCs w:val="26"/>
        </w:rPr>
        <w:t xml:space="preserve"> </w:t>
      </w:r>
      <w:r w:rsidR="00FD494A" w:rsidRPr="005256FA">
        <w:rPr>
          <w:rFonts w:ascii="Verdana" w:hAnsi="Verdana" w:cs="Arial"/>
          <w:bCs/>
          <w:sz w:val="26"/>
          <w:szCs w:val="26"/>
        </w:rPr>
        <w:t>del año</w:t>
      </w:r>
      <w:r w:rsidR="00691EF5" w:rsidRPr="005256FA">
        <w:rPr>
          <w:rFonts w:ascii="Verdana" w:hAnsi="Verdana" w:cs="Arial"/>
          <w:bCs/>
          <w:sz w:val="26"/>
          <w:szCs w:val="26"/>
        </w:rPr>
        <w:t xml:space="preserve"> </w:t>
      </w:r>
      <w:r w:rsidR="00B653A2">
        <w:rPr>
          <w:rFonts w:ascii="Verdana" w:hAnsi="Verdana" w:cs="Arial"/>
          <w:bCs/>
          <w:sz w:val="26"/>
          <w:szCs w:val="26"/>
        </w:rPr>
        <w:t>avante</w:t>
      </w:r>
      <w:r w:rsidR="00691EF5" w:rsidRPr="005256FA">
        <w:rPr>
          <w:rFonts w:ascii="Verdana" w:hAnsi="Verdana" w:cs="Arial"/>
          <w:bCs/>
          <w:sz w:val="26"/>
          <w:szCs w:val="26"/>
        </w:rPr>
        <w:t xml:space="preserve">, </w:t>
      </w:r>
      <w:r w:rsidR="00B653A2">
        <w:rPr>
          <w:rFonts w:ascii="Verdana" w:hAnsi="Verdana" w:cs="Arial"/>
          <w:bCs/>
          <w:sz w:val="26"/>
          <w:szCs w:val="26"/>
        </w:rPr>
        <w:t>el Director de Acciones Constitucionales de la Gerencia de Defensa Judicial de Colpensiones</w:t>
      </w:r>
      <w:r w:rsidR="00FD494A" w:rsidRPr="005256FA">
        <w:rPr>
          <w:rFonts w:ascii="Verdana" w:hAnsi="Verdana" w:cs="Arial"/>
          <w:bCs/>
          <w:sz w:val="26"/>
          <w:szCs w:val="26"/>
        </w:rPr>
        <w:t xml:space="preserve">, presentó </w:t>
      </w:r>
      <w:r w:rsidR="003C1DEE" w:rsidRPr="005256FA">
        <w:rPr>
          <w:rFonts w:ascii="Verdana" w:hAnsi="Verdana" w:cs="Arial"/>
          <w:bCs/>
          <w:sz w:val="26"/>
          <w:szCs w:val="26"/>
        </w:rPr>
        <w:t xml:space="preserve">un </w:t>
      </w:r>
      <w:r w:rsidR="00701EE2" w:rsidRPr="005256FA">
        <w:rPr>
          <w:rFonts w:ascii="Verdana" w:hAnsi="Verdana" w:cs="Arial"/>
          <w:bCs/>
          <w:sz w:val="26"/>
          <w:szCs w:val="26"/>
        </w:rPr>
        <w:t xml:space="preserve">oficio </w:t>
      </w:r>
      <w:r w:rsidR="00D357AB" w:rsidRPr="005256FA">
        <w:rPr>
          <w:rFonts w:ascii="Verdana" w:hAnsi="Verdana" w:cs="Arial"/>
          <w:bCs/>
          <w:sz w:val="26"/>
          <w:szCs w:val="26"/>
        </w:rPr>
        <w:t xml:space="preserve"> </w:t>
      </w:r>
      <w:r w:rsidR="00FD494A" w:rsidRPr="005256FA">
        <w:rPr>
          <w:rFonts w:ascii="Verdana" w:hAnsi="Verdana" w:cs="Arial"/>
          <w:bCs/>
          <w:sz w:val="26"/>
          <w:szCs w:val="26"/>
        </w:rPr>
        <w:t xml:space="preserve">mediante el cual impugnó </w:t>
      </w:r>
      <w:r w:rsidRPr="005256FA">
        <w:rPr>
          <w:rFonts w:ascii="Verdana" w:hAnsi="Verdana" w:cs="Arial"/>
          <w:bCs/>
          <w:sz w:val="26"/>
          <w:szCs w:val="26"/>
        </w:rPr>
        <w:t>la decisión de</w:t>
      </w:r>
      <w:r w:rsidR="00F50BBF" w:rsidRPr="005256FA">
        <w:rPr>
          <w:rFonts w:ascii="Verdana" w:hAnsi="Verdana" w:cs="Arial"/>
          <w:bCs/>
          <w:sz w:val="26"/>
          <w:szCs w:val="26"/>
        </w:rPr>
        <w:t xml:space="preserve"> primera instancia.</w:t>
      </w:r>
    </w:p>
    <w:p w:rsidR="004969EC" w:rsidRPr="005256FA" w:rsidRDefault="004969EC" w:rsidP="00FB6411">
      <w:pPr>
        <w:spacing w:line="312" w:lineRule="auto"/>
        <w:jc w:val="both"/>
        <w:rPr>
          <w:rFonts w:ascii="Verdana" w:hAnsi="Verdana" w:cs="Arial"/>
          <w:bCs/>
          <w:sz w:val="26"/>
          <w:szCs w:val="26"/>
        </w:rPr>
      </w:pPr>
    </w:p>
    <w:p w:rsidR="00B6772B" w:rsidRDefault="0096598D" w:rsidP="00FB6411">
      <w:pPr>
        <w:spacing w:line="312" w:lineRule="auto"/>
        <w:jc w:val="both"/>
        <w:rPr>
          <w:rFonts w:ascii="Verdana" w:hAnsi="Verdana" w:cs="Arial"/>
          <w:bCs/>
          <w:sz w:val="26"/>
          <w:szCs w:val="26"/>
        </w:rPr>
      </w:pPr>
      <w:r>
        <w:rPr>
          <w:rFonts w:ascii="Verdana" w:hAnsi="Verdana" w:cs="Arial"/>
          <w:bCs/>
          <w:sz w:val="26"/>
          <w:szCs w:val="26"/>
        </w:rPr>
        <w:t>Expuso</w:t>
      </w:r>
      <w:r w:rsidR="004969EC" w:rsidRPr="005256FA">
        <w:rPr>
          <w:rFonts w:ascii="Verdana" w:hAnsi="Verdana" w:cs="Arial"/>
          <w:bCs/>
          <w:sz w:val="26"/>
          <w:szCs w:val="26"/>
        </w:rPr>
        <w:t xml:space="preserve"> que esa entidad mediante </w:t>
      </w:r>
      <w:r w:rsidR="00B6772B">
        <w:rPr>
          <w:rFonts w:ascii="Verdana" w:hAnsi="Verdana" w:cs="Arial"/>
          <w:bCs/>
          <w:sz w:val="26"/>
          <w:szCs w:val="26"/>
        </w:rPr>
        <w:t>oficio del 21 de febrero del año que transcurre</w:t>
      </w:r>
      <w:r w:rsidR="00537724">
        <w:rPr>
          <w:rFonts w:ascii="Verdana" w:hAnsi="Verdana" w:cs="Arial"/>
          <w:bCs/>
          <w:sz w:val="26"/>
          <w:szCs w:val="26"/>
        </w:rPr>
        <w:t>,</w:t>
      </w:r>
      <w:r w:rsidR="00B6772B">
        <w:rPr>
          <w:rFonts w:ascii="Verdana" w:hAnsi="Verdana" w:cs="Arial"/>
          <w:bCs/>
          <w:sz w:val="26"/>
          <w:szCs w:val="26"/>
        </w:rPr>
        <w:t xml:space="preserve"> dio respuesta a la solicitud presentada por</w:t>
      </w:r>
      <w:r w:rsidR="00DA49C1">
        <w:rPr>
          <w:rFonts w:ascii="Verdana" w:hAnsi="Verdana" w:cs="Arial"/>
          <w:bCs/>
          <w:sz w:val="26"/>
          <w:szCs w:val="26"/>
        </w:rPr>
        <w:t xml:space="preserve"> la </w:t>
      </w:r>
      <w:r w:rsidR="0035622E">
        <w:rPr>
          <w:rFonts w:ascii="Verdana" w:hAnsi="Verdana" w:cs="Arial"/>
          <w:bCs/>
          <w:sz w:val="26"/>
          <w:szCs w:val="26"/>
        </w:rPr>
        <w:t>abogada Adriana González Correa</w:t>
      </w:r>
      <w:r w:rsidR="00DA49C1">
        <w:rPr>
          <w:rFonts w:ascii="Verdana" w:hAnsi="Verdana" w:cs="Arial"/>
          <w:bCs/>
          <w:sz w:val="26"/>
          <w:szCs w:val="26"/>
        </w:rPr>
        <w:t xml:space="preserve"> el 30 de noviembre de 2016</w:t>
      </w:r>
      <w:r w:rsidR="0035622E">
        <w:rPr>
          <w:rFonts w:ascii="Verdana" w:hAnsi="Verdana" w:cs="Arial"/>
          <w:bCs/>
          <w:sz w:val="26"/>
          <w:szCs w:val="26"/>
        </w:rPr>
        <w:t>,</w:t>
      </w:r>
      <w:r w:rsidR="00DA49C1">
        <w:rPr>
          <w:rFonts w:ascii="Verdana" w:hAnsi="Verdana" w:cs="Arial"/>
          <w:bCs/>
          <w:sz w:val="26"/>
          <w:szCs w:val="26"/>
        </w:rPr>
        <w:t xml:space="preserve"> reiterada el 24 de enero de 2017</w:t>
      </w:r>
      <w:r w:rsidR="00B70205">
        <w:rPr>
          <w:rFonts w:ascii="Verdana" w:hAnsi="Verdana" w:cs="Arial"/>
          <w:bCs/>
          <w:sz w:val="26"/>
          <w:szCs w:val="26"/>
        </w:rPr>
        <w:t xml:space="preserve">, en la cual se le informaron las razones por las cuales no procede el pago de las incapacidades </w:t>
      </w:r>
      <w:r w:rsidR="0035622E">
        <w:rPr>
          <w:rFonts w:ascii="Verdana" w:hAnsi="Verdana" w:cs="Arial"/>
          <w:bCs/>
          <w:sz w:val="26"/>
          <w:szCs w:val="26"/>
        </w:rPr>
        <w:t>reclamadas</w:t>
      </w:r>
      <w:r w:rsidR="00B6772B">
        <w:rPr>
          <w:rFonts w:ascii="Verdana" w:hAnsi="Verdana" w:cs="Arial"/>
          <w:bCs/>
          <w:sz w:val="26"/>
          <w:szCs w:val="26"/>
        </w:rPr>
        <w:t xml:space="preserve"> </w:t>
      </w:r>
    </w:p>
    <w:p w:rsidR="00B4205B" w:rsidRPr="005256FA" w:rsidRDefault="00B4205B" w:rsidP="00FB6411">
      <w:pPr>
        <w:spacing w:line="312" w:lineRule="auto"/>
        <w:jc w:val="both"/>
        <w:rPr>
          <w:rFonts w:ascii="Verdana" w:hAnsi="Verdana" w:cs="Arial"/>
          <w:bCs/>
          <w:sz w:val="26"/>
          <w:szCs w:val="26"/>
        </w:rPr>
      </w:pPr>
    </w:p>
    <w:p w:rsidR="00B4205B" w:rsidRPr="005256FA" w:rsidRDefault="00B4205B" w:rsidP="00FB6411">
      <w:pPr>
        <w:spacing w:line="312" w:lineRule="auto"/>
        <w:jc w:val="both"/>
        <w:rPr>
          <w:rFonts w:ascii="Verdana" w:hAnsi="Verdana" w:cs="Arial"/>
          <w:bCs/>
          <w:sz w:val="26"/>
          <w:szCs w:val="26"/>
        </w:rPr>
      </w:pPr>
      <w:r w:rsidRPr="005256FA">
        <w:rPr>
          <w:rFonts w:ascii="Verdana" w:hAnsi="Verdana" w:cs="Arial"/>
          <w:bCs/>
          <w:sz w:val="26"/>
          <w:szCs w:val="26"/>
        </w:rPr>
        <w:t>Así las cosas, sol</w:t>
      </w:r>
      <w:r w:rsidR="0035622E">
        <w:rPr>
          <w:rFonts w:ascii="Verdana" w:hAnsi="Verdana" w:cs="Arial"/>
          <w:bCs/>
          <w:sz w:val="26"/>
          <w:szCs w:val="26"/>
        </w:rPr>
        <w:t>icitó</w:t>
      </w:r>
      <w:r w:rsidRPr="005256FA">
        <w:rPr>
          <w:rFonts w:ascii="Verdana" w:hAnsi="Verdana" w:cs="Arial"/>
          <w:bCs/>
          <w:sz w:val="26"/>
          <w:szCs w:val="26"/>
        </w:rPr>
        <w:t xml:space="preserve"> que se</w:t>
      </w:r>
      <w:r w:rsidR="0035622E">
        <w:rPr>
          <w:rFonts w:ascii="Verdana" w:hAnsi="Verdana" w:cs="Arial"/>
          <w:bCs/>
          <w:sz w:val="26"/>
          <w:szCs w:val="26"/>
        </w:rPr>
        <w:t xml:space="preserve"> revoque el fallo de primer grado, y en su lugar</w:t>
      </w:r>
      <w:r w:rsidRPr="005256FA">
        <w:rPr>
          <w:rFonts w:ascii="Verdana" w:hAnsi="Verdana" w:cs="Arial"/>
          <w:bCs/>
          <w:sz w:val="26"/>
          <w:szCs w:val="26"/>
        </w:rPr>
        <w:t xml:space="preserve"> </w:t>
      </w:r>
      <w:r w:rsidR="0035622E">
        <w:rPr>
          <w:rFonts w:ascii="Verdana" w:hAnsi="Verdana" w:cs="Arial"/>
          <w:bCs/>
          <w:sz w:val="26"/>
          <w:szCs w:val="26"/>
        </w:rPr>
        <w:t xml:space="preserve">se </w:t>
      </w:r>
      <w:r w:rsidRPr="005256FA">
        <w:rPr>
          <w:rFonts w:ascii="Verdana" w:hAnsi="Verdana" w:cs="Arial"/>
          <w:bCs/>
          <w:sz w:val="26"/>
          <w:szCs w:val="26"/>
        </w:rPr>
        <w:t>declare la</w:t>
      </w:r>
      <w:r w:rsidR="0035622E">
        <w:rPr>
          <w:rFonts w:ascii="Verdana" w:hAnsi="Verdana" w:cs="Arial"/>
          <w:bCs/>
          <w:sz w:val="26"/>
          <w:szCs w:val="26"/>
        </w:rPr>
        <w:t xml:space="preserve"> carencia actual de objeto por hecho superado.</w:t>
      </w:r>
    </w:p>
    <w:p w:rsidR="006F4A23" w:rsidRPr="005256FA" w:rsidRDefault="006F4A23" w:rsidP="00FB6411">
      <w:pPr>
        <w:spacing w:line="360" w:lineRule="auto"/>
        <w:jc w:val="both"/>
        <w:rPr>
          <w:rFonts w:ascii="Verdana" w:hAnsi="Verdana" w:cs="Arial"/>
          <w:bCs/>
          <w:sz w:val="26"/>
          <w:szCs w:val="26"/>
        </w:rPr>
      </w:pPr>
    </w:p>
    <w:p w:rsidR="00326537" w:rsidRPr="005256FA" w:rsidRDefault="00326537" w:rsidP="00FB6411">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12" w:lineRule="auto"/>
        <w:jc w:val="center"/>
        <w:rPr>
          <w:rFonts w:ascii="Verdana" w:hAnsi="Verdana" w:cs="Arial"/>
          <w:i w:val="0"/>
          <w:sz w:val="26"/>
          <w:szCs w:val="26"/>
        </w:rPr>
      </w:pPr>
      <w:r w:rsidRPr="005256FA">
        <w:rPr>
          <w:rFonts w:ascii="Verdana" w:hAnsi="Verdana" w:cs="Arial"/>
          <w:i w:val="0"/>
          <w:sz w:val="26"/>
          <w:szCs w:val="26"/>
        </w:rPr>
        <w:t>CONSIDERACIONES DE LA SALA</w:t>
      </w:r>
      <w:r w:rsidR="005256FA">
        <w:rPr>
          <w:rFonts w:ascii="Verdana" w:hAnsi="Verdana" w:cs="Arial"/>
          <w:i w:val="0"/>
          <w:sz w:val="26"/>
          <w:szCs w:val="26"/>
        </w:rPr>
        <w:t>:</w:t>
      </w:r>
    </w:p>
    <w:p w:rsidR="002B4165" w:rsidRPr="005256FA" w:rsidRDefault="002B4165" w:rsidP="00FB6411">
      <w:pPr>
        <w:suppressAutoHyphens/>
        <w:spacing w:line="312" w:lineRule="auto"/>
        <w:jc w:val="both"/>
        <w:rPr>
          <w:rFonts w:ascii="Verdana" w:hAnsi="Verdana" w:cs="Arial"/>
          <w:spacing w:val="-3"/>
          <w:sz w:val="26"/>
          <w:szCs w:val="26"/>
        </w:rPr>
      </w:pPr>
    </w:p>
    <w:p w:rsidR="00326537" w:rsidRPr="005256FA" w:rsidRDefault="00AF08D0" w:rsidP="00FB6411">
      <w:pPr>
        <w:suppressAutoHyphens/>
        <w:spacing w:line="312" w:lineRule="auto"/>
        <w:jc w:val="both"/>
        <w:rPr>
          <w:rFonts w:ascii="Verdana" w:hAnsi="Verdana" w:cs="Arial"/>
          <w:spacing w:val="-3"/>
          <w:sz w:val="26"/>
          <w:szCs w:val="26"/>
        </w:rPr>
      </w:pPr>
      <w:r w:rsidRPr="005256FA">
        <w:rPr>
          <w:rFonts w:ascii="Verdana" w:hAnsi="Verdana" w:cs="Arial"/>
          <w:spacing w:val="-3"/>
          <w:sz w:val="26"/>
          <w:szCs w:val="26"/>
        </w:rPr>
        <w:t>Esta Sala de decisión</w:t>
      </w:r>
      <w:r w:rsidR="00326537" w:rsidRPr="005256FA">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00326537" w:rsidRPr="005256FA">
          <w:rPr>
            <w:rFonts w:ascii="Verdana" w:hAnsi="Verdana" w:cs="Arial"/>
            <w:spacing w:val="-3"/>
            <w:sz w:val="26"/>
            <w:szCs w:val="26"/>
          </w:rPr>
          <w:t>la Constitución Política</w:t>
        </w:r>
      </w:smartTag>
      <w:r w:rsidR="00326537" w:rsidRPr="005256FA">
        <w:rPr>
          <w:rFonts w:ascii="Verdana" w:hAnsi="Verdana" w:cs="Arial"/>
          <w:spacing w:val="-3"/>
          <w:sz w:val="26"/>
          <w:szCs w:val="26"/>
        </w:rPr>
        <w:t xml:space="preserve">, 32 del Decreto 2591 de 1991 y 1º del Decreto 1382 de 2000. </w:t>
      </w:r>
    </w:p>
    <w:p w:rsidR="002B4165" w:rsidRPr="005256FA" w:rsidRDefault="002B4165" w:rsidP="00FB6411">
      <w:pPr>
        <w:suppressAutoHyphens/>
        <w:spacing w:line="312" w:lineRule="auto"/>
        <w:jc w:val="both"/>
        <w:rPr>
          <w:rFonts w:ascii="Verdana" w:hAnsi="Verdana" w:cs="Arial"/>
          <w:b/>
          <w:spacing w:val="-3"/>
          <w:sz w:val="26"/>
          <w:szCs w:val="26"/>
        </w:rPr>
      </w:pPr>
    </w:p>
    <w:p w:rsidR="00326537" w:rsidRPr="005256FA" w:rsidRDefault="008E7ACF" w:rsidP="00FB6411">
      <w:pPr>
        <w:suppressAutoHyphens/>
        <w:spacing w:line="312" w:lineRule="auto"/>
        <w:jc w:val="both"/>
        <w:rPr>
          <w:rFonts w:ascii="Verdana" w:hAnsi="Verdana" w:cs="Arial"/>
          <w:sz w:val="26"/>
          <w:szCs w:val="26"/>
        </w:rPr>
      </w:pPr>
      <w:r w:rsidRPr="005256FA">
        <w:rPr>
          <w:rFonts w:ascii="Verdana" w:hAnsi="Verdana" w:cs="Arial"/>
          <w:sz w:val="26"/>
          <w:szCs w:val="26"/>
        </w:rPr>
        <w:t xml:space="preserve">En el presente asunto le corresponde a la Sala determinar si la entidad accionada ha vulnerado </w:t>
      </w:r>
      <w:r w:rsidR="008B0945">
        <w:rPr>
          <w:rFonts w:ascii="Verdana" w:hAnsi="Verdana" w:cs="Arial"/>
          <w:sz w:val="26"/>
          <w:szCs w:val="26"/>
        </w:rPr>
        <w:t>el derecho de petición invocado por la parte accionante,</w:t>
      </w:r>
      <w:r w:rsidRPr="005256FA">
        <w:rPr>
          <w:rFonts w:ascii="Verdana" w:hAnsi="Verdana" w:cs="Arial"/>
          <w:sz w:val="26"/>
          <w:szCs w:val="26"/>
        </w:rPr>
        <w:t xml:space="preserve"> de manera que deba confirmarse el fallo de primer grado, o si por el contrario, lo dicho por la encartada en su escrito de impugnación es suficiente para determinar que </w:t>
      </w:r>
      <w:r w:rsidR="009F19F6" w:rsidRPr="005256FA">
        <w:rPr>
          <w:rFonts w:ascii="Verdana" w:hAnsi="Verdana" w:cs="Arial"/>
          <w:sz w:val="26"/>
          <w:szCs w:val="26"/>
        </w:rPr>
        <w:t xml:space="preserve">en la </w:t>
      </w:r>
      <w:r w:rsidR="009F19F6" w:rsidRPr="005256FA">
        <w:rPr>
          <w:rFonts w:ascii="Verdana" w:hAnsi="Verdana" w:cs="Arial"/>
          <w:sz w:val="26"/>
          <w:szCs w:val="26"/>
        </w:rPr>
        <w:lastRenderedPageBreak/>
        <w:t>actualidad se encuentran superadas las causales que motivaron la interposición de la acción de tutela.</w:t>
      </w:r>
    </w:p>
    <w:p w:rsidR="004944F6" w:rsidRPr="005256FA" w:rsidRDefault="004944F6" w:rsidP="00FB6411">
      <w:pPr>
        <w:suppressAutoHyphens/>
        <w:spacing w:line="312" w:lineRule="auto"/>
        <w:jc w:val="both"/>
        <w:rPr>
          <w:rFonts w:ascii="Verdana" w:hAnsi="Verdana" w:cs="Arial"/>
          <w:spacing w:val="-3"/>
          <w:sz w:val="26"/>
          <w:szCs w:val="26"/>
        </w:rPr>
      </w:pPr>
    </w:p>
    <w:p w:rsidR="008234B7" w:rsidRPr="005256FA" w:rsidRDefault="008234B7" w:rsidP="00FB6411">
      <w:pPr>
        <w:autoSpaceDE w:val="0"/>
        <w:autoSpaceDN w:val="0"/>
        <w:adjustRightInd w:val="0"/>
        <w:spacing w:line="312" w:lineRule="auto"/>
        <w:jc w:val="both"/>
        <w:rPr>
          <w:rFonts w:ascii="Verdana" w:hAnsi="Verdana" w:cs="Verdana"/>
          <w:sz w:val="26"/>
          <w:szCs w:val="26"/>
        </w:rPr>
      </w:pPr>
      <w:r w:rsidRPr="005256FA">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w:t>
      </w:r>
    </w:p>
    <w:p w:rsidR="008234B7" w:rsidRPr="005256FA" w:rsidRDefault="008234B7" w:rsidP="00FB6411">
      <w:pPr>
        <w:autoSpaceDE w:val="0"/>
        <w:autoSpaceDN w:val="0"/>
        <w:adjustRightInd w:val="0"/>
        <w:spacing w:line="312" w:lineRule="auto"/>
        <w:jc w:val="both"/>
        <w:rPr>
          <w:rFonts w:ascii="Verdana" w:hAnsi="Verdana" w:cs="Verdana"/>
          <w:sz w:val="26"/>
          <w:szCs w:val="26"/>
        </w:rPr>
      </w:pPr>
    </w:p>
    <w:p w:rsidR="008234B7" w:rsidRPr="005256FA" w:rsidRDefault="008234B7" w:rsidP="00FB6411">
      <w:pPr>
        <w:autoSpaceDE w:val="0"/>
        <w:autoSpaceDN w:val="0"/>
        <w:adjustRightInd w:val="0"/>
        <w:spacing w:line="312" w:lineRule="auto"/>
        <w:jc w:val="both"/>
        <w:rPr>
          <w:rFonts w:ascii="Verdana" w:hAnsi="Verdana" w:cs="Verdana"/>
          <w:sz w:val="26"/>
          <w:szCs w:val="26"/>
        </w:rPr>
      </w:pPr>
      <w:r w:rsidRPr="005256FA">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sidRPr="005256FA">
        <w:rPr>
          <w:rStyle w:val="Refdenotaalpie"/>
          <w:rFonts w:ascii="Verdana" w:hAnsi="Verdana" w:cs="Verdana"/>
          <w:sz w:val="26"/>
          <w:szCs w:val="26"/>
        </w:rPr>
        <w:footnoteReference w:id="1"/>
      </w:r>
      <w:r w:rsidRPr="005256FA">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Pr="005256FA">
        <w:rPr>
          <w:rFonts w:ascii="Verdana" w:hAnsi="Verdana"/>
          <w:sz w:val="26"/>
          <w:szCs w:val="26"/>
        </w:rPr>
        <w:t xml:space="preserve"> </w:t>
      </w:r>
    </w:p>
    <w:p w:rsidR="008234B7" w:rsidRPr="005256FA" w:rsidRDefault="008234B7" w:rsidP="00FB6411">
      <w:pPr>
        <w:pStyle w:val="Textoindependiente21"/>
        <w:overflowPunct w:val="0"/>
        <w:autoSpaceDE w:val="0"/>
        <w:spacing w:after="0" w:line="312" w:lineRule="auto"/>
        <w:jc w:val="both"/>
        <w:textAlignment w:val="baseline"/>
        <w:rPr>
          <w:rFonts w:ascii="Verdana" w:hAnsi="Verdana" w:cs="Arial"/>
          <w:spacing w:val="-3"/>
          <w:sz w:val="26"/>
          <w:szCs w:val="26"/>
          <w:lang w:val="es-ES_tradnl"/>
        </w:rPr>
      </w:pPr>
    </w:p>
    <w:p w:rsidR="00205A11" w:rsidRPr="00205A11" w:rsidRDefault="008234B7" w:rsidP="00FB6411">
      <w:pPr>
        <w:spacing w:line="312" w:lineRule="auto"/>
        <w:jc w:val="both"/>
        <w:rPr>
          <w:rFonts w:ascii="Verdana" w:hAnsi="Verdana" w:cs="Arial"/>
          <w:sz w:val="26"/>
          <w:szCs w:val="26"/>
        </w:rPr>
      </w:pPr>
      <w:r w:rsidRPr="005256FA">
        <w:rPr>
          <w:rFonts w:ascii="Verdana" w:hAnsi="Verdana" w:cs="Arial"/>
          <w:sz w:val="26"/>
          <w:szCs w:val="26"/>
          <w:lang w:val="es-MX"/>
        </w:rPr>
        <w:t xml:space="preserve">El artículo 23 de nuestra Constitución Política establece que: </w:t>
      </w:r>
      <w:r w:rsidRPr="005256FA">
        <w:rPr>
          <w:rFonts w:ascii="Verdana" w:hAnsi="Verdana" w:cs="Arial"/>
          <w:sz w:val="22"/>
          <w:szCs w:val="22"/>
        </w:rPr>
        <w:t>“</w:t>
      </w:r>
      <w:r w:rsidRPr="005256FA">
        <w:rPr>
          <w:rFonts w:ascii="Verdana" w:hAnsi="Verdana" w:cs="Arial"/>
          <w:i/>
          <w:iCs/>
          <w:sz w:val="22"/>
          <w:szCs w:val="22"/>
        </w:rPr>
        <w:t>Toda persona tiene derecho a presentar peticiones respetuosas a las autoridades por motivos de interés general o particular y a obtener pronta resolución. (…).</w:t>
      </w:r>
      <w:r w:rsidRPr="005256FA">
        <w:rPr>
          <w:rFonts w:ascii="Verdana" w:hAnsi="Verdana" w:cs="Arial"/>
          <w:sz w:val="22"/>
          <w:szCs w:val="22"/>
        </w:rPr>
        <w:t>"</w:t>
      </w:r>
      <w:r w:rsidRPr="005256FA">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8234B7" w:rsidRPr="005256FA" w:rsidRDefault="008234B7" w:rsidP="00FB6411">
      <w:pPr>
        <w:spacing w:line="312" w:lineRule="auto"/>
        <w:jc w:val="both"/>
        <w:rPr>
          <w:rFonts w:ascii="Verdana" w:hAnsi="Verdana" w:cs="Arial"/>
          <w:sz w:val="26"/>
          <w:szCs w:val="26"/>
          <w:lang w:val="es-MX"/>
        </w:rPr>
      </w:pPr>
    </w:p>
    <w:p w:rsidR="008234B7" w:rsidRPr="005256FA" w:rsidRDefault="008234B7" w:rsidP="00FB6411">
      <w:pPr>
        <w:spacing w:line="312" w:lineRule="auto"/>
        <w:jc w:val="both"/>
        <w:rPr>
          <w:rFonts w:ascii="Verdana" w:hAnsi="Verdana" w:cs="Arial"/>
          <w:sz w:val="26"/>
          <w:szCs w:val="26"/>
          <w:lang w:val="es-MX"/>
        </w:rPr>
      </w:pPr>
      <w:r w:rsidRPr="005256FA">
        <w:rPr>
          <w:rFonts w:ascii="Verdana" w:hAnsi="Verdana" w:cs="Arial"/>
          <w:sz w:val="26"/>
          <w:szCs w:val="26"/>
          <w:lang w:val="es-MX"/>
        </w:rPr>
        <w:t>En ese orden</w:t>
      </w:r>
      <w:r w:rsidR="00205A11">
        <w:rPr>
          <w:rFonts w:ascii="Verdana" w:hAnsi="Verdana" w:cs="Arial"/>
          <w:sz w:val="26"/>
          <w:szCs w:val="26"/>
          <w:lang w:val="es-MX"/>
        </w:rPr>
        <w:t xml:space="preserve"> de ideas</w:t>
      </w:r>
      <w:r w:rsidRPr="005256FA">
        <w:rPr>
          <w:rFonts w:ascii="Verdana" w:hAnsi="Verdana" w:cs="Arial"/>
          <w:sz w:val="26"/>
          <w:szCs w:val="26"/>
          <w:lang w:val="es-MX"/>
        </w:rPr>
        <w:t xml:space="preserve">, y como lo ha desarrollado la jurisprudencia constitucional, el alcance e importancia del derecho de petición radica en una pronta respuesta por parte de la autoridad ante la cual ha sido elevada la solicitud, y que ésta sea de fondo sin </w:t>
      </w:r>
      <w:r w:rsidRPr="005256FA">
        <w:rPr>
          <w:rFonts w:ascii="Verdana" w:hAnsi="Verdana" w:cs="Arial"/>
          <w:sz w:val="26"/>
          <w:szCs w:val="26"/>
          <w:lang w:val="es-MX"/>
        </w:rPr>
        <w:lastRenderedPageBreak/>
        <w:t>importar que sea favorable o desfavorable a los intereses del solicitante:</w:t>
      </w:r>
    </w:p>
    <w:p w:rsidR="008234B7" w:rsidRPr="00185B92" w:rsidRDefault="008234B7" w:rsidP="005256FA">
      <w:pPr>
        <w:spacing w:line="276" w:lineRule="auto"/>
        <w:jc w:val="both"/>
        <w:rPr>
          <w:rFonts w:ascii="Verdana" w:hAnsi="Verdana" w:cs="Arial"/>
          <w:sz w:val="26"/>
          <w:szCs w:val="26"/>
          <w:lang w:val="es-MX"/>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 xml:space="preserve">c) La respuesta debe cumplir con estos requisitos: </w:t>
      </w:r>
      <w:r w:rsidRPr="00C51CBB">
        <w:rPr>
          <w:rFonts w:ascii="Verdana" w:hAnsi="Verdana"/>
          <w:b/>
          <w:i/>
          <w:iCs/>
          <w:sz w:val="22"/>
          <w:szCs w:val="22"/>
        </w:rPr>
        <w:t>1. oportunidad 2. Debe resolverse de fondo, clara, precisa y de manera congruente con lo solicitado 3. Ser puesta en conocimiento del peticionario.</w:t>
      </w:r>
      <w:r w:rsidRPr="00C51CBB">
        <w:rPr>
          <w:rFonts w:ascii="Verdana" w:hAnsi="Verdana"/>
          <w:i/>
          <w:iCs/>
          <w:sz w:val="22"/>
          <w:szCs w:val="22"/>
        </w:rPr>
        <w:t xml:space="preserve"> Si no se cumple con estos requisitos se incurre en una vulneración del derecho constitucional fundamental de petición.</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d) Por lo anterior, la respuesta no implica aceptación de lo solicitado ni tampoco se concreta siempre en una respuesta escrita.</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8234B7" w:rsidRPr="00C51CBB" w:rsidRDefault="008234B7" w:rsidP="00C311AC">
      <w:pPr>
        <w:spacing w:line="240" w:lineRule="exact"/>
        <w:ind w:left="454" w:right="454"/>
        <w:jc w:val="both"/>
        <w:rPr>
          <w:rFonts w:ascii="Verdana" w:hAnsi="Verdana"/>
          <w:i/>
          <w:iCs/>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lastRenderedPageBreak/>
        <w:t>i) El derecho de petición también es aplicable en la vía gubernativa, por ser ésta una expresión más del derecho consagrado en el artículo 23 de la Carta. Sentencias T-294 de 1997 y T-457 de 1994.” </w:t>
      </w:r>
      <w:r w:rsidRPr="00C51CBB">
        <w:rPr>
          <w:rStyle w:val="Refdenotaalpie"/>
          <w:rFonts w:ascii="Verdana" w:hAnsi="Verdana"/>
          <w:i/>
          <w:iCs/>
          <w:sz w:val="22"/>
          <w:szCs w:val="22"/>
        </w:rPr>
        <w:footnoteReference w:id="2"/>
      </w:r>
    </w:p>
    <w:p w:rsidR="008234B7" w:rsidRPr="00C51CBB" w:rsidRDefault="008234B7" w:rsidP="00C311AC">
      <w:pPr>
        <w:spacing w:line="240" w:lineRule="exact"/>
        <w:ind w:left="454" w:right="454"/>
        <w:jc w:val="both"/>
        <w:rPr>
          <w:rFonts w:ascii="Verdana" w:hAnsi="Verdana"/>
          <w:sz w:val="22"/>
          <w:szCs w:val="22"/>
        </w:rPr>
      </w:pPr>
    </w:p>
    <w:p w:rsidR="008234B7" w:rsidRPr="00C51CBB"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 xml:space="preserve">“j) La falta de competencia de la entidad ante quien se plantea no la exonera del deber de responder”. </w:t>
      </w:r>
      <w:r w:rsidRPr="00C51CBB">
        <w:rPr>
          <w:rFonts w:ascii="Verdana" w:hAnsi="Verdana"/>
          <w:bCs/>
          <w:i/>
          <w:iCs/>
          <w:sz w:val="22"/>
          <w:szCs w:val="22"/>
          <w:vertAlign w:val="superscript"/>
        </w:rPr>
        <w:footnoteReference w:id="3"/>
      </w:r>
    </w:p>
    <w:p w:rsidR="008234B7" w:rsidRPr="00C51CBB" w:rsidRDefault="008234B7" w:rsidP="00C311AC">
      <w:pPr>
        <w:spacing w:line="240" w:lineRule="exact"/>
        <w:ind w:left="454" w:right="454"/>
        <w:jc w:val="both"/>
        <w:rPr>
          <w:rFonts w:ascii="Verdana" w:hAnsi="Verdana"/>
          <w:i/>
          <w:iCs/>
          <w:sz w:val="22"/>
          <w:szCs w:val="22"/>
        </w:rPr>
      </w:pPr>
    </w:p>
    <w:p w:rsidR="00151A0A" w:rsidRPr="004F1A3F" w:rsidRDefault="008234B7" w:rsidP="00C311AC">
      <w:pPr>
        <w:spacing w:line="240" w:lineRule="exact"/>
        <w:ind w:left="454" w:right="454"/>
        <w:jc w:val="both"/>
        <w:rPr>
          <w:rFonts w:ascii="Verdana" w:hAnsi="Verdana"/>
          <w:i/>
          <w:iCs/>
          <w:sz w:val="22"/>
          <w:szCs w:val="22"/>
        </w:rPr>
      </w:pPr>
      <w:r w:rsidRPr="00C51CBB">
        <w:rPr>
          <w:rFonts w:ascii="Verdana" w:hAnsi="Verdana"/>
          <w:i/>
          <w:iCs/>
          <w:sz w:val="22"/>
          <w:szCs w:val="22"/>
        </w:rPr>
        <w:t>“k) Ante la presentación de una petición, la entidad pública debe notificar su respuesta al interesado.”</w:t>
      </w:r>
      <w:r w:rsidRPr="00C51CBB">
        <w:rPr>
          <w:rFonts w:ascii="Verdana" w:hAnsi="Verdana"/>
          <w:bCs/>
          <w:i/>
          <w:iCs/>
          <w:sz w:val="22"/>
          <w:szCs w:val="22"/>
          <w:vertAlign w:val="superscript"/>
        </w:rPr>
        <w:footnoteReference w:id="4"/>
      </w:r>
    </w:p>
    <w:p w:rsidR="00C311AC" w:rsidRPr="005256FA" w:rsidRDefault="00C311AC" w:rsidP="00FB6411">
      <w:pPr>
        <w:spacing w:line="360" w:lineRule="auto"/>
        <w:jc w:val="both"/>
        <w:rPr>
          <w:rFonts w:ascii="Verdana" w:hAnsi="Verdana" w:cs="Arial"/>
          <w:b/>
          <w:sz w:val="26"/>
          <w:szCs w:val="26"/>
        </w:rPr>
      </w:pPr>
    </w:p>
    <w:p w:rsidR="004E2D9C" w:rsidRPr="00C311AC" w:rsidRDefault="004E2D9C" w:rsidP="00FB6411">
      <w:pPr>
        <w:spacing w:line="312" w:lineRule="auto"/>
        <w:jc w:val="both"/>
        <w:rPr>
          <w:rFonts w:ascii="Verdana" w:hAnsi="Verdana" w:cs="Arial"/>
          <w:b/>
          <w:sz w:val="26"/>
          <w:szCs w:val="26"/>
        </w:rPr>
      </w:pPr>
      <w:r w:rsidRPr="00C311AC">
        <w:rPr>
          <w:rFonts w:ascii="Verdana" w:hAnsi="Verdana" w:cs="Arial"/>
          <w:b/>
          <w:sz w:val="26"/>
          <w:szCs w:val="26"/>
        </w:rPr>
        <w:t>Del caso concreto:</w:t>
      </w:r>
    </w:p>
    <w:p w:rsidR="004E2D9C" w:rsidRPr="00C311AC" w:rsidRDefault="004E2D9C" w:rsidP="00FB6411">
      <w:pPr>
        <w:spacing w:line="312" w:lineRule="auto"/>
        <w:jc w:val="both"/>
        <w:rPr>
          <w:rFonts w:ascii="Verdana" w:hAnsi="Verdana" w:cs="Arial"/>
          <w:sz w:val="26"/>
          <w:szCs w:val="26"/>
          <w:lang w:val="es-ES_tradnl"/>
        </w:rPr>
      </w:pPr>
    </w:p>
    <w:p w:rsidR="004E2D9C" w:rsidRPr="00C311AC" w:rsidRDefault="004E2D9C" w:rsidP="00FB6411">
      <w:pPr>
        <w:spacing w:line="312" w:lineRule="auto"/>
        <w:jc w:val="both"/>
        <w:rPr>
          <w:rFonts w:ascii="Verdana" w:hAnsi="Verdana" w:cs="Arial"/>
          <w:sz w:val="26"/>
          <w:szCs w:val="26"/>
          <w:lang w:val="es-ES_tradnl"/>
        </w:rPr>
      </w:pPr>
      <w:r w:rsidRPr="00C311AC">
        <w:rPr>
          <w:rFonts w:ascii="Verdana" w:hAnsi="Verdana" w:cs="Arial"/>
          <w:sz w:val="26"/>
          <w:szCs w:val="26"/>
          <w:lang w:val="es-ES_tradnl"/>
        </w:rPr>
        <w:t>De conformidad con lo obrante en el expediente, se pudo establecer que la pet</w:t>
      </w:r>
      <w:r w:rsidR="0037332E" w:rsidRPr="00C311AC">
        <w:rPr>
          <w:rFonts w:ascii="Verdana" w:hAnsi="Verdana" w:cs="Arial"/>
          <w:sz w:val="26"/>
          <w:szCs w:val="26"/>
          <w:lang w:val="es-ES_tradnl"/>
        </w:rPr>
        <w:t xml:space="preserve">ición realizada </w:t>
      </w:r>
      <w:r w:rsidR="00CD0057">
        <w:rPr>
          <w:rFonts w:ascii="Verdana" w:hAnsi="Verdana" w:cs="Arial"/>
          <w:sz w:val="26"/>
          <w:szCs w:val="26"/>
          <w:lang w:val="es-ES_tradnl"/>
        </w:rPr>
        <w:t xml:space="preserve">desde el 29 de noviembre de 2016, y reiterada el 24 de enero del año avante, </w:t>
      </w:r>
      <w:r w:rsidR="0037332E" w:rsidRPr="00C311AC">
        <w:rPr>
          <w:rFonts w:ascii="Verdana" w:hAnsi="Verdana" w:cs="Arial"/>
          <w:sz w:val="26"/>
          <w:szCs w:val="26"/>
          <w:lang w:val="es-ES_tradnl"/>
        </w:rPr>
        <w:t>por parte de la</w:t>
      </w:r>
      <w:r w:rsidR="0077073F">
        <w:rPr>
          <w:rFonts w:ascii="Verdana" w:hAnsi="Verdana" w:cs="Arial"/>
          <w:sz w:val="26"/>
          <w:szCs w:val="26"/>
          <w:lang w:val="es-ES_tradnl"/>
        </w:rPr>
        <w:t xml:space="preserve"> Doctora Adriana González Correa, actuando como apoderada judicial del edificio Los Sauces P.H.,</w:t>
      </w:r>
      <w:r w:rsidRPr="00C311AC">
        <w:rPr>
          <w:rFonts w:ascii="Verdana" w:hAnsi="Verdana" w:cs="Arial"/>
          <w:sz w:val="26"/>
          <w:szCs w:val="26"/>
          <w:lang w:val="es-ES_tradnl"/>
        </w:rPr>
        <w:t xml:space="preserve"> estaba encaminada a que Colpensiones</w:t>
      </w:r>
      <w:r w:rsidR="002F0F33">
        <w:rPr>
          <w:rFonts w:ascii="Verdana" w:hAnsi="Verdana" w:cs="Arial"/>
          <w:sz w:val="26"/>
          <w:szCs w:val="26"/>
          <w:lang w:val="es-ES_tradnl"/>
        </w:rPr>
        <w:t xml:space="preserve"> efectuara el desembolso del dinero que por concepto de incapacidades superiores al día 181 </w:t>
      </w:r>
      <w:r w:rsidR="00A30D33">
        <w:rPr>
          <w:rFonts w:ascii="Verdana" w:hAnsi="Verdana" w:cs="Arial"/>
          <w:sz w:val="26"/>
          <w:szCs w:val="26"/>
          <w:lang w:val="es-ES_tradnl"/>
        </w:rPr>
        <w:t xml:space="preserve">pagó al señor Renzo Rodolfo Ramírez Ramírez. </w:t>
      </w:r>
      <w:r w:rsidRPr="00C311AC">
        <w:rPr>
          <w:rFonts w:ascii="Verdana" w:hAnsi="Verdana" w:cs="Arial"/>
          <w:sz w:val="26"/>
          <w:szCs w:val="26"/>
          <w:lang w:val="es-ES_tradnl"/>
        </w:rPr>
        <w:t xml:space="preserve"> </w:t>
      </w:r>
    </w:p>
    <w:p w:rsidR="004E2D9C" w:rsidRPr="00C311AC" w:rsidRDefault="004E2D9C" w:rsidP="00FB6411">
      <w:pPr>
        <w:spacing w:line="312" w:lineRule="auto"/>
        <w:jc w:val="both"/>
        <w:rPr>
          <w:rFonts w:ascii="Verdana" w:hAnsi="Verdana" w:cs="Arial"/>
          <w:sz w:val="26"/>
          <w:szCs w:val="26"/>
          <w:lang w:val="es-ES_tradnl"/>
        </w:rPr>
      </w:pPr>
    </w:p>
    <w:p w:rsidR="00B3450F" w:rsidRDefault="00A30D33" w:rsidP="00FB6411">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Acorde con ello, </w:t>
      </w:r>
      <w:r w:rsidR="00205A11">
        <w:rPr>
          <w:rFonts w:ascii="Verdana" w:hAnsi="Verdana" w:cs="Arial"/>
          <w:sz w:val="26"/>
          <w:szCs w:val="26"/>
          <w:lang w:val="es-ES_tradnl"/>
        </w:rPr>
        <w:t xml:space="preserve">consideró el Juez cognoscente </w:t>
      </w:r>
      <w:r>
        <w:rPr>
          <w:rFonts w:ascii="Verdana" w:hAnsi="Verdana" w:cs="Arial"/>
          <w:sz w:val="26"/>
          <w:szCs w:val="26"/>
          <w:lang w:val="es-ES_tradnl"/>
        </w:rPr>
        <w:t>que en efecto</w:t>
      </w:r>
      <w:r w:rsidR="00B3450F">
        <w:rPr>
          <w:rFonts w:ascii="Verdana" w:hAnsi="Verdana" w:cs="Arial"/>
          <w:sz w:val="26"/>
          <w:szCs w:val="26"/>
          <w:lang w:val="es-ES_tradnl"/>
        </w:rPr>
        <w:t>, como afirmó la accionante, las respuestas brindadas</w:t>
      </w:r>
      <w:r w:rsidR="008C457B">
        <w:rPr>
          <w:rFonts w:ascii="Verdana" w:hAnsi="Verdana" w:cs="Arial"/>
          <w:sz w:val="26"/>
          <w:szCs w:val="26"/>
          <w:lang w:val="es-ES_tradnl"/>
        </w:rPr>
        <w:t xml:space="preserve"> por Colpensiones</w:t>
      </w:r>
      <w:r w:rsidR="00B3450F">
        <w:rPr>
          <w:rFonts w:ascii="Verdana" w:hAnsi="Verdana" w:cs="Arial"/>
          <w:sz w:val="26"/>
          <w:szCs w:val="26"/>
          <w:lang w:val="es-ES_tradnl"/>
        </w:rPr>
        <w:t xml:space="preserve"> no constituían una respuesta de fondo, y que cumpliera con las características</w:t>
      </w:r>
      <w:r w:rsidR="00B711FD">
        <w:rPr>
          <w:rFonts w:ascii="Verdana" w:hAnsi="Verdana" w:cs="Arial"/>
          <w:sz w:val="26"/>
          <w:szCs w:val="26"/>
          <w:lang w:val="es-ES_tradnl"/>
        </w:rPr>
        <w:t xml:space="preserve"> para la efectividad del derecho de petición; decisión que fue impugnada por la entidad accionada, quien </w:t>
      </w:r>
      <w:r w:rsidR="003E1C6A">
        <w:rPr>
          <w:rFonts w:ascii="Verdana" w:hAnsi="Verdana" w:cs="Arial"/>
          <w:sz w:val="26"/>
          <w:szCs w:val="26"/>
          <w:lang w:val="es-ES_tradnl"/>
        </w:rPr>
        <w:t xml:space="preserve">reitera que frente a lo pedido por la actora brindó una respuesta el 21 de febrero del año avante. </w:t>
      </w:r>
      <w:r w:rsidR="00B3450F">
        <w:rPr>
          <w:rFonts w:ascii="Verdana" w:hAnsi="Verdana" w:cs="Arial"/>
          <w:sz w:val="26"/>
          <w:szCs w:val="26"/>
          <w:lang w:val="es-ES_tradnl"/>
        </w:rPr>
        <w:t xml:space="preserve">   </w:t>
      </w:r>
    </w:p>
    <w:p w:rsidR="00B3450F" w:rsidRDefault="00B3450F" w:rsidP="00FB6411">
      <w:pPr>
        <w:spacing w:line="312" w:lineRule="auto"/>
        <w:jc w:val="both"/>
        <w:rPr>
          <w:rFonts w:ascii="Verdana" w:hAnsi="Verdana" w:cs="Arial"/>
          <w:sz w:val="26"/>
          <w:szCs w:val="26"/>
          <w:lang w:val="es-ES_tradnl"/>
        </w:rPr>
      </w:pPr>
    </w:p>
    <w:p w:rsidR="00206B0A" w:rsidRDefault="008C457B" w:rsidP="00FB6411">
      <w:pPr>
        <w:spacing w:line="312" w:lineRule="auto"/>
        <w:jc w:val="both"/>
        <w:rPr>
          <w:rFonts w:ascii="Verdana" w:hAnsi="Verdana" w:cs="Arial"/>
          <w:sz w:val="26"/>
          <w:szCs w:val="26"/>
          <w:lang w:val="es-ES_tradnl"/>
        </w:rPr>
      </w:pPr>
      <w:r>
        <w:rPr>
          <w:rFonts w:ascii="Verdana" w:hAnsi="Verdana" w:cs="Arial"/>
          <w:sz w:val="26"/>
          <w:szCs w:val="26"/>
          <w:lang w:val="es-ES_tradnl"/>
        </w:rPr>
        <w:t>Al respecto, debe mencionarse que una vez verificados los documentos que se adjuntaron no sólo a la impugnación, sino también como anexos a la solicitud de amparo constitucional, se observa que la entidad accionada efectivamente emitió un pronunciamiento el 21 de febrero del año que transcurre, en el cual explica las razones por las cuales considera que no es procedente efectuar el pago de las incapacidades reclamadas, toda vez que para aquella época, el concepto de rehabilitación que brindó la EPS fue desfavorable,</w:t>
      </w:r>
      <w:r w:rsidR="00206B0A">
        <w:rPr>
          <w:rFonts w:ascii="Verdana" w:hAnsi="Verdana" w:cs="Arial"/>
          <w:sz w:val="26"/>
          <w:szCs w:val="26"/>
          <w:lang w:val="es-ES_tradnl"/>
        </w:rPr>
        <w:t xml:space="preserve"> lo que a su modo de ver, se constituye en una </w:t>
      </w:r>
      <w:r w:rsidR="00206B0A">
        <w:rPr>
          <w:rFonts w:ascii="Verdana" w:hAnsi="Verdana" w:cs="Arial"/>
          <w:sz w:val="26"/>
          <w:szCs w:val="26"/>
          <w:lang w:val="es-ES_tradnl"/>
        </w:rPr>
        <w:lastRenderedPageBreak/>
        <w:t xml:space="preserve">causal para eximirse de pagar las incapacidades superiores al día 181, pues según su interpretación normativa, el deber que en esos casos le asiste es el de calificar </w:t>
      </w:r>
      <w:r w:rsidR="00FB6411">
        <w:rPr>
          <w:rFonts w:ascii="Verdana" w:hAnsi="Verdana" w:cs="Arial"/>
          <w:sz w:val="26"/>
          <w:szCs w:val="26"/>
          <w:lang w:val="es-ES_tradnl"/>
        </w:rPr>
        <w:t>la</w:t>
      </w:r>
      <w:r w:rsidR="00206B0A">
        <w:rPr>
          <w:rFonts w:ascii="Verdana" w:hAnsi="Verdana" w:cs="Arial"/>
          <w:sz w:val="26"/>
          <w:szCs w:val="26"/>
          <w:lang w:val="es-ES_tradnl"/>
        </w:rPr>
        <w:t xml:space="preserve"> pérdida de capacidad laboral</w:t>
      </w:r>
      <w:r w:rsidR="00FB6411">
        <w:rPr>
          <w:rFonts w:ascii="Verdana" w:hAnsi="Verdana" w:cs="Arial"/>
          <w:sz w:val="26"/>
          <w:szCs w:val="26"/>
          <w:lang w:val="es-ES_tradnl"/>
        </w:rPr>
        <w:t xml:space="preserve"> del incapacitado</w:t>
      </w:r>
      <w:r w:rsidR="00206B0A">
        <w:rPr>
          <w:rFonts w:ascii="Verdana" w:hAnsi="Verdana" w:cs="Arial"/>
          <w:sz w:val="26"/>
          <w:szCs w:val="26"/>
          <w:lang w:val="es-ES_tradnl"/>
        </w:rPr>
        <w:t xml:space="preserve">. </w:t>
      </w:r>
    </w:p>
    <w:p w:rsidR="00206B0A" w:rsidRDefault="00206B0A" w:rsidP="00FB6411">
      <w:pPr>
        <w:spacing w:line="312" w:lineRule="auto"/>
        <w:jc w:val="both"/>
        <w:rPr>
          <w:rFonts w:ascii="Verdana" w:hAnsi="Verdana" w:cs="Arial"/>
          <w:sz w:val="26"/>
          <w:szCs w:val="26"/>
          <w:lang w:val="es-ES_tradnl"/>
        </w:rPr>
      </w:pPr>
    </w:p>
    <w:p w:rsidR="00206B0A" w:rsidRDefault="00206B0A" w:rsidP="00FB6411">
      <w:pPr>
        <w:spacing w:line="312" w:lineRule="auto"/>
        <w:jc w:val="both"/>
        <w:rPr>
          <w:rFonts w:ascii="Verdana" w:hAnsi="Verdana" w:cs="Arial"/>
          <w:sz w:val="26"/>
          <w:szCs w:val="26"/>
          <w:lang w:val="es-ES_tradnl"/>
        </w:rPr>
      </w:pPr>
      <w:r>
        <w:rPr>
          <w:rFonts w:ascii="Verdana" w:hAnsi="Verdana" w:cs="Arial"/>
          <w:sz w:val="26"/>
          <w:szCs w:val="26"/>
          <w:lang w:val="es-ES_tradnl"/>
        </w:rPr>
        <w:t>Lo anterior, aunque no obedece al fin perseguido por la</w:t>
      </w:r>
      <w:r w:rsidR="008C457B">
        <w:rPr>
          <w:rFonts w:ascii="Verdana" w:hAnsi="Verdana" w:cs="Arial"/>
          <w:sz w:val="26"/>
          <w:szCs w:val="26"/>
          <w:lang w:val="es-ES_tradnl"/>
        </w:rPr>
        <w:t xml:space="preserve"> accionante, cual era el reconocimiento y pago efectivo de</w:t>
      </w:r>
      <w:r>
        <w:rPr>
          <w:rFonts w:ascii="Verdana" w:hAnsi="Verdana" w:cs="Arial"/>
          <w:sz w:val="26"/>
          <w:szCs w:val="26"/>
          <w:lang w:val="es-ES_tradnl"/>
        </w:rPr>
        <w:t xml:space="preserve"> las incapacidades que pagó al señor Renzo Rodolfo, sin que aparentemente fuera su deber legal hacerlo</w:t>
      </w:r>
      <w:r w:rsidR="008C457B">
        <w:rPr>
          <w:rFonts w:ascii="Verdana" w:hAnsi="Verdana" w:cs="Arial"/>
          <w:sz w:val="26"/>
          <w:szCs w:val="26"/>
          <w:lang w:val="es-ES_tradnl"/>
        </w:rPr>
        <w:t xml:space="preserve">, se observa que en </w:t>
      </w:r>
      <w:r>
        <w:rPr>
          <w:rFonts w:ascii="Verdana" w:hAnsi="Verdana" w:cs="Arial"/>
          <w:sz w:val="26"/>
          <w:szCs w:val="26"/>
          <w:lang w:val="es-ES_tradnl"/>
        </w:rPr>
        <w:t>la</w:t>
      </w:r>
      <w:r w:rsidR="008C457B">
        <w:rPr>
          <w:rFonts w:ascii="Verdana" w:hAnsi="Verdana" w:cs="Arial"/>
          <w:sz w:val="26"/>
          <w:szCs w:val="26"/>
          <w:lang w:val="es-ES_tradnl"/>
        </w:rPr>
        <w:t xml:space="preserve"> respuesta Colpensiones explica de forma clara la razón por la cual </w:t>
      </w:r>
      <w:r>
        <w:rPr>
          <w:rFonts w:ascii="Verdana" w:hAnsi="Verdana" w:cs="Arial"/>
          <w:sz w:val="26"/>
          <w:szCs w:val="26"/>
          <w:lang w:val="es-ES_tradnl"/>
        </w:rPr>
        <w:t>considera que no es posible.</w:t>
      </w:r>
      <w:r w:rsidR="008C457B">
        <w:rPr>
          <w:rFonts w:ascii="Verdana" w:hAnsi="Verdana" w:cs="Arial"/>
          <w:sz w:val="26"/>
          <w:szCs w:val="26"/>
          <w:lang w:val="es-ES_tradnl"/>
        </w:rPr>
        <w:t xml:space="preserve"> </w:t>
      </w:r>
    </w:p>
    <w:p w:rsidR="00206B0A" w:rsidRDefault="00206B0A" w:rsidP="00FB6411">
      <w:pPr>
        <w:spacing w:line="312" w:lineRule="auto"/>
        <w:jc w:val="both"/>
        <w:rPr>
          <w:rFonts w:ascii="Verdana" w:hAnsi="Verdana" w:cs="Arial"/>
          <w:sz w:val="26"/>
          <w:szCs w:val="26"/>
          <w:lang w:val="es-ES_tradnl"/>
        </w:rPr>
      </w:pPr>
    </w:p>
    <w:p w:rsidR="00206B0A" w:rsidRDefault="00206B0A" w:rsidP="00FB6411">
      <w:pPr>
        <w:spacing w:line="312" w:lineRule="auto"/>
        <w:jc w:val="both"/>
        <w:rPr>
          <w:rFonts w:ascii="Verdana" w:hAnsi="Verdana" w:cs="Arial"/>
          <w:sz w:val="26"/>
          <w:szCs w:val="26"/>
        </w:rPr>
      </w:pPr>
      <w:r>
        <w:rPr>
          <w:rFonts w:ascii="Verdana" w:hAnsi="Verdana" w:cs="Arial"/>
          <w:sz w:val="26"/>
          <w:szCs w:val="26"/>
          <w:lang w:val="es-ES_tradnl"/>
        </w:rPr>
        <w:t>A</w:t>
      </w:r>
      <w:r w:rsidR="008C457B">
        <w:rPr>
          <w:rFonts w:ascii="Verdana" w:hAnsi="Verdana" w:cs="Arial"/>
          <w:sz w:val="26"/>
          <w:szCs w:val="26"/>
          <w:lang w:val="es-ES_tradnl"/>
        </w:rPr>
        <w:t xml:space="preserve">sí las cosas, no puede olvidarse que conforme a los requisitos jurisprudenciales previamente citados, la respuesta dada a un derecho de petición no implica aceptación por parte de la entidad de lo solicitado por el libelista, sino que ésta guarde relación con lo pedido, es decir, que sea congruente y de fondo frente a lo solicitado. </w:t>
      </w:r>
      <w:r>
        <w:rPr>
          <w:rFonts w:ascii="Verdana" w:hAnsi="Verdana" w:cs="Arial"/>
          <w:sz w:val="26"/>
          <w:szCs w:val="26"/>
          <w:lang w:val="es-ES_tradnl"/>
        </w:rPr>
        <w:t>Y, e</w:t>
      </w:r>
      <w:r>
        <w:rPr>
          <w:rFonts w:ascii="Verdana" w:hAnsi="Verdana" w:cs="Arial"/>
          <w:sz w:val="26"/>
          <w:szCs w:val="26"/>
        </w:rPr>
        <w:t>n es</w:t>
      </w:r>
      <w:r w:rsidR="008C457B">
        <w:rPr>
          <w:rFonts w:ascii="Verdana" w:hAnsi="Verdana" w:cs="Arial"/>
          <w:sz w:val="26"/>
          <w:szCs w:val="26"/>
        </w:rPr>
        <w:t>e sentido, debe decirse que corresponde a</w:t>
      </w:r>
      <w:r>
        <w:rPr>
          <w:rFonts w:ascii="Verdana" w:hAnsi="Verdana" w:cs="Arial"/>
          <w:sz w:val="26"/>
          <w:szCs w:val="26"/>
        </w:rPr>
        <w:t xml:space="preserve"> </w:t>
      </w:r>
      <w:r w:rsidR="008C457B">
        <w:rPr>
          <w:rFonts w:ascii="Verdana" w:hAnsi="Verdana" w:cs="Arial"/>
          <w:sz w:val="26"/>
          <w:szCs w:val="26"/>
        </w:rPr>
        <w:t>l</w:t>
      </w:r>
      <w:r>
        <w:rPr>
          <w:rFonts w:ascii="Verdana" w:hAnsi="Verdana" w:cs="Arial"/>
          <w:sz w:val="26"/>
          <w:szCs w:val="26"/>
        </w:rPr>
        <w:t>a</w:t>
      </w:r>
      <w:r w:rsidR="008C457B">
        <w:rPr>
          <w:rFonts w:ascii="Verdana" w:hAnsi="Verdana" w:cs="Arial"/>
          <w:sz w:val="26"/>
          <w:szCs w:val="26"/>
        </w:rPr>
        <w:t xml:space="preserve"> accionante</w:t>
      </w:r>
      <w:r>
        <w:rPr>
          <w:rFonts w:ascii="Verdana" w:hAnsi="Verdana" w:cs="Arial"/>
          <w:sz w:val="26"/>
          <w:szCs w:val="26"/>
        </w:rPr>
        <w:t>, en caso de no estar de acuerdo con tal punto de vista,</w:t>
      </w:r>
      <w:r w:rsidR="008C457B">
        <w:rPr>
          <w:rFonts w:ascii="Verdana" w:hAnsi="Verdana" w:cs="Arial"/>
          <w:sz w:val="26"/>
          <w:szCs w:val="26"/>
        </w:rPr>
        <w:t xml:space="preserve"> ejercer las acciones que estén a su alcance para controvertir</w:t>
      </w:r>
      <w:r>
        <w:rPr>
          <w:rFonts w:ascii="Verdana" w:hAnsi="Verdana" w:cs="Arial"/>
          <w:sz w:val="26"/>
          <w:szCs w:val="26"/>
        </w:rPr>
        <w:t>lo.</w:t>
      </w:r>
    </w:p>
    <w:p w:rsidR="00206B0A" w:rsidRDefault="00206B0A" w:rsidP="00FB6411">
      <w:pPr>
        <w:spacing w:line="312" w:lineRule="auto"/>
        <w:jc w:val="both"/>
        <w:rPr>
          <w:rFonts w:ascii="Verdana" w:hAnsi="Verdana" w:cs="Arial"/>
          <w:sz w:val="26"/>
          <w:szCs w:val="26"/>
        </w:rPr>
      </w:pPr>
    </w:p>
    <w:p w:rsidR="00206B0A" w:rsidRDefault="00206B0A" w:rsidP="00FB6411">
      <w:pPr>
        <w:spacing w:line="312" w:lineRule="auto"/>
        <w:jc w:val="both"/>
        <w:rPr>
          <w:rFonts w:ascii="Verdana" w:hAnsi="Verdana" w:cs="Arial"/>
          <w:sz w:val="26"/>
          <w:szCs w:val="26"/>
        </w:rPr>
      </w:pPr>
      <w:r>
        <w:rPr>
          <w:rFonts w:ascii="Verdana" w:hAnsi="Verdana" w:cs="Arial"/>
          <w:sz w:val="26"/>
          <w:szCs w:val="26"/>
        </w:rPr>
        <w:t xml:space="preserve">Ahora, debe decirse que si bien Colpensiones de forma errónea dirigió la respuesta al señor Renzo Rodolfo, </w:t>
      </w:r>
      <w:r w:rsidR="00206D22">
        <w:rPr>
          <w:rFonts w:ascii="Verdana" w:hAnsi="Verdana" w:cs="Arial"/>
          <w:sz w:val="26"/>
          <w:szCs w:val="26"/>
        </w:rPr>
        <w:t xml:space="preserve">se evidencia que la misma fue remitida a la dirección para notificaciones que aporta la accionante a su escrito de tutela, además es evidente que tiene conocimiento del mismo, toda vez que dicho memorial también fue allegado a los anexos de la solicitud, como se dijo en párrafos anteriores. </w:t>
      </w:r>
    </w:p>
    <w:p w:rsidR="00133190" w:rsidRDefault="00133190" w:rsidP="00FB6411">
      <w:pPr>
        <w:spacing w:line="312" w:lineRule="auto"/>
        <w:jc w:val="both"/>
        <w:rPr>
          <w:rFonts w:ascii="Verdana" w:hAnsi="Verdana" w:cs="Arial"/>
          <w:sz w:val="26"/>
          <w:szCs w:val="26"/>
        </w:rPr>
      </w:pPr>
    </w:p>
    <w:p w:rsidR="00133190" w:rsidRDefault="00133190" w:rsidP="00FB6411">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Es suficiente lo dicho hasta ahora para concluir que en el presente asunto se ha presentado una figura de carencia actual de objeto, toda vez que aunque la respuesta brindada por Colpensiones fue tardía, al haber dejado transcurrir casi tres meses para brindar una respuesta a la accionante, no se avizora que al momento de instaurar la acción constitucional </w:t>
      </w:r>
      <w:r w:rsidR="00FB6411">
        <w:rPr>
          <w:rFonts w:ascii="Verdana" w:hAnsi="Verdana" w:cs="Arial"/>
          <w:sz w:val="26"/>
          <w:szCs w:val="26"/>
          <w:lang w:val="es-ES_tradnl"/>
        </w:rPr>
        <w:t xml:space="preserve">tal circunstancia aún persistiera. </w:t>
      </w:r>
      <w:r>
        <w:rPr>
          <w:rFonts w:ascii="Verdana" w:hAnsi="Verdana" w:cs="Arial"/>
          <w:sz w:val="26"/>
          <w:szCs w:val="26"/>
          <w:lang w:val="es-ES_tradnl"/>
        </w:rPr>
        <w:t xml:space="preserve"> </w:t>
      </w:r>
    </w:p>
    <w:p w:rsidR="00133190" w:rsidRDefault="00133190" w:rsidP="00FB6411">
      <w:pPr>
        <w:spacing w:line="312" w:lineRule="auto"/>
        <w:jc w:val="both"/>
        <w:rPr>
          <w:rFonts w:ascii="Verdana" w:hAnsi="Verdana" w:cs="Arial"/>
          <w:sz w:val="26"/>
          <w:szCs w:val="26"/>
          <w:lang w:val="es-ES_tradnl"/>
        </w:rPr>
      </w:pPr>
    </w:p>
    <w:p w:rsidR="00206B0A" w:rsidRDefault="00133190" w:rsidP="00FB6411">
      <w:pPr>
        <w:spacing w:line="312" w:lineRule="auto"/>
        <w:jc w:val="both"/>
        <w:rPr>
          <w:rFonts w:ascii="Verdana" w:hAnsi="Verdana" w:cs="Arial"/>
          <w:sz w:val="26"/>
          <w:szCs w:val="26"/>
        </w:rPr>
      </w:pPr>
      <w:r>
        <w:rPr>
          <w:rFonts w:ascii="Verdana" w:hAnsi="Verdana" w:cs="Arial"/>
          <w:sz w:val="26"/>
          <w:szCs w:val="26"/>
          <w:lang w:val="es-ES_tradnl"/>
        </w:rPr>
        <w:t xml:space="preserve">De acuerdo a lo anterior, </w:t>
      </w:r>
      <w:r w:rsidR="00FB6411">
        <w:rPr>
          <w:rFonts w:ascii="Verdana" w:hAnsi="Verdana" w:cs="Arial"/>
          <w:bCs/>
          <w:spacing w:val="-4"/>
          <w:sz w:val="26"/>
          <w:szCs w:val="26"/>
          <w:lang w:val="es-ES_tradnl"/>
        </w:rPr>
        <w:t xml:space="preserve">se revocará la decisión de primera instancia, y en su lugar se negará la solicitud de amparo invocada. </w:t>
      </w:r>
    </w:p>
    <w:p w:rsidR="008C457B" w:rsidRPr="00C311AC" w:rsidRDefault="008C457B" w:rsidP="00FB6411">
      <w:pPr>
        <w:spacing w:line="312" w:lineRule="auto"/>
        <w:jc w:val="both"/>
        <w:rPr>
          <w:rFonts w:ascii="Verdana" w:hAnsi="Verdana" w:cs="Arial"/>
          <w:sz w:val="26"/>
          <w:szCs w:val="26"/>
          <w:lang w:val="es-ES_tradnl"/>
        </w:rPr>
      </w:pPr>
    </w:p>
    <w:p w:rsidR="00326537" w:rsidRPr="00C311AC" w:rsidRDefault="004E2D9C" w:rsidP="00FB6411">
      <w:pPr>
        <w:suppressAutoHyphens/>
        <w:spacing w:line="312" w:lineRule="auto"/>
        <w:jc w:val="both"/>
        <w:rPr>
          <w:rFonts w:ascii="Verdana" w:hAnsi="Verdana" w:cs="Arial"/>
          <w:spacing w:val="-3"/>
          <w:sz w:val="26"/>
          <w:szCs w:val="26"/>
        </w:rPr>
      </w:pPr>
      <w:r w:rsidRPr="00C311AC">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E741F3" w:rsidRPr="00C311AC" w:rsidRDefault="00E741F3" w:rsidP="00FB6411">
      <w:pPr>
        <w:suppressAutoHyphens/>
        <w:spacing w:line="360" w:lineRule="auto"/>
        <w:jc w:val="both"/>
        <w:rPr>
          <w:rFonts w:ascii="Verdana" w:hAnsi="Verdana" w:cs="Arial"/>
          <w:spacing w:val="-3"/>
          <w:sz w:val="26"/>
          <w:szCs w:val="26"/>
        </w:rPr>
      </w:pPr>
    </w:p>
    <w:p w:rsidR="00326537" w:rsidRPr="00C311AC" w:rsidRDefault="00326537" w:rsidP="00FB6411">
      <w:pPr>
        <w:suppressAutoHyphens/>
        <w:spacing w:line="312" w:lineRule="auto"/>
        <w:jc w:val="center"/>
        <w:rPr>
          <w:rFonts w:ascii="Verdana" w:hAnsi="Verdana" w:cs="Arial"/>
          <w:b/>
          <w:bCs/>
          <w:spacing w:val="-4"/>
          <w:sz w:val="26"/>
          <w:szCs w:val="26"/>
        </w:rPr>
      </w:pPr>
      <w:r w:rsidRPr="00C311AC">
        <w:rPr>
          <w:rFonts w:ascii="Verdana" w:hAnsi="Verdana" w:cs="Arial"/>
          <w:b/>
          <w:bCs/>
          <w:spacing w:val="-4"/>
          <w:sz w:val="26"/>
          <w:szCs w:val="26"/>
        </w:rPr>
        <w:t>RESUELVE</w:t>
      </w:r>
    </w:p>
    <w:p w:rsidR="00326537" w:rsidRPr="00C311AC" w:rsidRDefault="00D455AA" w:rsidP="00FB6411">
      <w:pPr>
        <w:tabs>
          <w:tab w:val="left" w:pos="3831"/>
        </w:tabs>
        <w:suppressAutoHyphens/>
        <w:spacing w:line="312" w:lineRule="auto"/>
        <w:jc w:val="both"/>
        <w:rPr>
          <w:rFonts w:ascii="Verdana" w:hAnsi="Verdana" w:cs="Arial"/>
          <w:b/>
          <w:bCs/>
          <w:spacing w:val="-4"/>
          <w:sz w:val="26"/>
          <w:szCs w:val="26"/>
        </w:rPr>
      </w:pPr>
      <w:r w:rsidRPr="00C311AC">
        <w:rPr>
          <w:rFonts w:ascii="Verdana" w:hAnsi="Verdana" w:cs="Arial"/>
          <w:b/>
          <w:bCs/>
          <w:spacing w:val="-4"/>
          <w:sz w:val="26"/>
          <w:szCs w:val="26"/>
        </w:rPr>
        <w:tab/>
      </w:r>
    </w:p>
    <w:p w:rsidR="00AF6F9B" w:rsidRDefault="00326537" w:rsidP="00FB6411">
      <w:pPr>
        <w:widowControl w:val="0"/>
        <w:autoSpaceDE w:val="0"/>
        <w:spacing w:line="312" w:lineRule="auto"/>
        <w:jc w:val="both"/>
        <w:rPr>
          <w:rFonts w:ascii="Verdana" w:hAnsi="Verdana" w:cs="Arial"/>
          <w:iCs/>
          <w:sz w:val="26"/>
          <w:szCs w:val="26"/>
        </w:rPr>
      </w:pPr>
      <w:r w:rsidRPr="00C311AC">
        <w:rPr>
          <w:rFonts w:ascii="Verdana" w:hAnsi="Verdana" w:cs="Verdana"/>
          <w:b/>
          <w:bCs/>
          <w:sz w:val="26"/>
          <w:szCs w:val="26"/>
        </w:rPr>
        <w:t xml:space="preserve">PRIMERO: </w:t>
      </w:r>
      <w:r w:rsidR="00FB6411">
        <w:rPr>
          <w:rFonts w:ascii="Verdana" w:hAnsi="Verdana" w:cs="Arial"/>
          <w:b/>
          <w:bCs/>
          <w:spacing w:val="-4"/>
          <w:sz w:val="26"/>
          <w:szCs w:val="26"/>
        </w:rPr>
        <w:t>REVOCAR</w:t>
      </w:r>
      <w:r w:rsidRPr="00C311AC">
        <w:rPr>
          <w:rFonts w:ascii="Verdana" w:hAnsi="Verdana" w:cs="Arial"/>
          <w:b/>
          <w:bCs/>
          <w:spacing w:val="-4"/>
          <w:sz w:val="26"/>
          <w:szCs w:val="26"/>
        </w:rPr>
        <w:t xml:space="preserve"> </w:t>
      </w:r>
      <w:r w:rsidR="00DA36EE" w:rsidRPr="00C311AC">
        <w:rPr>
          <w:rFonts w:ascii="Verdana" w:hAnsi="Verdana" w:cs="Arial"/>
          <w:bCs/>
          <w:spacing w:val="-4"/>
          <w:sz w:val="26"/>
          <w:szCs w:val="26"/>
        </w:rPr>
        <w:t xml:space="preserve">el fallo de tutela proferido </w:t>
      </w:r>
      <w:r w:rsidR="00D4112F" w:rsidRPr="00C311AC">
        <w:rPr>
          <w:rFonts w:ascii="Verdana" w:hAnsi="Verdana" w:cs="Arial"/>
          <w:bCs/>
          <w:spacing w:val="-4"/>
          <w:sz w:val="26"/>
          <w:szCs w:val="26"/>
        </w:rPr>
        <w:t xml:space="preserve">por </w:t>
      </w:r>
      <w:r w:rsidR="00DA36EE" w:rsidRPr="00C311AC">
        <w:rPr>
          <w:rFonts w:ascii="Verdana" w:hAnsi="Verdana" w:cs="Arial"/>
          <w:bCs/>
          <w:spacing w:val="-4"/>
          <w:sz w:val="26"/>
          <w:szCs w:val="26"/>
        </w:rPr>
        <w:t>el</w:t>
      </w:r>
      <w:r w:rsidR="00D4112F" w:rsidRPr="00C311AC">
        <w:rPr>
          <w:rFonts w:ascii="Verdana" w:hAnsi="Verdana" w:cs="Arial"/>
          <w:bCs/>
          <w:spacing w:val="-4"/>
          <w:sz w:val="26"/>
          <w:szCs w:val="26"/>
        </w:rPr>
        <w:t xml:space="preserve"> Juzgado </w:t>
      </w:r>
      <w:r w:rsidR="00FB6411">
        <w:rPr>
          <w:rFonts w:ascii="Verdana" w:hAnsi="Verdana" w:cs="Arial"/>
          <w:bCs/>
          <w:spacing w:val="-4"/>
          <w:sz w:val="26"/>
          <w:szCs w:val="26"/>
        </w:rPr>
        <w:t>Sexto Penal del Circuito de Pereira</w:t>
      </w:r>
      <w:r w:rsidR="00D4112F" w:rsidRPr="00C311AC">
        <w:rPr>
          <w:rFonts w:ascii="Verdana" w:hAnsi="Verdana" w:cs="Arial"/>
          <w:bCs/>
          <w:spacing w:val="-4"/>
          <w:sz w:val="26"/>
          <w:szCs w:val="26"/>
        </w:rPr>
        <w:t xml:space="preserve"> el</w:t>
      </w:r>
      <w:r w:rsidR="00DA36EE" w:rsidRPr="00C311AC">
        <w:rPr>
          <w:rFonts w:ascii="Verdana" w:hAnsi="Verdana" w:cs="Arial"/>
          <w:bCs/>
          <w:spacing w:val="-4"/>
          <w:sz w:val="26"/>
          <w:szCs w:val="26"/>
        </w:rPr>
        <w:t xml:space="preserve"> </w:t>
      </w:r>
      <w:r w:rsidR="00FB6411">
        <w:rPr>
          <w:rFonts w:ascii="Verdana" w:hAnsi="Verdana" w:cs="Arial"/>
          <w:bCs/>
          <w:spacing w:val="-4"/>
          <w:sz w:val="26"/>
          <w:szCs w:val="26"/>
        </w:rPr>
        <w:t>12 de junio de 2017</w:t>
      </w:r>
      <w:r w:rsidR="005572EF" w:rsidRPr="00C311AC">
        <w:rPr>
          <w:rFonts w:ascii="Verdana" w:hAnsi="Verdana" w:cs="Arial"/>
          <w:iCs/>
          <w:sz w:val="26"/>
          <w:szCs w:val="26"/>
        </w:rPr>
        <w:t xml:space="preserve">, de acuerdo a lo manifestado en </w:t>
      </w:r>
      <w:r w:rsidR="00FB6411">
        <w:rPr>
          <w:rFonts w:ascii="Verdana" w:hAnsi="Verdana" w:cs="Arial"/>
          <w:iCs/>
          <w:sz w:val="26"/>
          <w:szCs w:val="26"/>
        </w:rPr>
        <w:t xml:space="preserve">la parte motiva de la presente decisión. </w:t>
      </w:r>
    </w:p>
    <w:p w:rsidR="00FB6411" w:rsidRDefault="00FB6411" w:rsidP="00FB6411">
      <w:pPr>
        <w:widowControl w:val="0"/>
        <w:autoSpaceDE w:val="0"/>
        <w:spacing w:line="312" w:lineRule="auto"/>
        <w:jc w:val="both"/>
        <w:rPr>
          <w:rFonts w:ascii="Verdana" w:hAnsi="Verdana" w:cs="Arial"/>
          <w:iCs/>
          <w:sz w:val="26"/>
          <w:szCs w:val="26"/>
        </w:rPr>
      </w:pPr>
    </w:p>
    <w:p w:rsidR="00FB6411" w:rsidRPr="00FB6411" w:rsidRDefault="00FB6411" w:rsidP="00FB6411">
      <w:pPr>
        <w:widowControl w:val="0"/>
        <w:autoSpaceDE w:val="0"/>
        <w:spacing w:line="312" w:lineRule="auto"/>
        <w:jc w:val="both"/>
        <w:rPr>
          <w:rFonts w:ascii="Verdana" w:hAnsi="Verdana" w:cs="Arial"/>
          <w:b/>
          <w:iCs/>
          <w:sz w:val="26"/>
          <w:szCs w:val="26"/>
        </w:rPr>
      </w:pPr>
      <w:r w:rsidRPr="00FB6411">
        <w:rPr>
          <w:rFonts w:ascii="Verdana" w:hAnsi="Verdana" w:cs="Arial"/>
          <w:b/>
          <w:iCs/>
          <w:sz w:val="26"/>
          <w:szCs w:val="26"/>
        </w:rPr>
        <w:t>SEGUNDO: NEGAR</w:t>
      </w:r>
      <w:r>
        <w:rPr>
          <w:rFonts w:ascii="Verdana" w:hAnsi="Verdana" w:cs="Arial"/>
          <w:iCs/>
          <w:sz w:val="26"/>
          <w:szCs w:val="26"/>
        </w:rPr>
        <w:t xml:space="preserve"> la solicitud de amparo invocada por la abogada </w:t>
      </w:r>
      <w:r w:rsidRPr="00FB6411">
        <w:rPr>
          <w:rFonts w:ascii="Verdana" w:hAnsi="Verdana" w:cs="Arial"/>
          <w:b/>
          <w:iCs/>
          <w:sz w:val="26"/>
          <w:szCs w:val="26"/>
        </w:rPr>
        <w:t>ADRIANA GONZÁLEZ CORREA</w:t>
      </w:r>
      <w:r>
        <w:rPr>
          <w:rFonts w:ascii="Verdana" w:hAnsi="Verdana" w:cs="Arial"/>
          <w:iCs/>
          <w:sz w:val="26"/>
          <w:szCs w:val="26"/>
        </w:rPr>
        <w:t xml:space="preserve">, quien actúa como apoderada judicial de </w:t>
      </w:r>
      <w:r w:rsidRPr="00FB6411">
        <w:rPr>
          <w:rFonts w:ascii="Verdana" w:hAnsi="Verdana" w:cs="Arial"/>
          <w:b/>
          <w:iCs/>
          <w:sz w:val="26"/>
          <w:szCs w:val="26"/>
        </w:rPr>
        <w:t>MARTHA LUCÍA ARANGO DE GÓMEZ</w:t>
      </w:r>
      <w:r>
        <w:rPr>
          <w:rFonts w:ascii="Verdana" w:hAnsi="Verdana" w:cs="Arial"/>
          <w:iCs/>
          <w:sz w:val="26"/>
          <w:szCs w:val="26"/>
        </w:rPr>
        <w:t xml:space="preserve">, Representante Legal del </w:t>
      </w:r>
      <w:r w:rsidRPr="00FB6411">
        <w:rPr>
          <w:rFonts w:ascii="Verdana" w:hAnsi="Verdana" w:cs="Arial"/>
          <w:b/>
          <w:iCs/>
          <w:sz w:val="26"/>
          <w:szCs w:val="26"/>
        </w:rPr>
        <w:t>EDIFICIO LOS SAUCES P.H.</w:t>
      </w:r>
    </w:p>
    <w:p w:rsidR="00AF6F9B" w:rsidRPr="00C311AC" w:rsidRDefault="00AF6F9B" w:rsidP="00FB6411">
      <w:pPr>
        <w:widowControl w:val="0"/>
        <w:autoSpaceDE w:val="0"/>
        <w:spacing w:line="312" w:lineRule="auto"/>
        <w:jc w:val="both"/>
        <w:rPr>
          <w:rFonts w:ascii="Verdana" w:hAnsi="Verdana" w:cs="Arial"/>
          <w:iCs/>
          <w:sz w:val="26"/>
          <w:szCs w:val="26"/>
        </w:rPr>
      </w:pPr>
    </w:p>
    <w:p w:rsidR="00924DB2" w:rsidRPr="00C311AC" w:rsidRDefault="00FB6411" w:rsidP="00FB6411">
      <w:pPr>
        <w:widowControl w:val="0"/>
        <w:autoSpaceDE w:val="0"/>
        <w:spacing w:line="312" w:lineRule="auto"/>
        <w:jc w:val="both"/>
        <w:rPr>
          <w:rFonts w:ascii="Verdana" w:hAnsi="Verdana" w:cs="Arial"/>
          <w:sz w:val="26"/>
          <w:szCs w:val="26"/>
        </w:rPr>
      </w:pPr>
      <w:r>
        <w:rPr>
          <w:rFonts w:ascii="Verdana" w:hAnsi="Verdana" w:cs="Arial"/>
          <w:b/>
          <w:iCs/>
          <w:sz w:val="26"/>
          <w:szCs w:val="26"/>
        </w:rPr>
        <w:t>TERCERO</w:t>
      </w:r>
      <w:r w:rsidR="00AF6F9B" w:rsidRPr="00C311AC">
        <w:rPr>
          <w:rFonts w:ascii="Verdana" w:hAnsi="Verdana" w:cs="Arial"/>
          <w:b/>
          <w:iCs/>
          <w:sz w:val="26"/>
          <w:szCs w:val="26"/>
        </w:rPr>
        <w:t xml:space="preserve">: </w:t>
      </w:r>
      <w:r w:rsidR="00326537" w:rsidRPr="00C311AC">
        <w:rPr>
          <w:rFonts w:ascii="Verdana" w:hAnsi="Verdana" w:cs="Arial"/>
          <w:b/>
          <w:bCs/>
          <w:spacing w:val="-4"/>
          <w:sz w:val="26"/>
          <w:szCs w:val="26"/>
          <w:lang w:val="es-ES_tradnl"/>
        </w:rPr>
        <w:t xml:space="preserve">NOTIFICAR </w:t>
      </w:r>
      <w:r w:rsidR="00326537" w:rsidRPr="00C311AC">
        <w:rPr>
          <w:rFonts w:ascii="Verdana" w:hAnsi="Verdana" w:cs="Arial"/>
          <w:bCs/>
          <w:spacing w:val="-4"/>
          <w:sz w:val="26"/>
          <w:szCs w:val="26"/>
          <w:lang w:val="es-ES_tradnl"/>
        </w:rPr>
        <w:t>a las partes por el medio más expedito posible y remitir la actuación a la Honorable Corte Constituci</w:t>
      </w:r>
      <w:r w:rsidR="00924DB2" w:rsidRPr="00C311AC">
        <w:rPr>
          <w:rFonts w:ascii="Verdana" w:hAnsi="Verdana" w:cs="Arial"/>
          <w:bCs/>
          <w:spacing w:val="-4"/>
          <w:sz w:val="26"/>
          <w:szCs w:val="26"/>
          <w:lang w:val="es-ES_tradnl"/>
        </w:rPr>
        <w:t>onal, para su eventual revisión.</w:t>
      </w:r>
    </w:p>
    <w:p w:rsidR="00924DB2" w:rsidRPr="00C311AC" w:rsidRDefault="00924DB2" w:rsidP="005256FA">
      <w:pPr>
        <w:spacing w:line="322" w:lineRule="auto"/>
        <w:jc w:val="both"/>
        <w:rPr>
          <w:rFonts w:ascii="Verdana" w:hAnsi="Verdana" w:cs="Arial"/>
          <w:bCs/>
          <w:spacing w:val="-4"/>
          <w:sz w:val="26"/>
          <w:szCs w:val="26"/>
          <w:lang w:val="es-ES_tradnl"/>
        </w:rPr>
      </w:pPr>
    </w:p>
    <w:p w:rsidR="00326537" w:rsidRPr="00C311AC" w:rsidRDefault="00326537" w:rsidP="005256FA">
      <w:pPr>
        <w:pStyle w:val="Ttulo1"/>
        <w:spacing w:line="322" w:lineRule="auto"/>
        <w:jc w:val="center"/>
        <w:rPr>
          <w:rFonts w:ascii="Verdana" w:hAnsi="Verdana" w:cs="Arial"/>
          <w:i w:val="0"/>
          <w:sz w:val="26"/>
          <w:szCs w:val="26"/>
        </w:rPr>
      </w:pPr>
      <w:r w:rsidRPr="00C311AC">
        <w:rPr>
          <w:rFonts w:ascii="Verdana" w:hAnsi="Verdana" w:cs="Arial"/>
          <w:i w:val="0"/>
          <w:sz w:val="26"/>
          <w:szCs w:val="26"/>
        </w:rPr>
        <w:t>CÓPIESE, NOTIFÍQUESE Y CÚMPLASE.</w:t>
      </w:r>
    </w:p>
    <w:p w:rsidR="00AE7E9D" w:rsidRDefault="00AE7E9D" w:rsidP="005256FA">
      <w:pPr>
        <w:spacing w:line="322" w:lineRule="auto"/>
        <w:rPr>
          <w:rFonts w:ascii="Verdana" w:hAnsi="Verdana" w:cs="Arial"/>
          <w:sz w:val="26"/>
          <w:szCs w:val="26"/>
          <w:lang w:val="es-ES_tradnl"/>
        </w:rPr>
      </w:pPr>
    </w:p>
    <w:p w:rsidR="00C20511" w:rsidRPr="00C311AC" w:rsidRDefault="00C20511" w:rsidP="005256FA">
      <w:pPr>
        <w:spacing w:line="322" w:lineRule="auto"/>
        <w:rPr>
          <w:rFonts w:ascii="Verdana" w:hAnsi="Verdana" w:cs="Arial"/>
          <w:sz w:val="26"/>
          <w:szCs w:val="26"/>
          <w:lang w:val="es-ES_tradnl"/>
        </w:rPr>
      </w:pPr>
    </w:p>
    <w:p w:rsidR="00326537" w:rsidRPr="00C311AC" w:rsidRDefault="00326537" w:rsidP="00C20511">
      <w:pPr>
        <w:spacing w:line="322" w:lineRule="auto"/>
        <w:jc w:val="center"/>
        <w:rPr>
          <w:rFonts w:ascii="Verdana" w:hAnsi="Verdana" w:cs="Arial"/>
          <w:sz w:val="26"/>
          <w:szCs w:val="26"/>
          <w:lang w:val="es-ES_tradnl"/>
        </w:rPr>
      </w:pPr>
    </w:p>
    <w:p w:rsidR="00326537" w:rsidRPr="00C311AC" w:rsidRDefault="00326537" w:rsidP="00C20511">
      <w:pPr>
        <w:spacing w:line="322" w:lineRule="auto"/>
        <w:jc w:val="center"/>
        <w:rPr>
          <w:rFonts w:ascii="Verdana" w:hAnsi="Verdana" w:cs="Arial"/>
          <w:b/>
          <w:sz w:val="26"/>
          <w:szCs w:val="26"/>
        </w:rPr>
      </w:pPr>
      <w:r w:rsidRPr="00C311AC">
        <w:rPr>
          <w:rFonts w:ascii="Verdana" w:hAnsi="Verdana" w:cs="Arial"/>
          <w:b/>
          <w:sz w:val="26"/>
          <w:szCs w:val="26"/>
        </w:rPr>
        <w:t>MANUEL YARZAGARAY BANDERA</w:t>
      </w:r>
    </w:p>
    <w:p w:rsidR="00326537" w:rsidRPr="00C311AC" w:rsidRDefault="00326537" w:rsidP="00C20511">
      <w:pPr>
        <w:spacing w:line="322" w:lineRule="auto"/>
        <w:jc w:val="center"/>
        <w:rPr>
          <w:rFonts w:ascii="Verdana" w:hAnsi="Verdana" w:cs="Arial"/>
          <w:sz w:val="26"/>
          <w:szCs w:val="26"/>
        </w:rPr>
      </w:pPr>
      <w:r w:rsidRPr="00C311AC">
        <w:rPr>
          <w:rFonts w:ascii="Verdana" w:hAnsi="Verdana" w:cs="Arial"/>
          <w:sz w:val="26"/>
          <w:szCs w:val="26"/>
        </w:rPr>
        <w:t>Magistrado</w:t>
      </w:r>
    </w:p>
    <w:p w:rsidR="00AE7E9D" w:rsidRPr="00C311AC" w:rsidRDefault="00AE7E9D" w:rsidP="00C20511">
      <w:pPr>
        <w:spacing w:line="322" w:lineRule="auto"/>
        <w:jc w:val="center"/>
        <w:rPr>
          <w:rFonts w:ascii="Verdana" w:hAnsi="Verdana" w:cs="Arial"/>
          <w:b/>
          <w:sz w:val="26"/>
          <w:szCs w:val="26"/>
        </w:rPr>
      </w:pPr>
    </w:p>
    <w:p w:rsidR="00326537" w:rsidRPr="00C311AC" w:rsidRDefault="00326537" w:rsidP="00C20511">
      <w:pPr>
        <w:spacing w:line="322" w:lineRule="auto"/>
        <w:jc w:val="center"/>
        <w:rPr>
          <w:rFonts w:ascii="Verdana" w:hAnsi="Verdana" w:cs="Arial"/>
          <w:b/>
          <w:sz w:val="26"/>
          <w:szCs w:val="26"/>
        </w:rPr>
      </w:pPr>
    </w:p>
    <w:p w:rsidR="00326537" w:rsidRPr="00C311AC" w:rsidRDefault="00326537" w:rsidP="00C20511">
      <w:pPr>
        <w:spacing w:line="322" w:lineRule="auto"/>
        <w:jc w:val="center"/>
        <w:rPr>
          <w:rFonts w:ascii="Verdana" w:hAnsi="Verdana" w:cs="Arial"/>
          <w:b/>
          <w:sz w:val="26"/>
          <w:szCs w:val="26"/>
        </w:rPr>
      </w:pPr>
      <w:r w:rsidRPr="00C311AC">
        <w:rPr>
          <w:rFonts w:ascii="Verdana" w:hAnsi="Verdana" w:cs="Arial"/>
          <w:b/>
          <w:sz w:val="26"/>
          <w:szCs w:val="26"/>
        </w:rPr>
        <w:t>JORGE ARTURO CASTAÑO DUQUE</w:t>
      </w:r>
    </w:p>
    <w:p w:rsidR="00326537" w:rsidRPr="00C311AC" w:rsidRDefault="00326537" w:rsidP="00C20511">
      <w:pPr>
        <w:spacing w:line="322" w:lineRule="auto"/>
        <w:jc w:val="center"/>
        <w:rPr>
          <w:rFonts w:ascii="Verdana" w:hAnsi="Verdana" w:cs="Arial"/>
          <w:sz w:val="26"/>
          <w:szCs w:val="26"/>
        </w:rPr>
      </w:pPr>
      <w:r w:rsidRPr="00C311AC">
        <w:rPr>
          <w:rFonts w:ascii="Verdana" w:hAnsi="Verdana" w:cs="Arial"/>
          <w:sz w:val="26"/>
          <w:szCs w:val="26"/>
        </w:rPr>
        <w:t>Magistrado</w:t>
      </w:r>
    </w:p>
    <w:p w:rsidR="00AE7E9D" w:rsidRPr="00C311AC" w:rsidRDefault="00AE7E9D" w:rsidP="00C20511">
      <w:pPr>
        <w:spacing w:line="322" w:lineRule="auto"/>
        <w:jc w:val="center"/>
        <w:rPr>
          <w:rFonts w:ascii="Verdana" w:hAnsi="Verdana" w:cs="Arial"/>
          <w:b/>
          <w:sz w:val="26"/>
          <w:szCs w:val="26"/>
        </w:rPr>
      </w:pPr>
    </w:p>
    <w:p w:rsidR="004F1A3F" w:rsidRPr="00C311AC" w:rsidRDefault="004F1A3F" w:rsidP="00C20511">
      <w:pPr>
        <w:spacing w:line="322" w:lineRule="auto"/>
        <w:jc w:val="center"/>
        <w:rPr>
          <w:rFonts w:ascii="Verdana" w:hAnsi="Verdana" w:cs="Arial"/>
          <w:b/>
          <w:sz w:val="26"/>
          <w:szCs w:val="26"/>
        </w:rPr>
      </w:pPr>
    </w:p>
    <w:p w:rsidR="00326537" w:rsidRPr="00C311AC" w:rsidRDefault="00326537" w:rsidP="00C20511">
      <w:pPr>
        <w:spacing w:line="322" w:lineRule="auto"/>
        <w:jc w:val="center"/>
        <w:rPr>
          <w:rFonts w:ascii="Verdana" w:hAnsi="Verdana" w:cs="Arial"/>
          <w:b/>
          <w:sz w:val="26"/>
          <w:szCs w:val="26"/>
        </w:rPr>
      </w:pPr>
      <w:r w:rsidRPr="00C311AC">
        <w:rPr>
          <w:rFonts w:ascii="Verdana" w:hAnsi="Verdana" w:cs="Arial"/>
          <w:b/>
          <w:sz w:val="26"/>
          <w:szCs w:val="26"/>
        </w:rPr>
        <w:t>JAIRO ERNESTO ESCOBAR SANZ</w:t>
      </w:r>
    </w:p>
    <w:p w:rsidR="00454C4F" w:rsidRPr="004F7968" w:rsidRDefault="00326537" w:rsidP="00C20511">
      <w:pPr>
        <w:spacing w:line="322" w:lineRule="auto"/>
        <w:jc w:val="center"/>
        <w:rPr>
          <w:rFonts w:ascii="Verdana" w:hAnsi="Verdana" w:cs="Arial"/>
          <w:sz w:val="26"/>
          <w:szCs w:val="26"/>
        </w:rPr>
      </w:pPr>
      <w:r w:rsidRPr="00C311AC">
        <w:rPr>
          <w:rFonts w:ascii="Verdana" w:hAnsi="Verdana" w:cs="Arial"/>
          <w:sz w:val="26"/>
          <w:szCs w:val="26"/>
        </w:rPr>
        <w:t>Magistrado</w:t>
      </w:r>
    </w:p>
    <w:sectPr w:rsidR="00454C4F" w:rsidRPr="004F7968" w:rsidSect="00AE7E9D">
      <w:headerReference w:type="default" r:id="rId8"/>
      <w:footerReference w:type="default" r:id="rId9"/>
      <w:footerReference w:type="first" r:id="rId10"/>
      <w:pgSz w:w="12242" w:h="18722" w:code="14"/>
      <w:pgMar w:top="1531" w:right="1588" w:bottom="1531" w:left="1701" w:header="709" w:footer="8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53" w:rsidRDefault="00134653">
      <w:r>
        <w:separator/>
      </w:r>
    </w:p>
  </w:endnote>
  <w:endnote w:type="continuationSeparator" w:id="0">
    <w:p w:rsidR="00134653" w:rsidRDefault="0013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19" w:rsidRPr="002B05CC" w:rsidRDefault="00837F19" w:rsidP="00444903">
    <w:pPr>
      <w:pStyle w:val="Piedepgina"/>
      <w:jc w:val="right"/>
      <w:rPr>
        <w:rStyle w:val="Nmerodepgina"/>
        <w:rFonts w:ascii="Corbel" w:hAnsi="Corbel" w:cs="Arial"/>
        <w:sz w:val="22"/>
        <w:szCs w:val="22"/>
      </w:rPr>
    </w:pPr>
    <w:r w:rsidRPr="002B05CC">
      <w:rPr>
        <w:rStyle w:val="Nmerodepgina"/>
        <w:rFonts w:ascii="Corbel" w:hAnsi="Corbel" w:cs="Arial"/>
        <w:sz w:val="22"/>
        <w:szCs w:val="22"/>
      </w:rPr>
      <w:t xml:space="preserve">Página </w:t>
    </w:r>
    <w:r w:rsidRPr="002B05CC">
      <w:rPr>
        <w:rStyle w:val="Nmerodepgina"/>
        <w:rFonts w:ascii="Corbel" w:hAnsi="Corbel" w:cs="Arial"/>
        <w:sz w:val="22"/>
        <w:szCs w:val="22"/>
      </w:rPr>
      <w:fldChar w:fldCharType="begin"/>
    </w:r>
    <w:r w:rsidRPr="002B05CC">
      <w:rPr>
        <w:rStyle w:val="Nmerodepgina"/>
        <w:rFonts w:ascii="Corbel" w:hAnsi="Corbel" w:cs="Arial"/>
        <w:sz w:val="22"/>
        <w:szCs w:val="22"/>
      </w:rPr>
      <w:instrText xml:space="preserve"> PAGE </w:instrText>
    </w:r>
    <w:r w:rsidRPr="002B05CC">
      <w:rPr>
        <w:rStyle w:val="Nmerodepgina"/>
        <w:rFonts w:ascii="Corbel" w:hAnsi="Corbel" w:cs="Arial"/>
        <w:sz w:val="22"/>
        <w:szCs w:val="22"/>
      </w:rPr>
      <w:fldChar w:fldCharType="separate"/>
    </w:r>
    <w:r w:rsidR="0048655A">
      <w:rPr>
        <w:rStyle w:val="Nmerodepgina"/>
        <w:rFonts w:ascii="Corbel" w:hAnsi="Corbel" w:cs="Arial"/>
        <w:noProof/>
        <w:sz w:val="22"/>
        <w:szCs w:val="22"/>
      </w:rPr>
      <w:t>2</w:t>
    </w:r>
    <w:r w:rsidRPr="002B05CC">
      <w:rPr>
        <w:rStyle w:val="Nmerodepgina"/>
        <w:rFonts w:ascii="Corbel" w:hAnsi="Corbel" w:cs="Arial"/>
        <w:sz w:val="22"/>
        <w:szCs w:val="22"/>
      </w:rPr>
      <w:fldChar w:fldCharType="end"/>
    </w:r>
    <w:r w:rsidRPr="002B05CC">
      <w:rPr>
        <w:rStyle w:val="Nmerodepgina"/>
        <w:rFonts w:ascii="Corbel" w:hAnsi="Corbel" w:cs="Arial"/>
        <w:sz w:val="22"/>
        <w:szCs w:val="22"/>
      </w:rPr>
      <w:t xml:space="preserve"> de </w:t>
    </w:r>
    <w:r w:rsidRPr="002B05CC">
      <w:rPr>
        <w:rStyle w:val="Nmerodepgina"/>
        <w:rFonts w:ascii="Corbel" w:hAnsi="Corbel" w:cs="Arial"/>
        <w:sz w:val="22"/>
        <w:szCs w:val="22"/>
      </w:rPr>
      <w:fldChar w:fldCharType="begin"/>
    </w:r>
    <w:r w:rsidRPr="002B05CC">
      <w:rPr>
        <w:rStyle w:val="Nmerodepgina"/>
        <w:rFonts w:ascii="Corbel" w:hAnsi="Corbel" w:cs="Arial"/>
        <w:sz w:val="22"/>
        <w:szCs w:val="22"/>
      </w:rPr>
      <w:instrText xml:space="preserve"> NUMPAGES </w:instrText>
    </w:r>
    <w:r w:rsidRPr="002B05CC">
      <w:rPr>
        <w:rStyle w:val="Nmerodepgina"/>
        <w:rFonts w:ascii="Corbel" w:hAnsi="Corbel" w:cs="Arial"/>
        <w:sz w:val="22"/>
        <w:szCs w:val="22"/>
      </w:rPr>
      <w:fldChar w:fldCharType="separate"/>
    </w:r>
    <w:r w:rsidR="0048655A">
      <w:rPr>
        <w:rStyle w:val="Nmerodepgina"/>
        <w:rFonts w:ascii="Corbel" w:hAnsi="Corbel" w:cs="Arial"/>
        <w:noProof/>
        <w:sz w:val="22"/>
        <w:szCs w:val="22"/>
      </w:rPr>
      <w:t>9</w:t>
    </w:r>
    <w:r w:rsidRPr="002B05CC">
      <w:rPr>
        <w:rStyle w:val="Nmerodepgina"/>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F19" w:rsidRDefault="00837F19">
    <w:pPr>
      <w:pStyle w:val="Piedepgina"/>
    </w:pPr>
  </w:p>
  <w:p w:rsidR="00837F19" w:rsidRDefault="00837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53" w:rsidRDefault="00134653">
      <w:r>
        <w:separator/>
      </w:r>
    </w:p>
  </w:footnote>
  <w:footnote w:type="continuationSeparator" w:id="0">
    <w:p w:rsidR="00134653" w:rsidRDefault="00134653">
      <w:r>
        <w:continuationSeparator/>
      </w:r>
    </w:p>
  </w:footnote>
  <w:footnote w:id="1">
    <w:p w:rsidR="008234B7" w:rsidRPr="00456A65" w:rsidRDefault="008234B7" w:rsidP="008234B7">
      <w:pPr>
        <w:pStyle w:val="Textonotapie"/>
        <w:spacing w:line="240" w:lineRule="exact"/>
        <w:rPr>
          <w:rFonts w:ascii="Corbel" w:hAnsi="Corbel"/>
        </w:rPr>
      </w:pPr>
      <w:r w:rsidRPr="00456A65">
        <w:rPr>
          <w:rStyle w:val="Refdenotaalpie"/>
          <w:rFonts w:ascii="Corbel" w:hAnsi="Corbel"/>
          <w:sz w:val="20"/>
        </w:rPr>
        <w:footnoteRef/>
      </w:r>
      <w:r w:rsidRPr="00456A65">
        <w:rPr>
          <w:rFonts w:ascii="Corbel" w:hAnsi="Corbel"/>
        </w:rPr>
        <w:t xml:space="preserve"> Corte Constitucional, Sentencia T-01 de 1992.</w:t>
      </w:r>
    </w:p>
  </w:footnote>
  <w:footnote w:id="2">
    <w:p w:rsidR="008234B7" w:rsidRPr="00A220CE" w:rsidRDefault="008234B7" w:rsidP="00A220CE">
      <w:pPr>
        <w:pStyle w:val="Textonotapie"/>
        <w:spacing w:line="240" w:lineRule="exact"/>
        <w:rPr>
          <w:rFonts w:ascii="Corbel" w:hAnsi="Corbel"/>
          <w:sz w:val="19"/>
          <w:szCs w:val="19"/>
          <w:lang w:val="es-CO"/>
        </w:rPr>
      </w:pPr>
      <w:r w:rsidRPr="00A220CE">
        <w:rPr>
          <w:rStyle w:val="Refdenotaalpie"/>
          <w:rFonts w:ascii="Corbel" w:hAnsi="Corbel"/>
          <w:sz w:val="19"/>
          <w:szCs w:val="19"/>
        </w:rPr>
        <w:footnoteRef/>
      </w:r>
      <w:r w:rsidRPr="00A220CE">
        <w:rPr>
          <w:rFonts w:ascii="Corbel" w:hAnsi="Corbel"/>
          <w:sz w:val="19"/>
          <w:szCs w:val="19"/>
        </w:rPr>
        <w:t xml:space="preserve"> Sentencia T-377 de 2000</w:t>
      </w:r>
    </w:p>
  </w:footnote>
  <w:footnote w:id="3">
    <w:p w:rsidR="008234B7" w:rsidRPr="00A220CE" w:rsidRDefault="008234B7" w:rsidP="00A220CE">
      <w:pPr>
        <w:spacing w:line="240" w:lineRule="exact"/>
        <w:rPr>
          <w:rFonts w:ascii="Corbel" w:hAnsi="Corbel"/>
          <w:sz w:val="19"/>
          <w:szCs w:val="19"/>
        </w:rPr>
      </w:pPr>
      <w:r w:rsidRPr="00A220CE">
        <w:rPr>
          <w:rFonts w:ascii="Corbel" w:hAnsi="Corbel"/>
          <w:bCs/>
          <w:sz w:val="19"/>
          <w:szCs w:val="19"/>
          <w:vertAlign w:val="superscript"/>
        </w:rPr>
        <w:footnoteRef/>
      </w:r>
      <w:r w:rsidR="00A220CE">
        <w:rPr>
          <w:rFonts w:ascii="Corbel" w:hAnsi="Corbel"/>
          <w:sz w:val="19"/>
          <w:szCs w:val="19"/>
        </w:rPr>
        <w:t xml:space="preserve"> Sentencia T-219 de 2001</w:t>
      </w:r>
    </w:p>
  </w:footnote>
  <w:footnote w:id="4">
    <w:p w:rsidR="008234B7" w:rsidRPr="00A220CE" w:rsidRDefault="008234B7" w:rsidP="00A220CE">
      <w:pPr>
        <w:spacing w:line="240" w:lineRule="exact"/>
        <w:rPr>
          <w:rFonts w:ascii="Corbel" w:hAnsi="Corbel"/>
          <w:sz w:val="19"/>
          <w:szCs w:val="19"/>
        </w:rPr>
      </w:pPr>
      <w:r w:rsidRPr="00A220CE">
        <w:rPr>
          <w:rFonts w:ascii="Corbel" w:hAnsi="Corbel"/>
          <w:bCs/>
          <w:sz w:val="19"/>
          <w:szCs w:val="19"/>
          <w:vertAlign w:val="superscript"/>
        </w:rPr>
        <w:footnoteRef/>
      </w:r>
      <w:r w:rsidR="00A220CE">
        <w:rPr>
          <w:rFonts w:ascii="Corbel" w:hAnsi="Corbel"/>
          <w:sz w:val="19"/>
          <w:szCs w:val="19"/>
        </w:rPr>
        <w:t xml:space="preserve"> Sentencia T-249 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FA" w:rsidRPr="005256FA" w:rsidRDefault="005256FA" w:rsidP="005256FA">
    <w:pPr>
      <w:suppressAutoHyphens/>
      <w:jc w:val="right"/>
      <w:rPr>
        <w:rFonts w:ascii="Corbel" w:hAnsi="Corbel" w:cs="Arial"/>
        <w:sz w:val="20"/>
        <w:szCs w:val="20"/>
        <w:lang w:val="es-CO"/>
      </w:rPr>
    </w:pPr>
    <w:r w:rsidRPr="005256FA">
      <w:rPr>
        <w:rFonts w:ascii="Corbel" w:hAnsi="Corbel" w:cs="Arial"/>
        <w:sz w:val="20"/>
        <w:szCs w:val="20"/>
        <w:lang w:val="es-CO"/>
      </w:rPr>
      <w:t>Radicación: 66001-31-09-006-2017-00050-01</w:t>
    </w:r>
  </w:p>
  <w:p w:rsidR="005256FA" w:rsidRPr="005256FA" w:rsidRDefault="005256FA" w:rsidP="005256FA">
    <w:pPr>
      <w:suppressAutoHyphens/>
      <w:jc w:val="right"/>
      <w:rPr>
        <w:rFonts w:ascii="Corbel" w:hAnsi="Corbel" w:cs="Arial"/>
        <w:sz w:val="20"/>
        <w:szCs w:val="20"/>
        <w:lang w:val="es-CO"/>
      </w:rPr>
    </w:pPr>
    <w:r w:rsidRPr="005256FA">
      <w:rPr>
        <w:rFonts w:ascii="Corbel" w:hAnsi="Corbel" w:cs="Arial"/>
        <w:sz w:val="20"/>
        <w:szCs w:val="20"/>
        <w:lang w:val="es-CO"/>
      </w:rPr>
      <w:t xml:space="preserve">Accionante: </w:t>
    </w:r>
    <w:r>
      <w:rPr>
        <w:rFonts w:ascii="Corbel" w:hAnsi="Corbel" w:cs="Arial"/>
        <w:sz w:val="20"/>
        <w:szCs w:val="20"/>
        <w:lang w:val="es-CO"/>
      </w:rPr>
      <w:t>Martha Lucía Arango de Gómez</w:t>
    </w:r>
  </w:p>
  <w:p w:rsidR="005256FA" w:rsidRPr="005256FA" w:rsidRDefault="005256FA" w:rsidP="005256FA">
    <w:pPr>
      <w:suppressAutoHyphens/>
      <w:jc w:val="right"/>
      <w:rPr>
        <w:rFonts w:ascii="Corbel" w:hAnsi="Corbel" w:cs="Arial"/>
        <w:sz w:val="20"/>
        <w:szCs w:val="20"/>
        <w:lang w:val="es-CO"/>
      </w:rPr>
    </w:pPr>
    <w:r w:rsidRPr="005256FA">
      <w:rPr>
        <w:rFonts w:ascii="Corbel" w:hAnsi="Corbel" w:cs="Arial"/>
        <w:sz w:val="20"/>
        <w:szCs w:val="20"/>
        <w:lang w:val="es-CO"/>
      </w:rPr>
      <w:t xml:space="preserve">Accionado: </w:t>
    </w:r>
    <w:r>
      <w:rPr>
        <w:rFonts w:ascii="Corbel" w:hAnsi="Corbel" w:cs="Arial"/>
        <w:sz w:val="20"/>
        <w:szCs w:val="20"/>
        <w:lang w:val="es-CO"/>
      </w:rPr>
      <w:t>UARIV</w:t>
    </w:r>
  </w:p>
  <w:p w:rsidR="00837F19" w:rsidRPr="005256FA" w:rsidRDefault="005256FA" w:rsidP="005256FA">
    <w:pPr>
      <w:suppressAutoHyphens/>
      <w:jc w:val="right"/>
      <w:rPr>
        <w:rFonts w:ascii="Corbel" w:hAnsi="Corbel" w:cs="Arial"/>
        <w:sz w:val="20"/>
        <w:szCs w:val="20"/>
        <w:lang w:val="es-CO"/>
      </w:rPr>
    </w:pPr>
    <w:r w:rsidRPr="005256FA">
      <w:rPr>
        <w:rFonts w:ascii="Corbel" w:hAnsi="Corbel" w:cs="Arial"/>
        <w:sz w:val="20"/>
        <w:szCs w:val="20"/>
        <w:lang w:val="es-CO"/>
      </w:rPr>
      <w:t xml:space="preserve">Decisión: </w:t>
    </w:r>
    <w:r w:rsidR="007072DD">
      <w:rPr>
        <w:rFonts w:ascii="Corbel" w:hAnsi="Corbel" w:cs="Arial"/>
        <w:sz w:val="20"/>
        <w:szCs w:val="20"/>
        <w:lang w:val="es-CO"/>
      </w:rPr>
      <w:t>Revoca</w:t>
    </w:r>
  </w:p>
  <w:p w:rsidR="00837F19" w:rsidRPr="005256FA" w:rsidRDefault="00837F19" w:rsidP="00EA667E">
    <w:pPr>
      <w:suppressAutoHyphens/>
      <w:ind w:right="-11"/>
      <w:jc w:val="right"/>
      <w:rPr>
        <w:rFonts w:ascii="Verdana" w:hAnsi="Verdana"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F5970FC"/>
    <w:multiLevelType w:val="hybridMultilevel"/>
    <w:tmpl w:val="0856113E"/>
    <w:lvl w:ilvl="0" w:tplc="439E504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6A92"/>
    <w:rsid w:val="00006D2B"/>
    <w:rsid w:val="000077BD"/>
    <w:rsid w:val="00010576"/>
    <w:rsid w:val="000105E8"/>
    <w:rsid w:val="0001165A"/>
    <w:rsid w:val="00011ECD"/>
    <w:rsid w:val="0001211F"/>
    <w:rsid w:val="00013D89"/>
    <w:rsid w:val="0001501F"/>
    <w:rsid w:val="00016ECC"/>
    <w:rsid w:val="00023204"/>
    <w:rsid w:val="00023C15"/>
    <w:rsid w:val="00024075"/>
    <w:rsid w:val="00024835"/>
    <w:rsid w:val="00026ADA"/>
    <w:rsid w:val="00026EEB"/>
    <w:rsid w:val="00027A85"/>
    <w:rsid w:val="000307B8"/>
    <w:rsid w:val="00030A0D"/>
    <w:rsid w:val="000310BD"/>
    <w:rsid w:val="000313F7"/>
    <w:rsid w:val="00031705"/>
    <w:rsid w:val="00031865"/>
    <w:rsid w:val="000325BF"/>
    <w:rsid w:val="00033790"/>
    <w:rsid w:val="00033BA8"/>
    <w:rsid w:val="000420E8"/>
    <w:rsid w:val="00042CF4"/>
    <w:rsid w:val="00043211"/>
    <w:rsid w:val="00043BB7"/>
    <w:rsid w:val="00044E24"/>
    <w:rsid w:val="000452B1"/>
    <w:rsid w:val="00046B35"/>
    <w:rsid w:val="00047513"/>
    <w:rsid w:val="00051200"/>
    <w:rsid w:val="00051387"/>
    <w:rsid w:val="000516EF"/>
    <w:rsid w:val="000519B3"/>
    <w:rsid w:val="00053F0E"/>
    <w:rsid w:val="00054C2B"/>
    <w:rsid w:val="00056BD5"/>
    <w:rsid w:val="000575A2"/>
    <w:rsid w:val="000606E8"/>
    <w:rsid w:val="00060A74"/>
    <w:rsid w:val="00061D9D"/>
    <w:rsid w:val="000629F2"/>
    <w:rsid w:val="00063A9A"/>
    <w:rsid w:val="00063BC1"/>
    <w:rsid w:val="00064574"/>
    <w:rsid w:val="000649A9"/>
    <w:rsid w:val="00064C18"/>
    <w:rsid w:val="00064E62"/>
    <w:rsid w:val="00064EE1"/>
    <w:rsid w:val="00066FFE"/>
    <w:rsid w:val="00067456"/>
    <w:rsid w:val="000703AE"/>
    <w:rsid w:val="00070E4B"/>
    <w:rsid w:val="00070EA4"/>
    <w:rsid w:val="000715CF"/>
    <w:rsid w:val="00071BC2"/>
    <w:rsid w:val="00072063"/>
    <w:rsid w:val="000737D1"/>
    <w:rsid w:val="000751D4"/>
    <w:rsid w:val="000756E4"/>
    <w:rsid w:val="00077524"/>
    <w:rsid w:val="00080B0F"/>
    <w:rsid w:val="00080DB2"/>
    <w:rsid w:val="00081388"/>
    <w:rsid w:val="00081F24"/>
    <w:rsid w:val="0008236D"/>
    <w:rsid w:val="00082D5B"/>
    <w:rsid w:val="0008490F"/>
    <w:rsid w:val="00084D01"/>
    <w:rsid w:val="000853CB"/>
    <w:rsid w:val="00085D35"/>
    <w:rsid w:val="00086E1C"/>
    <w:rsid w:val="000905D5"/>
    <w:rsid w:val="00091864"/>
    <w:rsid w:val="0009410D"/>
    <w:rsid w:val="00094916"/>
    <w:rsid w:val="000965DE"/>
    <w:rsid w:val="00096782"/>
    <w:rsid w:val="000970BC"/>
    <w:rsid w:val="00097764"/>
    <w:rsid w:val="000A12BA"/>
    <w:rsid w:val="000A19FE"/>
    <w:rsid w:val="000A30FD"/>
    <w:rsid w:val="000A6DDF"/>
    <w:rsid w:val="000A744B"/>
    <w:rsid w:val="000A7DF7"/>
    <w:rsid w:val="000B1103"/>
    <w:rsid w:val="000B27D9"/>
    <w:rsid w:val="000B30FB"/>
    <w:rsid w:val="000B31DA"/>
    <w:rsid w:val="000B392A"/>
    <w:rsid w:val="000B57E4"/>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31E5"/>
    <w:rsid w:val="000D31EE"/>
    <w:rsid w:val="000D3D9C"/>
    <w:rsid w:val="000D4E89"/>
    <w:rsid w:val="000D5AB0"/>
    <w:rsid w:val="000D5BE1"/>
    <w:rsid w:val="000D64FB"/>
    <w:rsid w:val="000D691E"/>
    <w:rsid w:val="000E046C"/>
    <w:rsid w:val="000E0EB3"/>
    <w:rsid w:val="000E1ECD"/>
    <w:rsid w:val="000E2180"/>
    <w:rsid w:val="000E2FBF"/>
    <w:rsid w:val="000E3BC6"/>
    <w:rsid w:val="000E3EC3"/>
    <w:rsid w:val="000E3EFC"/>
    <w:rsid w:val="000E50ED"/>
    <w:rsid w:val="000E6B73"/>
    <w:rsid w:val="000E7715"/>
    <w:rsid w:val="000F1846"/>
    <w:rsid w:val="000F40C9"/>
    <w:rsid w:val="000F48A0"/>
    <w:rsid w:val="000F68C7"/>
    <w:rsid w:val="000F72EE"/>
    <w:rsid w:val="00101ACF"/>
    <w:rsid w:val="0010297C"/>
    <w:rsid w:val="00104FA0"/>
    <w:rsid w:val="0010557D"/>
    <w:rsid w:val="00106DFE"/>
    <w:rsid w:val="00110CF6"/>
    <w:rsid w:val="00111386"/>
    <w:rsid w:val="00111A94"/>
    <w:rsid w:val="00112193"/>
    <w:rsid w:val="00112912"/>
    <w:rsid w:val="00112D13"/>
    <w:rsid w:val="00112E32"/>
    <w:rsid w:val="001138E7"/>
    <w:rsid w:val="001139C4"/>
    <w:rsid w:val="00113CC1"/>
    <w:rsid w:val="00115BFF"/>
    <w:rsid w:val="00115ECD"/>
    <w:rsid w:val="00117B9C"/>
    <w:rsid w:val="0012145E"/>
    <w:rsid w:val="0012229B"/>
    <w:rsid w:val="00124AC4"/>
    <w:rsid w:val="00124B38"/>
    <w:rsid w:val="00124EF6"/>
    <w:rsid w:val="0012588E"/>
    <w:rsid w:val="00126011"/>
    <w:rsid w:val="00126929"/>
    <w:rsid w:val="00126AA2"/>
    <w:rsid w:val="001306A6"/>
    <w:rsid w:val="001311DF"/>
    <w:rsid w:val="0013222F"/>
    <w:rsid w:val="00133190"/>
    <w:rsid w:val="00133547"/>
    <w:rsid w:val="00134653"/>
    <w:rsid w:val="00134DA1"/>
    <w:rsid w:val="00136FCF"/>
    <w:rsid w:val="0013715C"/>
    <w:rsid w:val="001374C9"/>
    <w:rsid w:val="00137607"/>
    <w:rsid w:val="001418AF"/>
    <w:rsid w:val="001423CC"/>
    <w:rsid w:val="00142ACF"/>
    <w:rsid w:val="00143488"/>
    <w:rsid w:val="00145945"/>
    <w:rsid w:val="00150253"/>
    <w:rsid w:val="00150F10"/>
    <w:rsid w:val="001517BB"/>
    <w:rsid w:val="00151A0A"/>
    <w:rsid w:val="00152069"/>
    <w:rsid w:val="001535DF"/>
    <w:rsid w:val="00153B44"/>
    <w:rsid w:val="00154055"/>
    <w:rsid w:val="00154FFE"/>
    <w:rsid w:val="00156A49"/>
    <w:rsid w:val="00156C52"/>
    <w:rsid w:val="0016016F"/>
    <w:rsid w:val="0016040F"/>
    <w:rsid w:val="0016163D"/>
    <w:rsid w:val="00161BAE"/>
    <w:rsid w:val="00161C85"/>
    <w:rsid w:val="00163BE5"/>
    <w:rsid w:val="00163C61"/>
    <w:rsid w:val="00164FFA"/>
    <w:rsid w:val="001670A9"/>
    <w:rsid w:val="00167316"/>
    <w:rsid w:val="00170112"/>
    <w:rsid w:val="001701E6"/>
    <w:rsid w:val="001717F3"/>
    <w:rsid w:val="00171D87"/>
    <w:rsid w:val="00172CAE"/>
    <w:rsid w:val="00174089"/>
    <w:rsid w:val="00174831"/>
    <w:rsid w:val="001767B4"/>
    <w:rsid w:val="00176FCE"/>
    <w:rsid w:val="00177305"/>
    <w:rsid w:val="00177B4B"/>
    <w:rsid w:val="00180AC8"/>
    <w:rsid w:val="00182628"/>
    <w:rsid w:val="00182864"/>
    <w:rsid w:val="00182EEF"/>
    <w:rsid w:val="00186FAC"/>
    <w:rsid w:val="001872E2"/>
    <w:rsid w:val="00190DD2"/>
    <w:rsid w:val="00190EDA"/>
    <w:rsid w:val="001924D7"/>
    <w:rsid w:val="00193065"/>
    <w:rsid w:val="001931B2"/>
    <w:rsid w:val="0019373D"/>
    <w:rsid w:val="00193743"/>
    <w:rsid w:val="001970DD"/>
    <w:rsid w:val="00197A4A"/>
    <w:rsid w:val="001A0255"/>
    <w:rsid w:val="001A1EBE"/>
    <w:rsid w:val="001A2765"/>
    <w:rsid w:val="001A27E0"/>
    <w:rsid w:val="001A4138"/>
    <w:rsid w:val="001A4B79"/>
    <w:rsid w:val="001A5828"/>
    <w:rsid w:val="001A5D9D"/>
    <w:rsid w:val="001A7547"/>
    <w:rsid w:val="001B038B"/>
    <w:rsid w:val="001B0DA9"/>
    <w:rsid w:val="001B15B6"/>
    <w:rsid w:val="001B244D"/>
    <w:rsid w:val="001B2D16"/>
    <w:rsid w:val="001B3824"/>
    <w:rsid w:val="001B4995"/>
    <w:rsid w:val="001B4DD5"/>
    <w:rsid w:val="001B53FB"/>
    <w:rsid w:val="001B5F78"/>
    <w:rsid w:val="001B7AE8"/>
    <w:rsid w:val="001C1614"/>
    <w:rsid w:val="001C2D01"/>
    <w:rsid w:val="001C66FC"/>
    <w:rsid w:val="001C6C78"/>
    <w:rsid w:val="001C6CD0"/>
    <w:rsid w:val="001C7BD9"/>
    <w:rsid w:val="001D026F"/>
    <w:rsid w:val="001D0F6E"/>
    <w:rsid w:val="001D19BC"/>
    <w:rsid w:val="001D1A6E"/>
    <w:rsid w:val="001D24B8"/>
    <w:rsid w:val="001D3E92"/>
    <w:rsid w:val="001E0054"/>
    <w:rsid w:val="001E24B9"/>
    <w:rsid w:val="001E3FD4"/>
    <w:rsid w:val="001E4651"/>
    <w:rsid w:val="001E4A38"/>
    <w:rsid w:val="001E4A60"/>
    <w:rsid w:val="001E4D95"/>
    <w:rsid w:val="001E5288"/>
    <w:rsid w:val="001F0497"/>
    <w:rsid w:val="001F0707"/>
    <w:rsid w:val="001F0E1D"/>
    <w:rsid w:val="001F1F2D"/>
    <w:rsid w:val="001F2038"/>
    <w:rsid w:val="001F2395"/>
    <w:rsid w:val="001F2557"/>
    <w:rsid w:val="001F2DB0"/>
    <w:rsid w:val="001F3EAE"/>
    <w:rsid w:val="001F4383"/>
    <w:rsid w:val="001F49A2"/>
    <w:rsid w:val="001F4A4D"/>
    <w:rsid w:val="001F4D91"/>
    <w:rsid w:val="001F5A2F"/>
    <w:rsid w:val="001F6501"/>
    <w:rsid w:val="001F7187"/>
    <w:rsid w:val="001F7A13"/>
    <w:rsid w:val="002003E2"/>
    <w:rsid w:val="00200B61"/>
    <w:rsid w:val="002014F8"/>
    <w:rsid w:val="002023DD"/>
    <w:rsid w:val="00204ECB"/>
    <w:rsid w:val="002055A9"/>
    <w:rsid w:val="00205A11"/>
    <w:rsid w:val="00205C9F"/>
    <w:rsid w:val="00206770"/>
    <w:rsid w:val="00206B0A"/>
    <w:rsid w:val="00206CA3"/>
    <w:rsid w:val="00206D22"/>
    <w:rsid w:val="00207C55"/>
    <w:rsid w:val="0021031B"/>
    <w:rsid w:val="002104CA"/>
    <w:rsid w:val="002108BF"/>
    <w:rsid w:val="00211C72"/>
    <w:rsid w:val="00212D80"/>
    <w:rsid w:val="00212FF9"/>
    <w:rsid w:val="0021367E"/>
    <w:rsid w:val="00213A5A"/>
    <w:rsid w:val="00214C32"/>
    <w:rsid w:val="002168E7"/>
    <w:rsid w:val="002174A9"/>
    <w:rsid w:val="00220450"/>
    <w:rsid w:val="00224F93"/>
    <w:rsid w:val="00225330"/>
    <w:rsid w:val="0022556B"/>
    <w:rsid w:val="00226917"/>
    <w:rsid w:val="00227254"/>
    <w:rsid w:val="00227CDD"/>
    <w:rsid w:val="00230175"/>
    <w:rsid w:val="0023054B"/>
    <w:rsid w:val="00230D07"/>
    <w:rsid w:val="00233337"/>
    <w:rsid w:val="00233CE5"/>
    <w:rsid w:val="00234426"/>
    <w:rsid w:val="00234A43"/>
    <w:rsid w:val="002404EA"/>
    <w:rsid w:val="00240CD9"/>
    <w:rsid w:val="00240FD9"/>
    <w:rsid w:val="00241F38"/>
    <w:rsid w:val="00242331"/>
    <w:rsid w:val="00242E82"/>
    <w:rsid w:val="002433F4"/>
    <w:rsid w:val="0024399A"/>
    <w:rsid w:val="00246609"/>
    <w:rsid w:val="0024678B"/>
    <w:rsid w:val="00247824"/>
    <w:rsid w:val="002505E0"/>
    <w:rsid w:val="00251549"/>
    <w:rsid w:val="00251CBC"/>
    <w:rsid w:val="00252238"/>
    <w:rsid w:val="00252BC7"/>
    <w:rsid w:val="002546EE"/>
    <w:rsid w:val="002548A3"/>
    <w:rsid w:val="002555A9"/>
    <w:rsid w:val="00255B8C"/>
    <w:rsid w:val="002572C2"/>
    <w:rsid w:val="00260B5B"/>
    <w:rsid w:val="00261FB8"/>
    <w:rsid w:val="0026544D"/>
    <w:rsid w:val="00265E91"/>
    <w:rsid w:val="00267AAF"/>
    <w:rsid w:val="00267E1F"/>
    <w:rsid w:val="00267E8F"/>
    <w:rsid w:val="00270413"/>
    <w:rsid w:val="00273215"/>
    <w:rsid w:val="00275E19"/>
    <w:rsid w:val="00276D53"/>
    <w:rsid w:val="00276DD3"/>
    <w:rsid w:val="002779AA"/>
    <w:rsid w:val="00280722"/>
    <w:rsid w:val="00285825"/>
    <w:rsid w:val="002916A9"/>
    <w:rsid w:val="00293CA2"/>
    <w:rsid w:val="00295215"/>
    <w:rsid w:val="00295D33"/>
    <w:rsid w:val="002A232B"/>
    <w:rsid w:val="002A2729"/>
    <w:rsid w:val="002A4189"/>
    <w:rsid w:val="002A478E"/>
    <w:rsid w:val="002A4873"/>
    <w:rsid w:val="002A51A8"/>
    <w:rsid w:val="002A5328"/>
    <w:rsid w:val="002B05CC"/>
    <w:rsid w:val="002B1295"/>
    <w:rsid w:val="002B2860"/>
    <w:rsid w:val="002B4165"/>
    <w:rsid w:val="002B70B5"/>
    <w:rsid w:val="002C1F51"/>
    <w:rsid w:val="002C390C"/>
    <w:rsid w:val="002C6341"/>
    <w:rsid w:val="002D184C"/>
    <w:rsid w:val="002D2909"/>
    <w:rsid w:val="002D4676"/>
    <w:rsid w:val="002D5156"/>
    <w:rsid w:val="002D5B86"/>
    <w:rsid w:val="002D71A8"/>
    <w:rsid w:val="002E06B9"/>
    <w:rsid w:val="002E0D2B"/>
    <w:rsid w:val="002E5CA6"/>
    <w:rsid w:val="002E6DD7"/>
    <w:rsid w:val="002E76A4"/>
    <w:rsid w:val="002F006D"/>
    <w:rsid w:val="002F06F5"/>
    <w:rsid w:val="002F0F33"/>
    <w:rsid w:val="002F1151"/>
    <w:rsid w:val="002F1F94"/>
    <w:rsid w:val="002F2DF7"/>
    <w:rsid w:val="002F3194"/>
    <w:rsid w:val="002F3B4F"/>
    <w:rsid w:val="002F415E"/>
    <w:rsid w:val="002F7780"/>
    <w:rsid w:val="002F7962"/>
    <w:rsid w:val="0030088D"/>
    <w:rsid w:val="00303EA2"/>
    <w:rsid w:val="00303EAD"/>
    <w:rsid w:val="00303FC3"/>
    <w:rsid w:val="003049F1"/>
    <w:rsid w:val="00304B00"/>
    <w:rsid w:val="00305A31"/>
    <w:rsid w:val="003063CB"/>
    <w:rsid w:val="00306822"/>
    <w:rsid w:val="00306EE7"/>
    <w:rsid w:val="00306F2E"/>
    <w:rsid w:val="0031000A"/>
    <w:rsid w:val="00317188"/>
    <w:rsid w:val="00317232"/>
    <w:rsid w:val="00320345"/>
    <w:rsid w:val="0032042A"/>
    <w:rsid w:val="00323CA9"/>
    <w:rsid w:val="00323DC7"/>
    <w:rsid w:val="003243BC"/>
    <w:rsid w:val="00324DAE"/>
    <w:rsid w:val="00326214"/>
    <w:rsid w:val="00326219"/>
    <w:rsid w:val="00326537"/>
    <w:rsid w:val="00327192"/>
    <w:rsid w:val="00331BB6"/>
    <w:rsid w:val="0033228D"/>
    <w:rsid w:val="003326F9"/>
    <w:rsid w:val="00334534"/>
    <w:rsid w:val="00334833"/>
    <w:rsid w:val="00335110"/>
    <w:rsid w:val="003351D2"/>
    <w:rsid w:val="00335C9F"/>
    <w:rsid w:val="00335D2F"/>
    <w:rsid w:val="00336ED6"/>
    <w:rsid w:val="00337C48"/>
    <w:rsid w:val="00342158"/>
    <w:rsid w:val="00343216"/>
    <w:rsid w:val="00344236"/>
    <w:rsid w:val="003460F4"/>
    <w:rsid w:val="003468B9"/>
    <w:rsid w:val="00350117"/>
    <w:rsid w:val="0035058A"/>
    <w:rsid w:val="00350CE7"/>
    <w:rsid w:val="00351F7A"/>
    <w:rsid w:val="00352F07"/>
    <w:rsid w:val="00354E0E"/>
    <w:rsid w:val="00355E63"/>
    <w:rsid w:val="0035622E"/>
    <w:rsid w:val="00356B79"/>
    <w:rsid w:val="00356FE4"/>
    <w:rsid w:val="00357306"/>
    <w:rsid w:val="00357319"/>
    <w:rsid w:val="00360843"/>
    <w:rsid w:val="00361A22"/>
    <w:rsid w:val="00362066"/>
    <w:rsid w:val="0036282A"/>
    <w:rsid w:val="00363340"/>
    <w:rsid w:val="0036442C"/>
    <w:rsid w:val="00366798"/>
    <w:rsid w:val="003669EE"/>
    <w:rsid w:val="003670D5"/>
    <w:rsid w:val="003676BA"/>
    <w:rsid w:val="00370C71"/>
    <w:rsid w:val="003715AC"/>
    <w:rsid w:val="0037245C"/>
    <w:rsid w:val="00372911"/>
    <w:rsid w:val="0037332E"/>
    <w:rsid w:val="00373D46"/>
    <w:rsid w:val="00375CFE"/>
    <w:rsid w:val="00376795"/>
    <w:rsid w:val="0038184C"/>
    <w:rsid w:val="003818D9"/>
    <w:rsid w:val="003819CA"/>
    <w:rsid w:val="00381B37"/>
    <w:rsid w:val="00382283"/>
    <w:rsid w:val="00382919"/>
    <w:rsid w:val="0038353B"/>
    <w:rsid w:val="0038368D"/>
    <w:rsid w:val="0038510B"/>
    <w:rsid w:val="003851A3"/>
    <w:rsid w:val="00386840"/>
    <w:rsid w:val="003870E1"/>
    <w:rsid w:val="00387166"/>
    <w:rsid w:val="003874F5"/>
    <w:rsid w:val="00387E04"/>
    <w:rsid w:val="00393C36"/>
    <w:rsid w:val="003958B6"/>
    <w:rsid w:val="003959C9"/>
    <w:rsid w:val="00395B35"/>
    <w:rsid w:val="00395EFF"/>
    <w:rsid w:val="00396742"/>
    <w:rsid w:val="00396EB5"/>
    <w:rsid w:val="003A2585"/>
    <w:rsid w:val="003A2EB1"/>
    <w:rsid w:val="003A2FA9"/>
    <w:rsid w:val="003A30A4"/>
    <w:rsid w:val="003A384E"/>
    <w:rsid w:val="003A3EFF"/>
    <w:rsid w:val="003A4594"/>
    <w:rsid w:val="003A4DEB"/>
    <w:rsid w:val="003A59C2"/>
    <w:rsid w:val="003A5A67"/>
    <w:rsid w:val="003A7BE7"/>
    <w:rsid w:val="003A7EE8"/>
    <w:rsid w:val="003B1A7F"/>
    <w:rsid w:val="003B265A"/>
    <w:rsid w:val="003B47B9"/>
    <w:rsid w:val="003B4DA5"/>
    <w:rsid w:val="003B5866"/>
    <w:rsid w:val="003B603B"/>
    <w:rsid w:val="003B61DF"/>
    <w:rsid w:val="003B62FF"/>
    <w:rsid w:val="003B717A"/>
    <w:rsid w:val="003B7F00"/>
    <w:rsid w:val="003C1DEE"/>
    <w:rsid w:val="003C2F9F"/>
    <w:rsid w:val="003C2FAD"/>
    <w:rsid w:val="003C3976"/>
    <w:rsid w:val="003C4036"/>
    <w:rsid w:val="003C4B98"/>
    <w:rsid w:val="003C58BE"/>
    <w:rsid w:val="003C672E"/>
    <w:rsid w:val="003C70B9"/>
    <w:rsid w:val="003D2F12"/>
    <w:rsid w:val="003D4404"/>
    <w:rsid w:val="003D4612"/>
    <w:rsid w:val="003D4B98"/>
    <w:rsid w:val="003D5745"/>
    <w:rsid w:val="003D61DF"/>
    <w:rsid w:val="003D67E8"/>
    <w:rsid w:val="003E18B9"/>
    <w:rsid w:val="003E1C6A"/>
    <w:rsid w:val="003E3C59"/>
    <w:rsid w:val="003E3E46"/>
    <w:rsid w:val="003E438D"/>
    <w:rsid w:val="003E4621"/>
    <w:rsid w:val="003E51FA"/>
    <w:rsid w:val="003E5728"/>
    <w:rsid w:val="003E5929"/>
    <w:rsid w:val="003E6B8B"/>
    <w:rsid w:val="003F08E5"/>
    <w:rsid w:val="003F0C98"/>
    <w:rsid w:val="003F15CD"/>
    <w:rsid w:val="003F398C"/>
    <w:rsid w:val="003F4939"/>
    <w:rsid w:val="003F4A8F"/>
    <w:rsid w:val="003F51E9"/>
    <w:rsid w:val="003F5239"/>
    <w:rsid w:val="003F5351"/>
    <w:rsid w:val="003F5DBF"/>
    <w:rsid w:val="003F6112"/>
    <w:rsid w:val="003F6A87"/>
    <w:rsid w:val="003F78D3"/>
    <w:rsid w:val="00400CAF"/>
    <w:rsid w:val="004014E2"/>
    <w:rsid w:val="00401B82"/>
    <w:rsid w:val="00401FAB"/>
    <w:rsid w:val="004036DF"/>
    <w:rsid w:val="00404103"/>
    <w:rsid w:val="00404464"/>
    <w:rsid w:val="0040478E"/>
    <w:rsid w:val="00406329"/>
    <w:rsid w:val="004078E7"/>
    <w:rsid w:val="00407A44"/>
    <w:rsid w:val="00410F5A"/>
    <w:rsid w:val="00411B58"/>
    <w:rsid w:val="00411F7C"/>
    <w:rsid w:val="00412F07"/>
    <w:rsid w:val="00421459"/>
    <w:rsid w:val="00422046"/>
    <w:rsid w:val="00422180"/>
    <w:rsid w:val="0042234A"/>
    <w:rsid w:val="004240CF"/>
    <w:rsid w:val="00424261"/>
    <w:rsid w:val="00424BBC"/>
    <w:rsid w:val="004253DD"/>
    <w:rsid w:val="004259F6"/>
    <w:rsid w:val="00425D3D"/>
    <w:rsid w:val="00427441"/>
    <w:rsid w:val="004306C7"/>
    <w:rsid w:val="00433752"/>
    <w:rsid w:val="00434198"/>
    <w:rsid w:val="0043594B"/>
    <w:rsid w:val="00437182"/>
    <w:rsid w:val="004378DD"/>
    <w:rsid w:val="00440422"/>
    <w:rsid w:val="004407AE"/>
    <w:rsid w:val="00442C4D"/>
    <w:rsid w:val="00443519"/>
    <w:rsid w:val="00443EB0"/>
    <w:rsid w:val="00444903"/>
    <w:rsid w:val="00447C47"/>
    <w:rsid w:val="0045067A"/>
    <w:rsid w:val="004507C7"/>
    <w:rsid w:val="004508C8"/>
    <w:rsid w:val="0045192B"/>
    <w:rsid w:val="00452277"/>
    <w:rsid w:val="004542F0"/>
    <w:rsid w:val="00454AEB"/>
    <w:rsid w:val="00454C4F"/>
    <w:rsid w:val="00454C77"/>
    <w:rsid w:val="004563D7"/>
    <w:rsid w:val="0045684F"/>
    <w:rsid w:val="004568DC"/>
    <w:rsid w:val="00460DE2"/>
    <w:rsid w:val="00461898"/>
    <w:rsid w:val="004618E6"/>
    <w:rsid w:val="00462152"/>
    <w:rsid w:val="00465107"/>
    <w:rsid w:val="004678AE"/>
    <w:rsid w:val="00470B47"/>
    <w:rsid w:val="0047124A"/>
    <w:rsid w:val="00471324"/>
    <w:rsid w:val="00474D9C"/>
    <w:rsid w:val="00476910"/>
    <w:rsid w:val="0047787B"/>
    <w:rsid w:val="00480487"/>
    <w:rsid w:val="00480518"/>
    <w:rsid w:val="004828BD"/>
    <w:rsid w:val="004829AD"/>
    <w:rsid w:val="00483F8A"/>
    <w:rsid w:val="004846B1"/>
    <w:rsid w:val="00485441"/>
    <w:rsid w:val="0048655A"/>
    <w:rsid w:val="00487259"/>
    <w:rsid w:val="00490F86"/>
    <w:rsid w:val="004944F6"/>
    <w:rsid w:val="00494F8E"/>
    <w:rsid w:val="0049513D"/>
    <w:rsid w:val="004967C3"/>
    <w:rsid w:val="004969EC"/>
    <w:rsid w:val="004974B3"/>
    <w:rsid w:val="00497D1A"/>
    <w:rsid w:val="004A06C4"/>
    <w:rsid w:val="004A399C"/>
    <w:rsid w:val="004A39A1"/>
    <w:rsid w:val="004A3B92"/>
    <w:rsid w:val="004A4222"/>
    <w:rsid w:val="004A7918"/>
    <w:rsid w:val="004B2179"/>
    <w:rsid w:val="004B420D"/>
    <w:rsid w:val="004B4E56"/>
    <w:rsid w:val="004B697A"/>
    <w:rsid w:val="004C0ACF"/>
    <w:rsid w:val="004C154A"/>
    <w:rsid w:val="004C1D5F"/>
    <w:rsid w:val="004C26A0"/>
    <w:rsid w:val="004C2B71"/>
    <w:rsid w:val="004C449F"/>
    <w:rsid w:val="004C5DE1"/>
    <w:rsid w:val="004C77EF"/>
    <w:rsid w:val="004C7843"/>
    <w:rsid w:val="004D1002"/>
    <w:rsid w:val="004D1A17"/>
    <w:rsid w:val="004D1B09"/>
    <w:rsid w:val="004D204A"/>
    <w:rsid w:val="004D24A6"/>
    <w:rsid w:val="004D2618"/>
    <w:rsid w:val="004D2F7E"/>
    <w:rsid w:val="004D5E6E"/>
    <w:rsid w:val="004D6365"/>
    <w:rsid w:val="004D7D40"/>
    <w:rsid w:val="004E0B3B"/>
    <w:rsid w:val="004E1B20"/>
    <w:rsid w:val="004E2D9C"/>
    <w:rsid w:val="004E4080"/>
    <w:rsid w:val="004E41B3"/>
    <w:rsid w:val="004E5890"/>
    <w:rsid w:val="004E669D"/>
    <w:rsid w:val="004E7C59"/>
    <w:rsid w:val="004F11BF"/>
    <w:rsid w:val="004F153C"/>
    <w:rsid w:val="004F1900"/>
    <w:rsid w:val="004F1A3F"/>
    <w:rsid w:val="004F1B51"/>
    <w:rsid w:val="004F2E2E"/>
    <w:rsid w:val="004F31CF"/>
    <w:rsid w:val="004F326F"/>
    <w:rsid w:val="004F3F45"/>
    <w:rsid w:val="004F59D2"/>
    <w:rsid w:val="004F6B95"/>
    <w:rsid w:val="004F742C"/>
    <w:rsid w:val="004F7951"/>
    <w:rsid w:val="004F7968"/>
    <w:rsid w:val="005036FE"/>
    <w:rsid w:val="00503E54"/>
    <w:rsid w:val="00503EA2"/>
    <w:rsid w:val="00503F4B"/>
    <w:rsid w:val="00503FCB"/>
    <w:rsid w:val="00504879"/>
    <w:rsid w:val="00505BBD"/>
    <w:rsid w:val="0050606D"/>
    <w:rsid w:val="00511AB0"/>
    <w:rsid w:val="00515656"/>
    <w:rsid w:val="00517167"/>
    <w:rsid w:val="00517CD0"/>
    <w:rsid w:val="00521132"/>
    <w:rsid w:val="00522F94"/>
    <w:rsid w:val="0052333C"/>
    <w:rsid w:val="005236C2"/>
    <w:rsid w:val="0052418F"/>
    <w:rsid w:val="005256FA"/>
    <w:rsid w:val="00526D1B"/>
    <w:rsid w:val="005311E4"/>
    <w:rsid w:val="005338CE"/>
    <w:rsid w:val="005357A7"/>
    <w:rsid w:val="005361D7"/>
    <w:rsid w:val="00536F8A"/>
    <w:rsid w:val="00537724"/>
    <w:rsid w:val="0054028B"/>
    <w:rsid w:val="00540978"/>
    <w:rsid w:val="00540F60"/>
    <w:rsid w:val="0054156F"/>
    <w:rsid w:val="00541ADD"/>
    <w:rsid w:val="00541D11"/>
    <w:rsid w:val="00542116"/>
    <w:rsid w:val="00543665"/>
    <w:rsid w:val="00543831"/>
    <w:rsid w:val="00545E23"/>
    <w:rsid w:val="005465FE"/>
    <w:rsid w:val="005466D6"/>
    <w:rsid w:val="005467DF"/>
    <w:rsid w:val="0054692B"/>
    <w:rsid w:val="00547C65"/>
    <w:rsid w:val="00551DC7"/>
    <w:rsid w:val="005521A5"/>
    <w:rsid w:val="005532C6"/>
    <w:rsid w:val="005562F1"/>
    <w:rsid w:val="005563AD"/>
    <w:rsid w:val="0055646A"/>
    <w:rsid w:val="00556B5A"/>
    <w:rsid w:val="005572EF"/>
    <w:rsid w:val="005600B3"/>
    <w:rsid w:val="00564F89"/>
    <w:rsid w:val="00566330"/>
    <w:rsid w:val="00572529"/>
    <w:rsid w:val="00577077"/>
    <w:rsid w:val="005814D2"/>
    <w:rsid w:val="00581B00"/>
    <w:rsid w:val="00582770"/>
    <w:rsid w:val="00583128"/>
    <w:rsid w:val="005831AC"/>
    <w:rsid w:val="005838EE"/>
    <w:rsid w:val="0058398A"/>
    <w:rsid w:val="0058504B"/>
    <w:rsid w:val="005851A4"/>
    <w:rsid w:val="00586A94"/>
    <w:rsid w:val="00590FFB"/>
    <w:rsid w:val="005924E0"/>
    <w:rsid w:val="00592E56"/>
    <w:rsid w:val="00594D56"/>
    <w:rsid w:val="005965A9"/>
    <w:rsid w:val="00596831"/>
    <w:rsid w:val="00597430"/>
    <w:rsid w:val="00597883"/>
    <w:rsid w:val="005A0392"/>
    <w:rsid w:val="005A0578"/>
    <w:rsid w:val="005A196F"/>
    <w:rsid w:val="005A1F1D"/>
    <w:rsid w:val="005A27CE"/>
    <w:rsid w:val="005A38C3"/>
    <w:rsid w:val="005A4EC3"/>
    <w:rsid w:val="005A5D41"/>
    <w:rsid w:val="005A63D4"/>
    <w:rsid w:val="005A69F0"/>
    <w:rsid w:val="005B0926"/>
    <w:rsid w:val="005B0A60"/>
    <w:rsid w:val="005B26C7"/>
    <w:rsid w:val="005B2EA3"/>
    <w:rsid w:val="005B3F88"/>
    <w:rsid w:val="005B47AA"/>
    <w:rsid w:val="005B5361"/>
    <w:rsid w:val="005B566D"/>
    <w:rsid w:val="005B5E66"/>
    <w:rsid w:val="005B67D8"/>
    <w:rsid w:val="005B739E"/>
    <w:rsid w:val="005C211C"/>
    <w:rsid w:val="005C22BE"/>
    <w:rsid w:val="005C3E19"/>
    <w:rsid w:val="005C4081"/>
    <w:rsid w:val="005C4552"/>
    <w:rsid w:val="005C471B"/>
    <w:rsid w:val="005C6A6C"/>
    <w:rsid w:val="005C78B6"/>
    <w:rsid w:val="005D1432"/>
    <w:rsid w:val="005D3710"/>
    <w:rsid w:val="005D4C7B"/>
    <w:rsid w:val="005D51F8"/>
    <w:rsid w:val="005D557E"/>
    <w:rsid w:val="005E2C5E"/>
    <w:rsid w:val="005E353F"/>
    <w:rsid w:val="005E3DF0"/>
    <w:rsid w:val="005E42B2"/>
    <w:rsid w:val="005E4A3F"/>
    <w:rsid w:val="005E6B95"/>
    <w:rsid w:val="005E78EE"/>
    <w:rsid w:val="005F0040"/>
    <w:rsid w:val="005F1799"/>
    <w:rsid w:val="005F2542"/>
    <w:rsid w:val="005F325D"/>
    <w:rsid w:val="005F37DE"/>
    <w:rsid w:val="00600124"/>
    <w:rsid w:val="00600236"/>
    <w:rsid w:val="00600D60"/>
    <w:rsid w:val="00601B9A"/>
    <w:rsid w:val="00602790"/>
    <w:rsid w:val="006053E4"/>
    <w:rsid w:val="00610BF8"/>
    <w:rsid w:val="00611F5C"/>
    <w:rsid w:val="006121CE"/>
    <w:rsid w:val="00613126"/>
    <w:rsid w:val="0061373B"/>
    <w:rsid w:val="00615F03"/>
    <w:rsid w:val="006164D5"/>
    <w:rsid w:val="006235DB"/>
    <w:rsid w:val="00624324"/>
    <w:rsid w:val="00624B1F"/>
    <w:rsid w:val="00626F1C"/>
    <w:rsid w:val="00626F4C"/>
    <w:rsid w:val="00630447"/>
    <w:rsid w:val="006313D0"/>
    <w:rsid w:val="006318BE"/>
    <w:rsid w:val="0063195F"/>
    <w:rsid w:val="006323F3"/>
    <w:rsid w:val="00632837"/>
    <w:rsid w:val="00633794"/>
    <w:rsid w:val="006346AC"/>
    <w:rsid w:val="00635C27"/>
    <w:rsid w:val="0063654B"/>
    <w:rsid w:val="00636F3C"/>
    <w:rsid w:val="0063703E"/>
    <w:rsid w:val="00637DF6"/>
    <w:rsid w:val="006429A9"/>
    <w:rsid w:val="0064391D"/>
    <w:rsid w:val="00644610"/>
    <w:rsid w:val="00646DEE"/>
    <w:rsid w:val="00647493"/>
    <w:rsid w:val="00650735"/>
    <w:rsid w:val="006513A8"/>
    <w:rsid w:val="0065204C"/>
    <w:rsid w:val="00652537"/>
    <w:rsid w:val="006527FD"/>
    <w:rsid w:val="00654719"/>
    <w:rsid w:val="00661873"/>
    <w:rsid w:val="00661C32"/>
    <w:rsid w:val="006626A3"/>
    <w:rsid w:val="0066399F"/>
    <w:rsid w:val="00664809"/>
    <w:rsid w:val="0066490F"/>
    <w:rsid w:val="006650F3"/>
    <w:rsid w:val="006660CC"/>
    <w:rsid w:val="00666810"/>
    <w:rsid w:val="00666BF5"/>
    <w:rsid w:val="00667401"/>
    <w:rsid w:val="00670016"/>
    <w:rsid w:val="0067028C"/>
    <w:rsid w:val="00670E9D"/>
    <w:rsid w:val="00672064"/>
    <w:rsid w:val="00672BB7"/>
    <w:rsid w:val="006755B6"/>
    <w:rsid w:val="00680509"/>
    <w:rsid w:val="00680F78"/>
    <w:rsid w:val="006830A6"/>
    <w:rsid w:val="00683535"/>
    <w:rsid w:val="00683A69"/>
    <w:rsid w:val="00683BE2"/>
    <w:rsid w:val="00686A38"/>
    <w:rsid w:val="00690148"/>
    <w:rsid w:val="00690588"/>
    <w:rsid w:val="0069061E"/>
    <w:rsid w:val="00691D09"/>
    <w:rsid w:val="00691EF5"/>
    <w:rsid w:val="00692182"/>
    <w:rsid w:val="0069232B"/>
    <w:rsid w:val="00693816"/>
    <w:rsid w:val="006949B7"/>
    <w:rsid w:val="00694B0D"/>
    <w:rsid w:val="00696094"/>
    <w:rsid w:val="006960C7"/>
    <w:rsid w:val="00696E54"/>
    <w:rsid w:val="00697EB4"/>
    <w:rsid w:val="006A07AB"/>
    <w:rsid w:val="006A21BA"/>
    <w:rsid w:val="006A24A3"/>
    <w:rsid w:val="006A2708"/>
    <w:rsid w:val="006A3D06"/>
    <w:rsid w:val="006A3E55"/>
    <w:rsid w:val="006A4229"/>
    <w:rsid w:val="006A55F2"/>
    <w:rsid w:val="006A6E64"/>
    <w:rsid w:val="006A7EB1"/>
    <w:rsid w:val="006B021C"/>
    <w:rsid w:val="006B02C9"/>
    <w:rsid w:val="006B06A5"/>
    <w:rsid w:val="006B1901"/>
    <w:rsid w:val="006B1F19"/>
    <w:rsid w:val="006B384F"/>
    <w:rsid w:val="006B3FB1"/>
    <w:rsid w:val="006B465E"/>
    <w:rsid w:val="006B6C81"/>
    <w:rsid w:val="006C00FE"/>
    <w:rsid w:val="006C04B5"/>
    <w:rsid w:val="006C22E8"/>
    <w:rsid w:val="006C4321"/>
    <w:rsid w:val="006C44C3"/>
    <w:rsid w:val="006C507C"/>
    <w:rsid w:val="006C54F6"/>
    <w:rsid w:val="006C71E4"/>
    <w:rsid w:val="006D0F45"/>
    <w:rsid w:val="006D1C34"/>
    <w:rsid w:val="006D1F8A"/>
    <w:rsid w:val="006D1FF9"/>
    <w:rsid w:val="006D2E87"/>
    <w:rsid w:val="006D4ACF"/>
    <w:rsid w:val="006D4F7E"/>
    <w:rsid w:val="006D5228"/>
    <w:rsid w:val="006D5C8E"/>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52D"/>
    <w:rsid w:val="006F26C0"/>
    <w:rsid w:val="006F33AF"/>
    <w:rsid w:val="006F3F77"/>
    <w:rsid w:val="006F4A23"/>
    <w:rsid w:val="006F670A"/>
    <w:rsid w:val="0070042E"/>
    <w:rsid w:val="00701EE2"/>
    <w:rsid w:val="00702E1B"/>
    <w:rsid w:val="00703901"/>
    <w:rsid w:val="00703AB1"/>
    <w:rsid w:val="00705417"/>
    <w:rsid w:val="007072DD"/>
    <w:rsid w:val="007079A4"/>
    <w:rsid w:val="00707DA4"/>
    <w:rsid w:val="00710E43"/>
    <w:rsid w:val="00710F08"/>
    <w:rsid w:val="00711188"/>
    <w:rsid w:val="00711C64"/>
    <w:rsid w:val="007124D6"/>
    <w:rsid w:val="007159A4"/>
    <w:rsid w:val="007170ED"/>
    <w:rsid w:val="00721F08"/>
    <w:rsid w:val="0072252A"/>
    <w:rsid w:val="00724480"/>
    <w:rsid w:val="007247CA"/>
    <w:rsid w:val="00725D24"/>
    <w:rsid w:val="00727286"/>
    <w:rsid w:val="00732089"/>
    <w:rsid w:val="007329C3"/>
    <w:rsid w:val="00734338"/>
    <w:rsid w:val="00734F44"/>
    <w:rsid w:val="00735835"/>
    <w:rsid w:val="007407D1"/>
    <w:rsid w:val="007419CB"/>
    <w:rsid w:val="0074203F"/>
    <w:rsid w:val="00742B48"/>
    <w:rsid w:val="007435EA"/>
    <w:rsid w:val="00744135"/>
    <w:rsid w:val="00744337"/>
    <w:rsid w:val="00746157"/>
    <w:rsid w:val="0074681F"/>
    <w:rsid w:val="007503CB"/>
    <w:rsid w:val="00750F1A"/>
    <w:rsid w:val="00752222"/>
    <w:rsid w:val="00753AA2"/>
    <w:rsid w:val="00755818"/>
    <w:rsid w:val="007600EC"/>
    <w:rsid w:val="007619AB"/>
    <w:rsid w:val="007641DC"/>
    <w:rsid w:val="00766EBA"/>
    <w:rsid w:val="0077073F"/>
    <w:rsid w:val="00771056"/>
    <w:rsid w:val="00772ABB"/>
    <w:rsid w:val="0077313A"/>
    <w:rsid w:val="00775600"/>
    <w:rsid w:val="00775C0E"/>
    <w:rsid w:val="0077634D"/>
    <w:rsid w:val="00776843"/>
    <w:rsid w:val="00780D85"/>
    <w:rsid w:val="00783075"/>
    <w:rsid w:val="00783F52"/>
    <w:rsid w:val="007848A0"/>
    <w:rsid w:val="007866FC"/>
    <w:rsid w:val="007877A8"/>
    <w:rsid w:val="00787AA5"/>
    <w:rsid w:val="00791A0D"/>
    <w:rsid w:val="007943AD"/>
    <w:rsid w:val="0079467B"/>
    <w:rsid w:val="007946AD"/>
    <w:rsid w:val="007955E2"/>
    <w:rsid w:val="00796143"/>
    <w:rsid w:val="007967DF"/>
    <w:rsid w:val="0079723A"/>
    <w:rsid w:val="007A0D51"/>
    <w:rsid w:val="007A4C9D"/>
    <w:rsid w:val="007B01A8"/>
    <w:rsid w:val="007B034E"/>
    <w:rsid w:val="007B0E35"/>
    <w:rsid w:val="007B1ED6"/>
    <w:rsid w:val="007B28B6"/>
    <w:rsid w:val="007B3094"/>
    <w:rsid w:val="007B4B49"/>
    <w:rsid w:val="007B6052"/>
    <w:rsid w:val="007B7150"/>
    <w:rsid w:val="007B7304"/>
    <w:rsid w:val="007B7B02"/>
    <w:rsid w:val="007C02F7"/>
    <w:rsid w:val="007C1585"/>
    <w:rsid w:val="007C2A04"/>
    <w:rsid w:val="007C469E"/>
    <w:rsid w:val="007C5E50"/>
    <w:rsid w:val="007C745B"/>
    <w:rsid w:val="007C7880"/>
    <w:rsid w:val="007D3A54"/>
    <w:rsid w:val="007D49DC"/>
    <w:rsid w:val="007D52A0"/>
    <w:rsid w:val="007D667A"/>
    <w:rsid w:val="007D6FB3"/>
    <w:rsid w:val="007D7DBC"/>
    <w:rsid w:val="007D7E38"/>
    <w:rsid w:val="007E0806"/>
    <w:rsid w:val="007E1C38"/>
    <w:rsid w:val="007E1D4F"/>
    <w:rsid w:val="007E230B"/>
    <w:rsid w:val="007E2D57"/>
    <w:rsid w:val="007E4963"/>
    <w:rsid w:val="007E52CC"/>
    <w:rsid w:val="007E78B2"/>
    <w:rsid w:val="007F0726"/>
    <w:rsid w:val="007F0B98"/>
    <w:rsid w:val="007F15FA"/>
    <w:rsid w:val="007F2A89"/>
    <w:rsid w:val="007F2E15"/>
    <w:rsid w:val="007F319E"/>
    <w:rsid w:val="007F3428"/>
    <w:rsid w:val="007F6205"/>
    <w:rsid w:val="007F6A18"/>
    <w:rsid w:val="008011CD"/>
    <w:rsid w:val="00801C82"/>
    <w:rsid w:val="00803256"/>
    <w:rsid w:val="00803C96"/>
    <w:rsid w:val="0080509D"/>
    <w:rsid w:val="00805633"/>
    <w:rsid w:val="00805AE2"/>
    <w:rsid w:val="00806018"/>
    <w:rsid w:val="008060C0"/>
    <w:rsid w:val="008067FE"/>
    <w:rsid w:val="00806FE4"/>
    <w:rsid w:val="008078A9"/>
    <w:rsid w:val="008102D3"/>
    <w:rsid w:val="0081114D"/>
    <w:rsid w:val="00813DFD"/>
    <w:rsid w:val="0081411A"/>
    <w:rsid w:val="00814E32"/>
    <w:rsid w:val="008150E0"/>
    <w:rsid w:val="00815770"/>
    <w:rsid w:val="00815824"/>
    <w:rsid w:val="0081652D"/>
    <w:rsid w:val="00816F47"/>
    <w:rsid w:val="0082196C"/>
    <w:rsid w:val="008234B7"/>
    <w:rsid w:val="008256B6"/>
    <w:rsid w:val="0082635A"/>
    <w:rsid w:val="00827EF1"/>
    <w:rsid w:val="00830598"/>
    <w:rsid w:val="00830DFE"/>
    <w:rsid w:val="00831B69"/>
    <w:rsid w:val="00832BC2"/>
    <w:rsid w:val="00833591"/>
    <w:rsid w:val="0083523E"/>
    <w:rsid w:val="00835301"/>
    <w:rsid w:val="008355CE"/>
    <w:rsid w:val="008377D8"/>
    <w:rsid w:val="00837F19"/>
    <w:rsid w:val="008406AA"/>
    <w:rsid w:val="00841162"/>
    <w:rsid w:val="0084136C"/>
    <w:rsid w:val="00843219"/>
    <w:rsid w:val="00844C35"/>
    <w:rsid w:val="00844FD4"/>
    <w:rsid w:val="00846F75"/>
    <w:rsid w:val="0085095B"/>
    <w:rsid w:val="00850DA0"/>
    <w:rsid w:val="00851476"/>
    <w:rsid w:val="00851C96"/>
    <w:rsid w:val="008529B9"/>
    <w:rsid w:val="00852AD9"/>
    <w:rsid w:val="00854377"/>
    <w:rsid w:val="0085563D"/>
    <w:rsid w:val="00857890"/>
    <w:rsid w:val="00857AF7"/>
    <w:rsid w:val="00860696"/>
    <w:rsid w:val="008609B5"/>
    <w:rsid w:val="008612A1"/>
    <w:rsid w:val="00861DE1"/>
    <w:rsid w:val="008621E7"/>
    <w:rsid w:val="008624A1"/>
    <w:rsid w:val="008650C8"/>
    <w:rsid w:val="00866A45"/>
    <w:rsid w:val="00866F7B"/>
    <w:rsid w:val="00867096"/>
    <w:rsid w:val="00870672"/>
    <w:rsid w:val="008714E0"/>
    <w:rsid w:val="00871606"/>
    <w:rsid w:val="00871A05"/>
    <w:rsid w:val="00871EC9"/>
    <w:rsid w:val="008737F6"/>
    <w:rsid w:val="00874067"/>
    <w:rsid w:val="008743F6"/>
    <w:rsid w:val="00875A21"/>
    <w:rsid w:val="008767FE"/>
    <w:rsid w:val="00876F0C"/>
    <w:rsid w:val="008772D4"/>
    <w:rsid w:val="008776F5"/>
    <w:rsid w:val="00877E10"/>
    <w:rsid w:val="0088011D"/>
    <w:rsid w:val="00880D51"/>
    <w:rsid w:val="00880EF9"/>
    <w:rsid w:val="0088227E"/>
    <w:rsid w:val="008837A3"/>
    <w:rsid w:val="00884A59"/>
    <w:rsid w:val="00884DDD"/>
    <w:rsid w:val="00885876"/>
    <w:rsid w:val="00886168"/>
    <w:rsid w:val="0088647A"/>
    <w:rsid w:val="008868DC"/>
    <w:rsid w:val="00890BE9"/>
    <w:rsid w:val="0089141C"/>
    <w:rsid w:val="00891D4F"/>
    <w:rsid w:val="00892184"/>
    <w:rsid w:val="0089239B"/>
    <w:rsid w:val="00892505"/>
    <w:rsid w:val="008940B9"/>
    <w:rsid w:val="00894850"/>
    <w:rsid w:val="008959D9"/>
    <w:rsid w:val="0089787D"/>
    <w:rsid w:val="008A091F"/>
    <w:rsid w:val="008A0E36"/>
    <w:rsid w:val="008A107B"/>
    <w:rsid w:val="008A16E6"/>
    <w:rsid w:val="008A1C2E"/>
    <w:rsid w:val="008A1DD2"/>
    <w:rsid w:val="008A32BF"/>
    <w:rsid w:val="008A3A12"/>
    <w:rsid w:val="008A3A7F"/>
    <w:rsid w:val="008A3B74"/>
    <w:rsid w:val="008A5658"/>
    <w:rsid w:val="008A5D3A"/>
    <w:rsid w:val="008A7B08"/>
    <w:rsid w:val="008B0945"/>
    <w:rsid w:val="008B1DD5"/>
    <w:rsid w:val="008B2619"/>
    <w:rsid w:val="008B3BA5"/>
    <w:rsid w:val="008B46DC"/>
    <w:rsid w:val="008B6207"/>
    <w:rsid w:val="008B6358"/>
    <w:rsid w:val="008C0080"/>
    <w:rsid w:val="008C0176"/>
    <w:rsid w:val="008C1882"/>
    <w:rsid w:val="008C1A48"/>
    <w:rsid w:val="008C2A2B"/>
    <w:rsid w:val="008C32EF"/>
    <w:rsid w:val="008C330F"/>
    <w:rsid w:val="008C457B"/>
    <w:rsid w:val="008C4B1C"/>
    <w:rsid w:val="008C7B9E"/>
    <w:rsid w:val="008C7ED0"/>
    <w:rsid w:val="008D1028"/>
    <w:rsid w:val="008D2974"/>
    <w:rsid w:val="008D412A"/>
    <w:rsid w:val="008D5683"/>
    <w:rsid w:val="008D6854"/>
    <w:rsid w:val="008D6F97"/>
    <w:rsid w:val="008E0B33"/>
    <w:rsid w:val="008E0BB8"/>
    <w:rsid w:val="008E0DEC"/>
    <w:rsid w:val="008E1270"/>
    <w:rsid w:val="008E20BB"/>
    <w:rsid w:val="008E26CF"/>
    <w:rsid w:val="008E2C86"/>
    <w:rsid w:val="008E2E01"/>
    <w:rsid w:val="008E31BC"/>
    <w:rsid w:val="008E3350"/>
    <w:rsid w:val="008E475C"/>
    <w:rsid w:val="008E4D34"/>
    <w:rsid w:val="008E5CC3"/>
    <w:rsid w:val="008E643D"/>
    <w:rsid w:val="008E6C05"/>
    <w:rsid w:val="008E729C"/>
    <w:rsid w:val="008E7ACF"/>
    <w:rsid w:val="008E7D07"/>
    <w:rsid w:val="008E7DB8"/>
    <w:rsid w:val="008E7E25"/>
    <w:rsid w:val="008F2C42"/>
    <w:rsid w:val="008F3BED"/>
    <w:rsid w:val="008F57EB"/>
    <w:rsid w:val="008F58ED"/>
    <w:rsid w:val="00900B6C"/>
    <w:rsid w:val="009010CE"/>
    <w:rsid w:val="00902E32"/>
    <w:rsid w:val="00905C17"/>
    <w:rsid w:val="00906793"/>
    <w:rsid w:val="0090694E"/>
    <w:rsid w:val="00906B47"/>
    <w:rsid w:val="00906DFB"/>
    <w:rsid w:val="0090717D"/>
    <w:rsid w:val="009124C5"/>
    <w:rsid w:val="00913181"/>
    <w:rsid w:val="00913D5B"/>
    <w:rsid w:val="0091483C"/>
    <w:rsid w:val="00916B9A"/>
    <w:rsid w:val="00920975"/>
    <w:rsid w:val="00924989"/>
    <w:rsid w:val="00924D51"/>
    <w:rsid w:val="00924DB2"/>
    <w:rsid w:val="00926270"/>
    <w:rsid w:val="00930C40"/>
    <w:rsid w:val="0093189F"/>
    <w:rsid w:val="00931BFE"/>
    <w:rsid w:val="00932944"/>
    <w:rsid w:val="00935C7B"/>
    <w:rsid w:val="009377A7"/>
    <w:rsid w:val="00937939"/>
    <w:rsid w:val="00940105"/>
    <w:rsid w:val="0094013F"/>
    <w:rsid w:val="00940374"/>
    <w:rsid w:val="00940E29"/>
    <w:rsid w:val="0094116E"/>
    <w:rsid w:val="0094155B"/>
    <w:rsid w:val="00941E4A"/>
    <w:rsid w:val="009425B1"/>
    <w:rsid w:val="009430E5"/>
    <w:rsid w:val="009431CE"/>
    <w:rsid w:val="00943E1D"/>
    <w:rsid w:val="0094578D"/>
    <w:rsid w:val="00945F35"/>
    <w:rsid w:val="00947C76"/>
    <w:rsid w:val="00947EF5"/>
    <w:rsid w:val="0095071E"/>
    <w:rsid w:val="00951FAD"/>
    <w:rsid w:val="0095306C"/>
    <w:rsid w:val="00956584"/>
    <w:rsid w:val="0095692B"/>
    <w:rsid w:val="00956A6E"/>
    <w:rsid w:val="0095743D"/>
    <w:rsid w:val="00961043"/>
    <w:rsid w:val="009617B3"/>
    <w:rsid w:val="00962018"/>
    <w:rsid w:val="0096352F"/>
    <w:rsid w:val="0096393F"/>
    <w:rsid w:val="00965107"/>
    <w:rsid w:val="0096598D"/>
    <w:rsid w:val="00965AAC"/>
    <w:rsid w:val="00967C75"/>
    <w:rsid w:val="009701DC"/>
    <w:rsid w:val="00970BD6"/>
    <w:rsid w:val="00971AE2"/>
    <w:rsid w:val="00971BFB"/>
    <w:rsid w:val="0097260D"/>
    <w:rsid w:val="009726F1"/>
    <w:rsid w:val="00974CDA"/>
    <w:rsid w:val="00975057"/>
    <w:rsid w:val="009754C2"/>
    <w:rsid w:val="00975B0A"/>
    <w:rsid w:val="00976D8C"/>
    <w:rsid w:val="00976E11"/>
    <w:rsid w:val="009775EF"/>
    <w:rsid w:val="00977C0C"/>
    <w:rsid w:val="0098211E"/>
    <w:rsid w:val="00982D01"/>
    <w:rsid w:val="00983E5F"/>
    <w:rsid w:val="009862B6"/>
    <w:rsid w:val="0099188E"/>
    <w:rsid w:val="00996650"/>
    <w:rsid w:val="00996CF2"/>
    <w:rsid w:val="0099766E"/>
    <w:rsid w:val="00997AFE"/>
    <w:rsid w:val="009A0B63"/>
    <w:rsid w:val="009A2257"/>
    <w:rsid w:val="009A2EC3"/>
    <w:rsid w:val="009A3035"/>
    <w:rsid w:val="009A37C3"/>
    <w:rsid w:val="009A622B"/>
    <w:rsid w:val="009B1D6F"/>
    <w:rsid w:val="009B4C70"/>
    <w:rsid w:val="009B56B3"/>
    <w:rsid w:val="009B6776"/>
    <w:rsid w:val="009B68EA"/>
    <w:rsid w:val="009C0A0B"/>
    <w:rsid w:val="009C14CC"/>
    <w:rsid w:val="009C1954"/>
    <w:rsid w:val="009C594C"/>
    <w:rsid w:val="009C5A4B"/>
    <w:rsid w:val="009C5AEC"/>
    <w:rsid w:val="009C7672"/>
    <w:rsid w:val="009D05EE"/>
    <w:rsid w:val="009D0744"/>
    <w:rsid w:val="009D07E2"/>
    <w:rsid w:val="009D19B3"/>
    <w:rsid w:val="009D2405"/>
    <w:rsid w:val="009E017A"/>
    <w:rsid w:val="009E3256"/>
    <w:rsid w:val="009E49D1"/>
    <w:rsid w:val="009E5152"/>
    <w:rsid w:val="009E5799"/>
    <w:rsid w:val="009E66B9"/>
    <w:rsid w:val="009F050B"/>
    <w:rsid w:val="009F0C68"/>
    <w:rsid w:val="009F19F6"/>
    <w:rsid w:val="009F1F2D"/>
    <w:rsid w:val="009F2031"/>
    <w:rsid w:val="009F4D79"/>
    <w:rsid w:val="009F53BE"/>
    <w:rsid w:val="009F5678"/>
    <w:rsid w:val="009F5FF6"/>
    <w:rsid w:val="009F7769"/>
    <w:rsid w:val="00A000D0"/>
    <w:rsid w:val="00A00B59"/>
    <w:rsid w:val="00A00DA1"/>
    <w:rsid w:val="00A016B6"/>
    <w:rsid w:val="00A03E75"/>
    <w:rsid w:val="00A04FF4"/>
    <w:rsid w:val="00A0717B"/>
    <w:rsid w:val="00A10965"/>
    <w:rsid w:val="00A10D35"/>
    <w:rsid w:val="00A11BE3"/>
    <w:rsid w:val="00A1277A"/>
    <w:rsid w:val="00A1368A"/>
    <w:rsid w:val="00A137FF"/>
    <w:rsid w:val="00A140FE"/>
    <w:rsid w:val="00A141FC"/>
    <w:rsid w:val="00A14F30"/>
    <w:rsid w:val="00A150DD"/>
    <w:rsid w:val="00A154F1"/>
    <w:rsid w:val="00A15912"/>
    <w:rsid w:val="00A16C8C"/>
    <w:rsid w:val="00A1769D"/>
    <w:rsid w:val="00A220CE"/>
    <w:rsid w:val="00A23CBE"/>
    <w:rsid w:val="00A24164"/>
    <w:rsid w:val="00A24E74"/>
    <w:rsid w:val="00A258E9"/>
    <w:rsid w:val="00A26A10"/>
    <w:rsid w:val="00A27D91"/>
    <w:rsid w:val="00A3060E"/>
    <w:rsid w:val="00A30D33"/>
    <w:rsid w:val="00A317B3"/>
    <w:rsid w:val="00A34DC5"/>
    <w:rsid w:val="00A37FD5"/>
    <w:rsid w:val="00A402D8"/>
    <w:rsid w:val="00A42DA4"/>
    <w:rsid w:val="00A4407B"/>
    <w:rsid w:val="00A460B0"/>
    <w:rsid w:val="00A479D1"/>
    <w:rsid w:val="00A50F16"/>
    <w:rsid w:val="00A526A2"/>
    <w:rsid w:val="00A52E20"/>
    <w:rsid w:val="00A53A50"/>
    <w:rsid w:val="00A53BC5"/>
    <w:rsid w:val="00A546F4"/>
    <w:rsid w:val="00A54C63"/>
    <w:rsid w:val="00A550EC"/>
    <w:rsid w:val="00A553C0"/>
    <w:rsid w:val="00A56B34"/>
    <w:rsid w:val="00A573AE"/>
    <w:rsid w:val="00A57781"/>
    <w:rsid w:val="00A57E6A"/>
    <w:rsid w:val="00A60664"/>
    <w:rsid w:val="00A61CD3"/>
    <w:rsid w:val="00A620E9"/>
    <w:rsid w:val="00A62510"/>
    <w:rsid w:val="00A644F8"/>
    <w:rsid w:val="00A65969"/>
    <w:rsid w:val="00A65F7B"/>
    <w:rsid w:val="00A705D1"/>
    <w:rsid w:val="00A72471"/>
    <w:rsid w:val="00A7396B"/>
    <w:rsid w:val="00A73FE4"/>
    <w:rsid w:val="00A772C4"/>
    <w:rsid w:val="00A779F3"/>
    <w:rsid w:val="00A800CA"/>
    <w:rsid w:val="00A80D6F"/>
    <w:rsid w:val="00A81AF4"/>
    <w:rsid w:val="00A831AD"/>
    <w:rsid w:val="00A831B3"/>
    <w:rsid w:val="00A83E65"/>
    <w:rsid w:val="00A845E9"/>
    <w:rsid w:val="00A855D0"/>
    <w:rsid w:val="00A8690E"/>
    <w:rsid w:val="00A915DF"/>
    <w:rsid w:val="00A92746"/>
    <w:rsid w:val="00A92C5F"/>
    <w:rsid w:val="00A93851"/>
    <w:rsid w:val="00A93C52"/>
    <w:rsid w:val="00A941C7"/>
    <w:rsid w:val="00A94AD8"/>
    <w:rsid w:val="00A95C04"/>
    <w:rsid w:val="00A96546"/>
    <w:rsid w:val="00A965F8"/>
    <w:rsid w:val="00AA245F"/>
    <w:rsid w:val="00AA25C9"/>
    <w:rsid w:val="00AA2A50"/>
    <w:rsid w:val="00AA2C39"/>
    <w:rsid w:val="00AA3927"/>
    <w:rsid w:val="00AA4C9C"/>
    <w:rsid w:val="00AA6323"/>
    <w:rsid w:val="00AA6A23"/>
    <w:rsid w:val="00AA734F"/>
    <w:rsid w:val="00AA7A07"/>
    <w:rsid w:val="00AB19CA"/>
    <w:rsid w:val="00AB1ABF"/>
    <w:rsid w:val="00AB1D4A"/>
    <w:rsid w:val="00AB2AC3"/>
    <w:rsid w:val="00AB2B21"/>
    <w:rsid w:val="00AB3671"/>
    <w:rsid w:val="00AB3DD5"/>
    <w:rsid w:val="00AB46D7"/>
    <w:rsid w:val="00AB4EE1"/>
    <w:rsid w:val="00AB4F2E"/>
    <w:rsid w:val="00AB7C44"/>
    <w:rsid w:val="00AB7F0B"/>
    <w:rsid w:val="00AC0A3D"/>
    <w:rsid w:val="00AC16AA"/>
    <w:rsid w:val="00AC18C3"/>
    <w:rsid w:val="00AC2579"/>
    <w:rsid w:val="00AC2595"/>
    <w:rsid w:val="00AC2755"/>
    <w:rsid w:val="00AC3E9C"/>
    <w:rsid w:val="00AC3EE2"/>
    <w:rsid w:val="00AC40DA"/>
    <w:rsid w:val="00AC552A"/>
    <w:rsid w:val="00AC5AD2"/>
    <w:rsid w:val="00AC661E"/>
    <w:rsid w:val="00AD01CF"/>
    <w:rsid w:val="00AD100D"/>
    <w:rsid w:val="00AD3085"/>
    <w:rsid w:val="00AD379B"/>
    <w:rsid w:val="00AD3CFC"/>
    <w:rsid w:val="00AD42E3"/>
    <w:rsid w:val="00AD65D3"/>
    <w:rsid w:val="00AD6AB1"/>
    <w:rsid w:val="00AD6ED4"/>
    <w:rsid w:val="00AD7A40"/>
    <w:rsid w:val="00AE0090"/>
    <w:rsid w:val="00AE0FFB"/>
    <w:rsid w:val="00AE1BB8"/>
    <w:rsid w:val="00AE2106"/>
    <w:rsid w:val="00AE4339"/>
    <w:rsid w:val="00AE4D87"/>
    <w:rsid w:val="00AE58A8"/>
    <w:rsid w:val="00AE5AEC"/>
    <w:rsid w:val="00AE6298"/>
    <w:rsid w:val="00AE7A65"/>
    <w:rsid w:val="00AE7E9D"/>
    <w:rsid w:val="00AF08D0"/>
    <w:rsid w:val="00AF0EC0"/>
    <w:rsid w:val="00AF13EB"/>
    <w:rsid w:val="00AF3E89"/>
    <w:rsid w:val="00AF4B49"/>
    <w:rsid w:val="00AF629B"/>
    <w:rsid w:val="00AF6F9B"/>
    <w:rsid w:val="00B007D4"/>
    <w:rsid w:val="00B0137B"/>
    <w:rsid w:val="00B01EBA"/>
    <w:rsid w:val="00B0276A"/>
    <w:rsid w:val="00B044BA"/>
    <w:rsid w:val="00B05AAF"/>
    <w:rsid w:val="00B0620E"/>
    <w:rsid w:val="00B06B11"/>
    <w:rsid w:val="00B1088A"/>
    <w:rsid w:val="00B1167C"/>
    <w:rsid w:val="00B12D3A"/>
    <w:rsid w:val="00B12FC7"/>
    <w:rsid w:val="00B130E2"/>
    <w:rsid w:val="00B13697"/>
    <w:rsid w:val="00B15815"/>
    <w:rsid w:val="00B1594C"/>
    <w:rsid w:val="00B15D62"/>
    <w:rsid w:val="00B21520"/>
    <w:rsid w:val="00B215DA"/>
    <w:rsid w:val="00B21A04"/>
    <w:rsid w:val="00B24FB0"/>
    <w:rsid w:val="00B2577E"/>
    <w:rsid w:val="00B25DD2"/>
    <w:rsid w:val="00B26861"/>
    <w:rsid w:val="00B27037"/>
    <w:rsid w:val="00B27AC2"/>
    <w:rsid w:val="00B32FD7"/>
    <w:rsid w:val="00B33E2F"/>
    <w:rsid w:val="00B3420D"/>
    <w:rsid w:val="00B3450F"/>
    <w:rsid w:val="00B350CF"/>
    <w:rsid w:val="00B350EF"/>
    <w:rsid w:val="00B35142"/>
    <w:rsid w:val="00B352EC"/>
    <w:rsid w:val="00B35812"/>
    <w:rsid w:val="00B36681"/>
    <w:rsid w:val="00B36AD2"/>
    <w:rsid w:val="00B37147"/>
    <w:rsid w:val="00B40FA9"/>
    <w:rsid w:val="00B418AF"/>
    <w:rsid w:val="00B4205B"/>
    <w:rsid w:val="00B430F4"/>
    <w:rsid w:val="00B4322F"/>
    <w:rsid w:val="00B43FE6"/>
    <w:rsid w:val="00B444E1"/>
    <w:rsid w:val="00B462D1"/>
    <w:rsid w:val="00B46FF5"/>
    <w:rsid w:val="00B47312"/>
    <w:rsid w:val="00B47A2B"/>
    <w:rsid w:val="00B518CB"/>
    <w:rsid w:val="00B530F9"/>
    <w:rsid w:val="00B53E1B"/>
    <w:rsid w:val="00B54379"/>
    <w:rsid w:val="00B54708"/>
    <w:rsid w:val="00B55F29"/>
    <w:rsid w:val="00B56CD9"/>
    <w:rsid w:val="00B612F5"/>
    <w:rsid w:val="00B62A71"/>
    <w:rsid w:val="00B62DD7"/>
    <w:rsid w:val="00B6363E"/>
    <w:rsid w:val="00B639C1"/>
    <w:rsid w:val="00B653A2"/>
    <w:rsid w:val="00B65B3E"/>
    <w:rsid w:val="00B66BE0"/>
    <w:rsid w:val="00B67476"/>
    <w:rsid w:val="00B6772B"/>
    <w:rsid w:val="00B70205"/>
    <w:rsid w:val="00B70CFE"/>
    <w:rsid w:val="00B70E06"/>
    <w:rsid w:val="00B711FD"/>
    <w:rsid w:val="00B71949"/>
    <w:rsid w:val="00B7199B"/>
    <w:rsid w:val="00B72BD7"/>
    <w:rsid w:val="00B74CEB"/>
    <w:rsid w:val="00B85352"/>
    <w:rsid w:val="00B8698E"/>
    <w:rsid w:val="00B86A05"/>
    <w:rsid w:val="00B86E66"/>
    <w:rsid w:val="00B87497"/>
    <w:rsid w:val="00B9155B"/>
    <w:rsid w:val="00B9218B"/>
    <w:rsid w:val="00B9218F"/>
    <w:rsid w:val="00B92677"/>
    <w:rsid w:val="00B9666F"/>
    <w:rsid w:val="00B97274"/>
    <w:rsid w:val="00B9735E"/>
    <w:rsid w:val="00BA1077"/>
    <w:rsid w:val="00BA156F"/>
    <w:rsid w:val="00BA165C"/>
    <w:rsid w:val="00BA1B1A"/>
    <w:rsid w:val="00BA25B1"/>
    <w:rsid w:val="00BA28BE"/>
    <w:rsid w:val="00BA2BB2"/>
    <w:rsid w:val="00BA2C17"/>
    <w:rsid w:val="00BA2FFB"/>
    <w:rsid w:val="00BA3D39"/>
    <w:rsid w:val="00BA3EC7"/>
    <w:rsid w:val="00BA5A36"/>
    <w:rsid w:val="00BA7391"/>
    <w:rsid w:val="00BA77F5"/>
    <w:rsid w:val="00BB0269"/>
    <w:rsid w:val="00BB090C"/>
    <w:rsid w:val="00BB1D0F"/>
    <w:rsid w:val="00BB34E4"/>
    <w:rsid w:val="00BB383E"/>
    <w:rsid w:val="00BB42F9"/>
    <w:rsid w:val="00BB485F"/>
    <w:rsid w:val="00BB5383"/>
    <w:rsid w:val="00BB5F48"/>
    <w:rsid w:val="00BB6354"/>
    <w:rsid w:val="00BB6C93"/>
    <w:rsid w:val="00BB6F3E"/>
    <w:rsid w:val="00BC0147"/>
    <w:rsid w:val="00BC2AB8"/>
    <w:rsid w:val="00BC2B8B"/>
    <w:rsid w:val="00BC32CC"/>
    <w:rsid w:val="00BC3F8F"/>
    <w:rsid w:val="00BC5679"/>
    <w:rsid w:val="00BC57FF"/>
    <w:rsid w:val="00BC7CB2"/>
    <w:rsid w:val="00BD0FE4"/>
    <w:rsid w:val="00BD140F"/>
    <w:rsid w:val="00BD5A36"/>
    <w:rsid w:val="00BD5D0B"/>
    <w:rsid w:val="00BD5F63"/>
    <w:rsid w:val="00BD7C97"/>
    <w:rsid w:val="00BD7D11"/>
    <w:rsid w:val="00BE08E4"/>
    <w:rsid w:val="00BE205B"/>
    <w:rsid w:val="00BE2140"/>
    <w:rsid w:val="00BE2FB4"/>
    <w:rsid w:val="00BE6229"/>
    <w:rsid w:val="00BE6E50"/>
    <w:rsid w:val="00BE7EDF"/>
    <w:rsid w:val="00BE7FF4"/>
    <w:rsid w:val="00BF09FA"/>
    <w:rsid w:val="00C009C0"/>
    <w:rsid w:val="00C0118A"/>
    <w:rsid w:val="00C016B6"/>
    <w:rsid w:val="00C01C43"/>
    <w:rsid w:val="00C0224D"/>
    <w:rsid w:val="00C05BB2"/>
    <w:rsid w:val="00C06B54"/>
    <w:rsid w:val="00C06D18"/>
    <w:rsid w:val="00C07002"/>
    <w:rsid w:val="00C0759D"/>
    <w:rsid w:val="00C07E63"/>
    <w:rsid w:val="00C11B3A"/>
    <w:rsid w:val="00C122F9"/>
    <w:rsid w:val="00C12F55"/>
    <w:rsid w:val="00C158AB"/>
    <w:rsid w:val="00C1605E"/>
    <w:rsid w:val="00C167EF"/>
    <w:rsid w:val="00C20511"/>
    <w:rsid w:val="00C215F9"/>
    <w:rsid w:val="00C22568"/>
    <w:rsid w:val="00C22AFF"/>
    <w:rsid w:val="00C235ED"/>
    <w:rsid w:val="00C26999"/>
    <w:rsid w:val="00C26B71"/>
    <w:rsid w:val="00C26D06"/>
    <w:rsid w:val="00C311AC"/>
    <w:rsid w:val="00C32113"/>
    <w:rsid w:val="00C33190"/>
    <w:rsid w:val="00C339DB"/>
    <w:rsid w:val="00C339DE"/>
    <w:rsid w:val="00C347BF"/>
    <w:rsid w:val="00C35337"/>
    <w:rsid w:val="00C37C5F"/>
    <w:rsid w:val="00C42557"/>
    <w:rsid w:val="00C42736"/>
    <w:rsid w:val="00C44365"/>
    <w:rsid w:val="00C44645"/>
    <w:rsid w:val="00C44F99"/>
    <w:rsid w:val="00C45387"/>
    <w:rsid w:val="00C45A32"/>
    <w:rsid w:val="00C51052"/>
    <w:rsid w:val="00C5246E"/>
    <w:rsid w:val="00C5248B"/>
    <w:rsid w:val="00C52CC5"/>
    <w:rsid w:val="00C54DE9"/>
    <w:rsid w:val="00C554D3"/>
    <w:rsid w:val="00C555BD"/>
    <w:rsid w:val="00C5675E"/>
    <w:rsid w:val="00C56C5B"/>
    <w:rsid w:val="00C57CF0"/>
    <w:rsid w:val="00C57D88"/>
    <w:rsid w:val="00C57DD2"/>
    <w:rsid w:val="00C6061A"/>
    <w:rsid w:val="00C72A6F"/>
    <w:rsid w:val="00C74448"/>
    <w:rsid w:val="00C74D97"/>
    <w:rsid w:val="00C7503E"/>
    <w:rsid w:val="00C757B1"/>
    <w:rsid w:val="00C75DA3"/>
    <w:rsid w:val="00C77E7E"/>
    <w:rsid w:val="00C80EB4"/>
    <w:rsid w:val="00C821AD"/>
    <w:rsid w:val="00C825C1"/>
    <w:rsid w:val="00C87B43"/>
    <w:rsid w:val="00C915FB"/>
    <w:rsid w:val="00C929FA"/>
    <w:rsid w:val="00C956CD"/>
    <w:rsid w:val="00CA0935"/>
    <w:rsid w:val="00CA19A8"/>
    <w:rsid w:val="00CA2303"/>
    <w:rsid w:val="00CA2DFA"/>
    <w:rsid w:val="00CA3116"/>
    <w:rsid w:val="00CA3645"/>
    <w:rsid w:val="00CA36A8"/>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C1255"/>
    <w:rsid w:val="00CC1A84"/>
    <w:rsid w:val="00CC3130"/>
    <w:rsid w:val="00CC4A2E"/>
    <w:rsid w:val="00CC4CC0"/>
    <w:rsid w:val="00CC4FB0"/>
    <w:rsid w:val="00CC537A"/>
    <w:rsid w:val="00CC5A2B"/>
    <w:rsid w:val="00CC60E4"/>
    <w:rsid w:val="00CC630B"/>
    <w:rsid w:val="00CC6466"/>
    <w:rsid w:val="00CC715E"/>
    <w:rsid w:val="00CC7723"/>
    <w:rsid w:val="00CC7787"/>
    <w:rsid w:val="00CC79AC"/>
    <w:rsid w:val="00CC7A9C"/>
    <w:rsid w:val="00CC7CE1"/>
    <w:rsid w:val="00CD0057"/>
    <w:rsid w:val="00CD1CB4"/>
    <w:rsid w:val="00CD2440"/>
    <w:rsid w:val="00CD4A26"/>
    <w:rsid w:val="00CD57FD"/>
    <w:rsid w:val="00CD5829"/>
    <w:rsid w:val="00CD5BA1"/>
    <w:rsid w:val="00CD7D1C"/>
    <w:rsid w:val="00CE10E7"/>
    <w:rsid w:val="00CE2466"/>
    <w:rsid w:val="00CE363E"/>
    <w:rsid w:val="00CE3E04"/>
    <w:rsid w:val="00CE55E4"/>
    <w:rsid w:val="00CE58FD"/>
    <w:rsid w:val="00CE62FC"/>
    <w:rsid w:val="00CE774C"/>
    <w:rsid w:val="00CF0876"/>
    <w:rsid w:val="00CF0C0D"/>
    <w:rsid w:val="00CF1C5A"/>
    <w:rsid w:val="00CF210E"/>
    <w:rsid w:val="00CF382C"/>
    <w:rsid w:val="00CF38EF"/>
    <w:rsid w:val="00CF3F35"/>
    <w:rsid w:val="00CF45AC"/>
    <w:rsid w:val="00CF49E9"/>
    <w:rsid w:val="00CF4A23"/>
    <w:rsid w:val="00CF5D9B"/>
    <w:rsid w:val="00CF6724"/>
    <w:rsid w:val="00CF747C"/>
    <w:rsid w:val="00CF7883"/>
    <w:rsid w:val="00D000C3"/>
    <w:rsid w:val="00D013CB"/>
    <w:rsid w:val="00D03064"/>
    <w:rsid w:val="00D0602D"/>
    <w:rsid w:val="00D06EE3"/>
    <w:rsid w:val="00D07D25"/>
    <w:rsid w:val="00D07F13"/>
    <w:rsid w:val="00D07F34"/>
    <w:rsid w:val="00D10317"/>
    <w:rsid w:val="00D12862"/>
    <w:rsid w:val="00D143E6"/>
    <w:rsid w:val="00D14ADF"/>
    <w:rsid w:val="00D1572B"/>
    <w:rsid w:val="00D15C0F"/>
    <w:rsid w:val="00D164E9"/>
    <w:rsid w:val="00D168F2"/>
    <w:rsid w:val="00D174F4"/>
    <w:rsid w:val="00D2017D"/>
    <w:rsid w:val="00D2018B"/>
    <w:rsid w:val="00D21FED"/>
    <w:rsid w:val="00D23AB0"/>
    <w:rsid w:val="00D25D66"/>
    <w:rsid w:val="00D26CF4"/>
    <w:rsid w:val="00D27592"/>
    <w:rsid w:val="00D27F07"/>
    <w:rsid w:val="00D3135F"/>
    <w:rsid w:val="00D32666"/>
    <w:rsid w:val="00D328F5"/>
    <w:rsid w:val="00D32E14"/>
    <w:rsid w:val="00D33048"/>
    <w:rsid w:val="00D330BC"/>
    <w:rsid w:val="00D33EF9"/>
    <w:rsid w:val="00D35025"/>
    <w:rsid w:val="00D3574A"/>
    <w:rsid w:val="00D357AB"/>
    <w:rsid w:val="00D36EA3"/>
    <w:rsid w:val="00D40023"/>
    <w:rsid w:val="00D40EDF"/>
    <w:rsid w:val="00D4112F"/>
    <w:rsid w:val="00D41288"/>
    <w:rsid w:val="00D42472"/>
    <w:rsid w:val="00D435B6"/>
    <w:rsid w:val="00D441A4"/>
    <w:rsid w:val="00D450C7"/>
    <w:rsid w:val="00D455AA"/>
    <w:rsid w:val="00D464A9"/>
    <w:rsid w:val="00D50D14"/>
    <w:rsid w:val="00D5158A"/>
    <w:rsid w:val="00D51F3C"/>
    <w:rsid w:val="00D53FEF"/>
    <w:rsid w:val="00D55BFD"/>
    <w:rsid w:val="00D55F04"/>
    <w:rsid w:val="00D565DA"/>
    <w:rsid w:val="00D57AA7"/>
    <w:rsid w:val="00D608BC"/>
    <w:rsid w:val="00D61E16"/>
    <w:rsid w:val="00D61E4B"/>
    <w:rsid w:val="00D6410C"/>
    <w:rsid w:val="00D64156"/>
    <w:rsid w:val="00D6423D"/>
    <w:rsid w:val="00D65E64"/>
    <w:rsid w:val="00D66A1F"/>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0555"/>
    <w:rsid w:val="00D81C20"/>
    <w:rsid w:val="00D84055"/>
    <w:rsid w:val="00D84111"/>
    <w:rsid w:val="00D85408"/>
    <w:rsid w:val="00D86BEA"/>
    <w:rsid w:val="00D87046"/>
    <w:rsid w:val="00D870B3"/>
    <w:rsid w:val="00D870F1"/>
    <w:rsid w:val="00D87B1F"/>
    <w:rsid w:val="00D87B93"/>
    <w:rsid w:val="00D90212"/>
    <w:rsid w:val="00D90517"/>
    <w:rsid w:val="00D91ADD"/>
    <w:rsid w:val="00D91B99"/>
    <w:rsid w:val="00D91D7E"/>
    <w:rsid w:val="00D92336"/>
    <w:rsid w:val="00D9311F"/>
    <w:rsid w:val="00D95F10"/>
    <w:rsid w:val="00D960F6"/>
    <w:rsid w:val="00D96BCA"/>
    <w:rsid w:val="00DA000A"/>
    <w:rsid w:val="00DA15D5"/>
    <w:rsid w:val="00DA2419"/>
    <w:rsid w:val="00DA26EF"/>
    <w:rsid w:val="00DA31B1"/>
    <w:rsid w:val="00DA32F6"/>
    <w:rsid w:val="00DA36EE"/>
    <w:rsid w:val="00DA49C1"/>
    <w:rsid w:val="00DA4B1C"/>
    <w:rsid w:val="00DA4CAC"/>
    <w:rsid w:val="00DA5439"/>
    <w:rsid w:val="00DA578F"/>
    <w:rsid w:val="00DA6EEC"/>
    <w:rsid w:val="00DB25E6"/>
    <w:rsid w:val="00DB3271"/>
    <w:rsid w:val="00DB39DC"/>
    <w:rsid w:val="00DB3AA4"/>
    <w:rsid w:val="00DB51B8"/>
    <w:rsid w:val="00DB7804"/>
    <w:rsid w:val="00DB7B8B"/>
    <w:rsid w:val="00DB7C5F"/>
    <w:rsid w:val="00DC065B"/>
    <w:rsid w:val="00DC2483"/>
    <w:rsid w:val="00DC2A22"/>
    <w:rsid w:val="00DC33EE"/>
    <w:rsid w:val="00DC371E"/>
    <w:rsid w:val="00DC4861"/>
    <w:rsid w:val="00DC4E03"/>
    <w:rsid w:val="00DC5540"/>
    <w:rsid w:val="00DC6174"/>
    <w:rsid w:val="00DC6973"/>
    <w:rsid w:val="00DC7424"/>
    <w:rsid w:val="00DC786C"/>
    <w:rsid w:val="00DD02D8"/>
    <w:rsid w:val="00DD07DA"/>
    <w:rsid w:val="00DD0981"/>
    <w:rsid w:val="00DD16AD"/>
    <w:rsid w:val="00DD38FE"/>
    <w:rsid w:val="00DD50DB"/>
    <w:rsid w:val="00DD5EF6"/>
    <w:rsid w:val="00DE03D3"/>
    <w:rsid w:val="00DE05CF"/>
    <w:rsid w:val="00DE07DF"/>
    <w:rsid w:val="00DE0B00"/>
    <w:rsid w:val="00DE321B"/>
    <w:rsid w:val="00DE47E5"/>
    <w:rsid w:val="00DE53DB"/>
    <w:rsid w:val="00DE53E8"/>
    <w:rsid w:val="00DE6C47"/>
    <w:rsid w:val="00DF03DF"/>
    <w:rsid w:val="00DF15A5"/>
    <w:rsid w:val="00DF2F6F"/>
    <w:rsid w:val="00DF440A"/>
    <w:rsid w:val="00DF498B"/>
    <w:rsid w:val="00DF6384"/>
    <w:rsid w:val="00E00016"/>
    <w:rsid w:val="00E00D94"/>
    <w:rsid w:val="00E00F8A"/>
    <w:rsid w:val="00E03CD8"/>
    <w:rsid w:val="00E03ED8"/>
    <w:rsid w:val="00E054DD"/>
    <w:rsid w:val="00E05CCE"/>
    <w:rsid w:val="00E05CD8"/>
    <w:rsid w:val="00E06F7C"/>
    <w:rsid w:val="00E10FAF"/>
    <w:rsid w:val="00E13256"/>
    <w:rsid w:val="00E137CE"/>
    <w:rsid w:val="00E13E9B"/>
    <w:rsid w:val="00E14ADD"/>
    <w:rsid w:val="00E1505B"/>
    <w:rsid w:val="00E21626"/>
    <w:rsid w:val="00E21B9A"/>
    <w:rsid w:val="00E21F56"/>
    <w:rsid w:val="00E235B0"/>
    <w:rsid w:val="00E2387A"/>
    <w:rsid w:val="00E25068"/>
    <w:rsid w:val="00E25C9A"/>
    <w:rsid w:val="00E27A65"/>
    <w:rsid w:val="00E27DF5"/>
    <w:rsid w:val="00E30C60"/>
    <w:rsid w:val="00E325E7"/>
    <w:rsid w:val="00E32D6A"/>
    <w:rsid w:val="00E32F47"/>
    <w:rsid w:val="00E34AE0"/>
    <w:rsid w:val="00E34D91"/>
    <w:rsid w:val="00E35178"/>
    <w:rsid w:val="00E36098"/>
    <w:rsid w:val="00E37168"/>
    <w:rsid w:val="00E40771"/>
    <w:rsid w:val="00E40D4E"/>
    <w:rsid w:val="00E40DE0"/>
    <w:rsid w:val="00E419E3"/>
    <w:rsid w:val="00E43B5A"/>
    <w:rsid w:val="00E442DD"/>
    <w:rsid w:val="00E4634E"/>
    <w:rsid w:val="00E464C4"/>
    <w:rsid w:val="00E46985"/>
    <w:rsid w:val="00E47DAA"/>
    <w:rsid w:val="00E5063E"/>
    <w:rsid w:val="00E5181F"/>
    <w:rsid w:val="00E52542"/>
    <w:rsid w:val="00E52C72"/>
    <w:rsid w:val="00E53D50"/>
    <w:rsid w:val="00E53E91"/>
    <w:rsid w:val="00E54944"/>
    <w:rsid w:val="00E54ABC"/>
    <w:rsid w:val="00E54DA7"/>
    <w:rsid w:val="00E554B7"/>
    <w:rsid w:val="00E5759B"/>
    <w:rsid w:val="00E57A47"/>
    <w:rsid w:val="00E57D60"/>
    <w:rsid w:val="00E602A7"/>
    <w:rsid w:val="00E60386"/>
    <w:rsid w:val="00E60928"/>
    <w:rsid w:val="00E61058"/>
    <w:rsid w:val="00E626E6"/>
    <w:rsid w:val="00E641DF"/>
    <w:rsid w:val="00E64A59"/>
    <w:rsid w:val="00E64A65"/>
    <w:rsid w:val="00E70377"/>
    <w:rsid w:val="00E704B5"/>
    <w:rsid w:val="00E709FC"/>
    <w:rsid w:val="00E70FEC"/>
    <w:rsid w:val="00E71522"/>
    <w:rsid w:val="00E71B82"/>
    <w:rsid w:val="00E72B2D"/>
    <w:rsid w:val="00E741F3"/>
    <w:rsid w:val="00E74FD1"/>
    <w:rsid w:val="00E75AA0"/>
    <w:rsid w:val="00E76E54"/>
    <w:rsid w:val="00E77230"/>
    <w:rsid w:val="00E80196"/>
    <w:rsid w:val="00E80EFD"/>
    <w:rsid w:val="00E811F1"/>
    <w:rsid w:val="00E83D62"/>
    <w:rsid w:val="00E84F1F"/>
    <w:rsid w:val="00E85EE0"/>
    <w:rsid w:val="00E87013"/>
    <w:rsid w:val="00E87A1C"/>
    <w:rsid w:val="00E9068A"/>
    <w:rsid w:val="00E9167C"/>
    <w:rsid w:val="00E94D17"/>
    <w:rsid w:val="00E95F26"/>
    <w:rsid w:val="00E968A7"/>
    <w:rsid w:val="00E96A23"/>
    <w:rsid w:val="00EA08F3"/>
    <w:rsid w:val="00EA1782"/>
    <w:rsid w:val="00EA1F52"/>
    <w:rsid w:val="00EA2024"/>
    <w:rsid w:val="00EA24F3"/>
    <w:rsid w:val="00EA3ACC"/>
    <w:rsid w:val="00EA43BC"/>
    <w:rsid w:val="00EA47B7"/>
    <w:rsid w:val="00EA4CCF"/>
    <w:rsid w:val="00EA667E"/>
    <w:rsid w:val="00EA735E"/>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D00EE"/>
    <w:rsid w:val="00ED1DEB"/>
    <w:rsid w:val="00ED4E45"/>
    <w:rsid w:val="00ED65F7"/>
    <w:rsid w:val="00ED6DEB"/>
    <w:rsid w:val="00ED779D"/>
    <w:rsid w:val="00EE10E0"/>
    <w:rsid w:val="00EE1201"/>
    <w:rsid w:val="00EE1997"/>
    <w:rsid w:val="00EE58D0"/>
    <w:rsid w:val="00EE5B58"/>
    <w:rsid w:val="00EE60CE"/>
    <w:rsid w:val="00EF0448"/>
    <w:rsid w:val="00EF16CA"/>
    <w:rsid w:val="00EF1E61"/>
    <w:rsid w:val="00EF3482"/>
    <w:rsid w:val="00EF4288"/>
    <w:rsid w:val="00EF4E02"/>
    <w:rsid w:val="00EF586F"/>
    <w:rsid w:val="00F01899"/>
    <w:rsid w:val="00F02615"/>
    <w:rsid w:val="00F026B9"/>
    <w:rsid w:val="00F03C33"/>
    <w:rsid w:val="00F03F4B"/>
    <w:rsid w:val="00F04976"/>
    <w:rsid w:val="00F06C07"/>
    <w:rsid w:val="00F07028"/>
    <w:rsid w:val="00F1253F"/>
    <w:rsid w:val="00F12875"/>
    <w:rsid w:val="00F12BFC"/>
    <w:rsid w:val="00F172A7"/>
    <w:rsid w:val="00F203A7"/>
    <w:rsid w:val="00F206EA"/>
    <w:rsid w:val="00F20A26"/>
    <w:rsid w:val="00F228B7"/>
    <w:rsid w:val="00F23ABC"/>
    <w:rsid w:val="00F25B6E"/>
    <w:rsid w:val="00F26AEC"/>
    <w:rsid w:val="00F30C11"/>
    <w:rsid w:val="00F318BE"/>
    <w:rsid w:val="00F327AC"/>
    <w:rsid w:val="00F34298"/>
    <w:rsid w:val="00F345EF"/>
    <w:rsid w:val="00F349D9"/>
    <w:rsid w:val="00F36D87"/>
    <w:rsid w:val="00F37715"/>
    <w:rsid w:val="00F3787F"/>
    <w:rsid w:val="00F37B3B"/>
    <w:rsid w:val="00F402E4"/>
    <w:rsid w:val="00F41336"/>
    <w:rsid w:val="00F42887"/>
    <w:rsid w:val="00F43FD9"/>
    <w:rsid w:val="00F4420A"/>
    <w:rsid w:val="00F461AF"/>
    <w:rsid w:val="00F467A9"/>
    <w:rsid w:val="00F47498"/>
    <w:rsid w:val="00F50BBF"/>
    <w:rsid w:val="00F50E32"/>
    <w:rsid w:val="00F514D4"/>
    <w:rsid w:val="00F51D0B"/>
    <w:rsid w:val="00F52086"/>
    <w:rsid w:val="00F52503"/>
    <w:rsid w:val="00F548FC"/>
    <w:rsid w:val="00F54F24"/>
    <w:rsid w:val="00F5560A"/>
    <w:rsid w:val="00F5626B"/>
    <w:rsid w:val="00F56D61"/>
    <w:rsid w:val="00F570C2"/>
    <w:rsid w:val="00F5784E"/>
    <w:rsid w:val="00F60610"/>
    <w:rsid w:val="00F60DC7"/>
    <w:rsid w:val="00F60F4A"/>
    <w:rsid w:val="00F61080"/>
    <w:rsid w:val="00F621EE"/>
    <w:rsid w:val="00F629F2"/>
    <w:rsid w:val="00F62E25"/>
    <w:rsid w:val="00F62F85"/>
    <w:rsid w:val="00F637C3"/>
    <w:rsid w:val="00F63998"/>
    <w:rsid w:val="00F64151"/>
    <w:rsid w:val="00F654FA"/>
    <w:rsid w:val="00F67960"/>
    <w:rsid w:val="00F67CB9"/>
    <w:rsid w:val="00F70E21"/>
    <w:rsid w:val="00F71E9B"/>
    <w:rsid w:val="00F7260A"/>
    <w:rsid w:val="00F74D57"/>
    <w:rsid w:val="00F75048"/>
    <w:rsid w:val="00F757F9"/>
    <w:rsid w:val="00F75E07"/>
    <w:rsid w:val="00F770D9"/>
    <w:rsid w:val="00F77F3E"/>
    <w:rsid w:val="00F80555"/>
    <w:rsid w:val="00F80733"/>
    <w:rsid w:val="00F80858"/>
    <w:rsid w:val="00F810AF"/>
    <w:rsid w:val="00F82166"/>
    <w:rsid w:val="00F83755"/>
    <w:rsid w:val="00F8423B"/>
    <w:rsid w:val="00F85939"/>
    <w:rsid w:val="00F869CC"/>
    <w:rsid w:val="00F86D2F"/>
    <w:rsid w:val="00F87983"/>
    <w:rsid w:val="00F90059"/>
    <w:rsid w:val="00F90C4D"/>
    <w:rsid w:val="00F91353"/>
    <w:rsid w:val="00F92384"/>
    <w:rsid w:val="00F92468"/>
    <w:rsid w:val="00F931A7"/>
    <w:rsid w:val="00F936ED"/>
    <w:rsid w:val="00F9419A"/>
    <w:rsid w:val="00F947B9"/>
    <w:rsid w:val="00F9485B"/>
    <w:rsid w:val="00F952C8"/>
    <w:rsid w:val="00FA01A1"/>
    <w:rsid w:val="00FA1D7F"/>
    <w:rsid w:val="00FA428A"/>
    <w:rsid w:val="00FA5276"/>
    <w:rsid w:val="00FA781B"/>
    <w:rsid w:val="00FA7C0B"/>
    <w:rsid w:val="00FB46EA"/>
    <w:rsid w:val="00FB567A"/>
    <w:rsid w:val="00FB6295"/>
    <w:rsid w:val="00FB6411"/>
    <w:rsid w:val="00FB7556"/>
    <w:rsid w:val="00FC59CA"/>
    <w:rsid w:val="00FC5A32"/>
    <w:rsid w:val="00FC5F8E"/>
    <w:rsid w:val="00FC79EF"/>
    <w:rsid w:val="00FC7B8A"/>
    <w:rsid w:val="00FD00DD"/>
    <w:rsid w:val="00FD07F7"/>
    <w:rsid w:val="00FD0B50"/>
    <w:rsid w:val="00FD14A1"/>
    <w:rsid w:val="00FD198C"/>
    <w:rsid w:val="00FD1B3F"/>
    <w:rsid w:val="00FD2415"/>
    <w:rsid w:val="00FD3DF8"/>
    <w:rsid w:val="00FD494A"/>
    <w:rsid w:val="00FD580C"/>
    <w:rsid w:val="00FD625B"/>
    <w:rsid w:val="00FE1226"/>
    <w:rsid w:val="00FE1567"/>
    <w:rsid w:val="00FE2781"/>
    <w:rsid w:val="00FE32F0"/>
    <w:rsid w:val="00FE3CA5"/>
    <w:rsid w:val="00FE4988"/>
    <w:rsid w:val="00FE57DF"/>
    <w:rsid w:val="00FE6087"/>
    <w:rsid w:val="00FE6D9A"/>
    <w:rsid w:val="00FE7F04"/>
    <w:rsid w:val="00FF11D5"/>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15:docId w15:val="{2327C74C-7CE7-4923-84F0-ED444CC7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130"/>
    <w:rPr>
      <w:sz w:val="24"/>
      <w:szCs w:val="24"/>
    </w:rPr>
  </w:style>
  <w:style w:type="paragraph" w:styleId="Ttulo1">
    <w:name w:val="heading 1"/>
    <w:basedOn w:val="Normal"/>
    <w:next w:val="Normal"/>
    <w:qFormat/>
    <w:rsid w:val="00924D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Puesto">
    <w:name w:val="Title"/>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character" w:customStyle="1" w:styleId="apple-style-span">
    <w:name w:val="apple-style-span"/>
    <w:basedOn w:val="Fuentedeprrafopredeter"/>
    <w:rsid w:val="00983E5F"/>
  </w:style>
  <w:style w:type="character" w:customStyle="1" w:styleId="textonavy">
    <w:name w:val="texto_navy"/>
    <w:basedOn w:val="Fuentedeprrafopredeter"/>
    <w:rsid w:val="001767B4"/>
  </w:style>
  <w:style w:type="character" w:customStyle="1" w:styleId="TextoindependienteCar">
    <w:name w:val="Texto independiente Car"/>
    <w:link w:val="Textoindependiente"/>
    <w:locked/>
    <w:rsid w:val="00326537"/>
    <w:rPr>
      <w:b/>
      <w:bCs/>
      <w:i/>
      <w:spacing w:val="-4"/>
      <w:sz w:val="24"/>
      <w:lang w:val="es-ES_tradnl"/>
    </w:rPr>
  </w:style>
  <w:style w:type="paragraph" w:styleId="Prrafodelista">
    <w:name w:val="List Paragraph"/>
    <w:basedOn w:val="Normal"/>
    <w:uiPriority w:val="34"/>
    <w:qFormat/>
    <w:rsid w:val="00A14F30"/>
    <w:pPr>
      <w:ind w:left="708"/>
    </w:pPr>
  </w:style>
  <w:style w:type="paragraph" w:customStyle="1" w:styleId="Textoindependiente21">
    <w:name w:val="Texto independiente 21"/>
    <w:basedOn w:val="Normal"/>
    <w:rsid w:val="008234B7"/>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2687</Words>
  <Characters>14779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17432</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Henry Lora Rodriguez</cp:lastModifiedBy>
  <cp:revision>4</cp:revision>
  <cp:lastPrinted>2017-07-26T13:21:00Z</cp:lastPrinted>
  <dcterms:created xsi:type="dcterms:W3CDTF">2017-07-27T13:06:00Z</dcterms:created>
  <dcterms:modified xsi:type="dcterms:W3CDTF">2017-09-26T20:05:00Z</dcterms:modified>
</cp:coreProperties>
</file>