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777095" w:rsidRPr="00777095" w:rsidRDefault="00777095" w:rsidP="00777095">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eastAsia="Calibri" w:hAnsi="Calibri" w:cs="Calibri"/>
          <w:color w:val="222222"/>
          <w:sz w:val="18"/>
          <w:szCs w:val="18"/>
          <w:lang w:val="es-CO" w:eastAsia="fr-FR"/>
        </w:rPr>
      </w:pPr>
      <w:bookmarkStart w:id="0" w:name="_GoBack"/>
      <w:bookmarkEnd w:id="0"/>
      <w:r w:rsidRPr="00777095">
        <w:rPr>
          <w:rFonts w:ascii="Calibri" w:eastAsia="Calibri" w:hAnsi="Calibri" w:cs="Calibri"/>
          <w:color w:val="FF0000"/>
          <w:spacing w:val="-4"/>
          <w:sz w:val="16"/>
          <w:szCs w:val="16"/>
          <w:lang w:val="es-CO" w:eastAsia="fr-FR"/>
        </w:rPr>
        <w:t>El siguiente es el documento presentado por el Magistrado Ponente que sirvió de base para proferir la providencia dentro del presente proceso.</w:t>
      </w:r>
      <w:r w:rsidRPr="00777095">
        <w:rPr>
          <w:rFonts w:ascii="Calibri" w:eastAsia="Calibri" w:hAnsi="Calibri" w:cs="Calibri"/>
          <w:color w:val="FF0000"/>
          <w:sz w:val="16"/>
          <w:szCs w:val="16"/>
          <w:lang w:val="es-CO" w:eastAsia="fr-FR"/>
        </w:rPr>
        <w:t xml:space="preserve">      El contenido total y fiel de la decisión debe ser verificado en la Secretaría de esta Sala.</w:t>
      </w:r>
    </w:p>
    <w:p w:rsidR="00777095" w:rsidRPr="00777095" w:rsidRDefault="00777095" w:rsidP="00777095">
      <w:pPr>
        <w:shd w:val="clear" w:color="auto" w:fill="FFFFFF"/>
        <w:ind w:left="1843" w:hanging="1843"/>
        <w:jc w:val="both"/>
        <w:rPr>
          <w:rFonts w:ascii="Calibri" w:hAnsi="Calibri" w:cs="Calibri"/>
          <w:color w:val="222222"/>
          <w:sz w:val="18"/>
          <w:szCs w:val="18"/>
          <w:lang w:val="es-CO" w:eastAsia="fr-FR"/>
        </w:rPr>
      </w:pPr>
      <w:r w:rsidRPr="00777095">
        <w:rPr>
          <w:rFonts w:ascii="Calibri" w:hAnsi="Calibri" w:cs="Calibri"/>
          <w:color w:val="222222"/>
          <w:sz w:val="18"/>
          <w:szCs w:val="18"/>
          <w:lang w:val="es-CO" w:eastAsia="fr-FR"/>
        </w:rPr>
        <w:t>Providencia:</w:t>
      </w:r>
      <w:r w:rsidRPr="00777095">
        <w:rPr>
          <w:rFonts w:ascii="Calibri" w:hAnsi="Calibri" w:cs="Calibri"/>
          <w:color w:val="222222"/>
          <w:sz w:val="18"/>
          <w:szCs w:val="18"/>
          <w:lang w:val="es-CO" w:eastAsia="fr-FR"/>
        </w:rPr>
        <w:tab/>
        <w:t>Sentencia  – 1ª instancia – 19 de julio de 2017</w:t>
      </w:r>
    </w:p>
    <w:p w:rsidR="00777095" w:rsidRPr="00777095" w:rsidRDefault="00777095" w:rsidP="00777095">
      <w:pPr>
        <w:shd w:val="clear" w:color="auto" w:fill="FFFFFF"/>
        <w:tabs>
          <w:tab w:val="left" w:pos="1843"/>
          <w:tab w:val="left" w:pos="4755"/>
        </w:tabs>
        <w:ind w:left="1843" w:hanging="1843"/>
        <w:jc w:val="both"/>
        <w:rPr>
          <w:rFonts w:ascii="Calibri" w:eastAsia="Calibri" w:hAnsi="Calibri" w:cs="Calibri"/>
          <w:color w:val="222222"/>
          <w:spacing w:val="-6"/>
          <w:sz w:val="18"/>
          <w:szCs w:val="18"/>
          <w:lang w:val="es-CO" w:eastAsia="fr-FR"/>
        </w:rPr>
      </w:pPr>
      <w:r w:rsidRPr="00777095">
        <w:rPr>
          <w:rFonts w:ascii="Calibri" w:eastAsia="Calibri" w:hAnsi="Calibri" w:cs="Calibri"/>
          <w:color w:val="222222"/>
          <w:sz w:val="18"/>
          <w:szCs w:val="18"/>
          <w:lang w:val="es-CO" w:eastAsia="fr-FR"/>
        </w:rPr>
        <w:t>Proceso:    </w:t>
      </w:r>
      <w:r w:rsidRPr="00777095">
        <w:rPr>
          <w:rFonts w:ascii="Calibri" w:eastAsia="Calibri" w:hAnsi="Calibri" w:cs="Calibri"/>
          <w:color w:val="222222"/>
          <w:sz w:val="18"/>
          <w:szCs w:val="18"/>
          <w:lang w:val="es-CO" w:eastAsia="fr-FR"/>
        </w:rPr>
        <w:tab/>
      </w:r>
      <w:r w:rsidRPr="00777095">
        <w:rPr>
          <w:rFonts w:ascii="Calibri" w:eastAsia="Calibri" w:hAnsi="Calibri" w:cs="Calibri"/>
          <w:color w:val="222222"/>
          <w:spacing w:val="-6"/>
          <w:sz w:val="18"/>
          <w:szCs w:val="18"/>
          <w:lang w:val="es-CO" w:eastAsia="fr-FR"/>
        </w:rPr>
        <w:t>Acción de Tutela – Niega por improcedencia de la acción</w:t>
      </w:r>
    </w:p>
    <w:p w:rsidR="00777095" w:rsidRPr="00777095" w:rsidRDefault="00777095" w:rsidP="00777095">
      <w:pPr>
        <w:shd w:val="clear" w:color="auto" w:fill="FFFFFF"/>
        <w:tabs>
          <w:tab w:val="left" w:pos="1843"/>
          <w:tab w:val="left" w:pos="4755"/>
        </w:tabs>
        <w:ind w:left="1843" w:hanging="1843"/>
        <w:jc w:val="both"/>
        <w:rPr>
          <w:rFonts w:ascii="Calibri" w:eastAsia="Calibri" w:hAnsi="Calibri" w:cs="Calibri"/>
          <w:spacing w:val="-6"/>
          <w:sz w:val="18"/>
          <w:szCs w:val="18"/>
          <w:lang w:eastAsia="en-US"/>
        </w:rPr>
      </w:pPr>
      <w:r w:rsidRPr="00777095">
        <w:rPr>
          <w:rFonts w:ascii="Calibri" w:eastAsia="Calibri" w:hAnsi="Calibri" w:cs="Calibri"/>
          <w:color w:val="222222"/>
          <w:sz w:val="18"/>
          <w:szCs w:val="18"/>
          <w:lang w:val="es-CO" w:eastAsia="fr-FR"/>
        </w:rPr>
        <w:t>Radicación Nro. :</w:t>
      </w:r>
      <w:r w:rsidRPr="00777095">
        <w:rPr>
          <w:rFonts w:ascii="Calibri" w:eastAsia="Calibri" w:hAnsi="Calibri" w:cs="Calibri"/>
          <w:color w:val="222222"/>
          <w:sz w:val="18"/>
          <w:szCs w:val="18"/>
          <w:lang w:val="es-CO" w:eastAsia="fr-FR"/>
        </w:rPr>
        <w:tab/>
      </w:r>
      <w:r w:rsidRPr="00777095">
        <w:rPr>
          <w:rFonts w:ascii="Calibri" w:eastAsia="Calibri" w:hAnsi="Calibri" w:cs="Calibri"/>
          <w:bCs/>
          <w:spacing w:val="-6"/>
          <w:sz w:val="18"/>
          <w:szCs w:val="18"/>
          <w:lang w:eastAsia="en-US"/>
        </w:rPr>
        <w:t>66001-22-04-000-2017-00148-00</w:t>
      </w:r>
    </w:p>
    <w:p w:rsidR="00777095" w:rsidRPr="00777095" w:rsidRDefault="00777095" w:rsidP="00777095">
      <w:pPr>
        <w:shd w:val="clear" w:color="auto" w:fill="FFFFFF"/>
        <w:tabs>
          <w:tab w:val="left" w:pos="1843"/>
          <w:tab w:val="left" w:pos="4755"/>
        </w:tabs>
        <w:ind w:left="1843" w:hanging="1843"/>
        <w:jc w:val="both"/>
        <w:rPr>
          <w:rFonts w:ascii="Calibri" w:eastAsia="Calibri" w:hAnsi="Calibri" w:cs="Calibri"/>
          <w:bCs/>
          <w:iCs/>
          <w:color w:val="222222"/>
          <w:sz w:val="18"/>
          <w:szCs w:val="18"/>
          <w:lang w:eastAsia="fr-FR"/>
        </w:rPr>
      </w:pPr>
      <w:r w:rsidRPr="00777095">
        <w:rPr>
          <w:rFonts w:ascii="Calibri" w:eastAsia="Calibri" w:hAnsi="Calibri" w:cs="Calibri"/>
          <w:bCs/>
          <w:iCs/>
          <w:color w:val="222222"/>
          <w:sz w:val="18"/>
          <w:szCs w:val="18"/>
          <w:lang w:eastAsia="fr-FR"/>
        </w:rPr>
        <w:t xml:space="preserve">Accionante: </w:t>
      </w:r>
      <w:r w:rsidRPr="00777095">
        <w:rPr>
          <w:rFonts w:ascii="Calibri" w:eastAsia="Calibri" w:hAnsi="Calibri" w:cs="Calibri"/>
          <w:bCs/>
          <w:iCs/>
          <w:color w:val="222222"/>
          <w:sz w:val="18"/>
          <w:szCs w:val="18"/>
          <w:lang w:eastAsia="fr-FR"/>
        </w:rPr>
        <w:tab/>
      </w:r>
      <w:r w:rsidRPr="00777095">
        <w:rPr>
          <w:rFonts w:ascii="Calibri" w:eastAsia="Calibri" w:hAnsi="Calibri" w:cs="Calibri"/>
          <w:bCs/>
          <w:iCs/>
          <w:color w:val="222222"/>
          <w:sz w:val="18"/>
          <w:szCs w:val="18"/>
          <w:lang w:val="es-CO" w:eastAsia="fr-FR"/>
        </w:rPr>
        <w:t xml:space="preserve">FEDERICO GUILLERMO </w:t>
      </w:r>
      <w:proofErr w:type="spellStart"/>
      <w:r w:rsidRPr="00777095">
        <w:rPr>
          <w:rFonts w:ascii="Calibri" w:eastAsia="Calibri" w:hAnsi="Calibri" w:cs="Calibri"/>
          <w:bCs/>
          <w:iCs/>
          <w:color w:val="222222"/>
          <w:sz w:val="18"/>
          <w:szCs w:val="18"/>
          <w:lang w:val="es-CO" w:eastAsia="fr-FR"/>
        </w:rPr>
        <w:t>PLEIL</w:t>
      </w:r>
      <w:proofErr w:type="spellEnd"/>
    </w:p>
    <w:p w:rsidR="00777095" w:rsidRPr="00777095" w:rsidRDefault="00777095" w:rsidP="00777095">
      <w:pPr>
        <w:shd w:val="clear" w:color="auto" w:fill="FFFFFF"/>
        <w:tabs>
          <w:tab w:val="left" w:pos="1843"/>
          <w:tab w:val="left" w:pos="4755"/>
        </w:tabs>
        <w:ind w:left="1843" w:hanging="1843"/>
        <w:jc w:val="both"/>
        <w:rPr>
          <w:rFonts w:ascii="Calibri" w:eastAsia="Calibri" w:hAnsi="Calibri" w:cs="Calibri"/>
          <w:bCs/>
          <w:iCs/>
          <w:color w:val="222222"/>
          <w:sz w:val="18"/>
          <w:szCs w:val="18"/>
          <w:lang w:eastAsia="fr-FR"/>
        </w:rPr>
      </w:pPr>
      <w:r w:rsidRPr="00777095">
        <w:rPr>
          <w:rFonts w:ascii="Calibri" w:eastAsia="Calibri" w:hAnsi="Calibri" w:cs="Calibri"/>
          <w:color w:val="222222"/>
          <w:sz w:val="18"/>
          <w:szCs w:val="18"/>
          <w:lang w:val="es-CO" w:eastAsia="fr-FR"/>
        </w:rPr>
        <w:t>Accionado:</w:t>
      </w:r>
      <w:r w:rsidRPr="00777095">
        <w:rPr>
          <w:rFonts w:ascii="Calibri" w:eastAsia="Calibri" w:hAnsi="Calibri" w:cs="Calibri"/>
          <w:color w:val="222222"/>
          <w:sz w:val="18"/>
          <w:szCs w:val="18"/>
          <w:lang w:val="es-CO" w:eastAsia="fr-FR"/>
        </w:rPr>
        <w:tab/>
      </w:r>
      <w:r w:rsidRPr="00777095">
        <w:rPr>
          <w:rFonts w:ascii="Calibri" w:eastAsia="Calibri" w:hAnsi="Calibri" w:cs="Calibri"/>
          <w:bCs/>
          <w:iCs/>
          <w:color w:val="222222"/>
          <w:sz w:val="18"/>
          <w:szCs w:val="18"/>
          <w:lang w:val="es-MX" w:eastAsia="fr-FR"/>
        </w:rPr>
        <w:t>JUZGADO SEGUNDO PENAL DEL CIRCUITO Y OTROS</w:t>
      </w:r>
    </w:p>
    <w:p w:rsidR="00777095" w:rsidRPr="00777095" w:rsidRDefault="00777095" w:rsidP="00777095">
      <w:pPr>
        <w:shd w:val="clear" w:color="auto" w:fill="FFFFFF"/>
        <w:tabs>
          <w:tab w:val="left" w:pos="1843"/>
          <w:tab w:val="left" w:pos="4755"/>
        </w:tabs>
        <w:ind w:left="1843" w:hanging="1843"/>
        <w:jc w:val="both"/>
        <w:rPr>
          <w:rFonts w:ascii="Calibri" w:eastAsia="Calibri" w:hAnsi="Calibri" w:cs="Calibri"/>
          <w:bCs/>
          <w:iCs/>
          <w:color w:val="222222"/>
          <w:sz w:val="18"/>
          <w:szCs w:val="18"/>
          <w:lang w:val="es-CO" w:eastAsia="fr-FR"/>
        </w:rPr>
      </w:pPr>
      <w:r w:rsidRPr="00777095">
        <w:rPr>
          <w:rFonts w:ascii="Calibri" w:eastAsia="Calibri" w:hAnsi="Calibri" w:cs="Calibri"/>
          <w:color w:val="222222"/>
          <w:sz w:val="18"/>
          <w:szCs w:val="18"/>
          <w:lang w:val="es-CO" w:eastAsia="fr-FR"/>
        </w:rPr>
        <w:t>Magistrado Ponente: </w:t>
      </w:r>
      <w:r w:rsidRPr="00777095">
        <w:rPr>
          <w:rFonts w:ascii="Calibri" w:eastAsia="Calibri" w:hAnsi="Calibri" w:cs="Calibri"/>
          <w:color w:val="222222"/>
          <w:sz w:val="18"/>
          <w:szCs w:val="18"/>
          <w:lang w:val="es-CO" w:eastAsia="fr-FR"/>
        </w:rPr>
        <w:tab/>
      </w:r>
      <w:r w:rsidRPr="00777095">
        <w:rPr>
          <w:rFonts w:ascii="Calibri" w:eastAsia="Calibri" w:hAnsi="Calibri" w:cs="Calibri"/>
          <w:bCs/>
          <w:iCs/>
          <w:color w:val="222222"/>
          <w:sz w:val="18"/>
          <w:szCs w:val="18"/>
          <w:lang w:eastAsia="fr-FR"/>
        </w:rPr>
        <w:t xml:space="preserve">MANUEL </w:t>
      </w:r>
      <w:proofErr w:type="spellStart"/>
      <w:r w:rsidRPr="00777095">
        <w:rPr>
          <w:rFonts w:ascii="Calibri" w:eastAsia="Calibri" w:hAnsi="Calibri" w:cs="Calibri"/>
          <w:bCs/>
          <w:iCs/>
          <w:color w:val="222222"/>
          <w:sz w:val="18"/>
          <w:szCs w:val="18"/>
          <w:lang w:eastAsia="fr-FR"/>
        </w:rPr>
        <w:t>YARZAGARAY</w:t>
      </w:r>
      <w:proofErr w:type="spellEnd"/>
      <w:r w:rsidRPr="00777095">
        <w:rPr>
          <w:rFonts w:ascii="Calibri" w:eastAsia="Calibri" w:hAnsi="Calibri" w:cs="Calibri"/>
          <w:bCs/>
          <w:iCs/>
          <w:color w:val="222222"/>
          <w:sz w:val="18"/>
          <w:szCs w:val="18"/>
          <w:lang w:eastAsia="fr-FR"/>
        </w:rPr>
        <w:t xml:space="preserve"> BANDERA</w:t>
      </w:r>
    </w:p>
    <w:p w:rsidR="00777095" w:rsidRPr="00777095" w:rsidRDefault="00777095" w:rsidP="00777095">
      <w:pPr>
        <w:shd w:val="clear" w:color="auto" w:fill="FFFFFF"/>
        <w:tabs>
          <w:tab w:val="left" w:pos="1843"/>
          <w:tab w:val="left" w:pos="4755"/>
        </w:tabs>
        <w:ind w:left="1843" w:hanging="1843"/>
        <w:jc w:val="both"/>
        <w:rPr>
          <w:rFonts w:eastAsia="Calibri"/>
          <w:sz w:val="16"/>
          <w:szCs w:val="16"/>
          <w:lang w:val="es-CO" w:eastAsia="fr-FR"/>
        </w:rPr>
      </w:pPr>
    </w:p>
    <w:p w:rsidR="00777095" w:rsidRPr="00777095" w:rsidRDefault="00777095" w:rsidP="00777095">
      <w:pPr>
        <w:tabs>
          <w:tab w:val="left" w:pos="1843"/>
          <w:tab w:val="left" w:pos="2432"/>
        </w:tabs>
        <w:spacing w:after="200"/>
        <w:jc w:val="both"/>
        <w:rPr>
          <w:rFonts w:ascii="Calibri" w:eastAsia="Calibri" w:hAnsi="Calibri" w:cs="Calibri"/>
          <w:bCs/>
          <w:iCs/>
          <w:color w:val="222222"/>
          <w:sz w:val="18"/>
          <w:szCs w:val="18"/>
          <w:lang w:val="es-CO" w:eastAsia="fr-FR"/>
        </w:rPr>
      </w:pPr>
      <w:r w:rsidRPr="00777095">
        <w:rPr>
          <w:rFonts w:ascii="Calibri" w:eastAsia="Calibri" w:hAnsi="Calibri" w:cs="Calibri"/>
          <w:b/>
          <w:bCs/>
          <w:iCs/>
          <w:color w:val="222222"/>
          <w:sz w:val="18"/>
          <w:szCs w:val="18"/>
          <w:lang w:val="es-CO" w:eastAsia="fr-FR"/>
        </w:rPr>
        <w:t xml:space="preserve">Temas: </w:t>
      </w:r>
      <w:r w:rsidRPr="00777095">
        <w:rPr>
          <w:rFonts w:ascii="Calibri" w:eastAsia="Calibri" w:hAnsi="Calibri" w:cs="Calibri"/>
          <w:b/>
          <w:bCs/>
          <w:iCs/>
          <w:color w:val="222222"/>
          <w:sz w:val="18"/>
          <w:szCs w:val="18"/>
          <w:lang w:val="es-CO" w:eastAsia="fr-FR"/>
        </w:rPr>
        <w:tab/>
        <w:t>DEBIDO PROCESO / TUTELA CONTRA PROVIDENCIA JUDICIAL / CARÁCTER RESIDUAL DE LA ACCIÓN DE TUTELA / IMPROCEDENCIA</w:t>
      </w:r>
      <w:r w:rsidRPr="00777095">
        <w:rPr>
          <w:rFonts w:ascii="Calibri" w:eastAsia="Calibri" w:hAnsi="Calibri" w:cs="Calibri"/>
          <w:b/>
          <w:bCs/>
          <w:iCs/>
          <w:color w:val="222222"/>
          <w:sz w:val="18"/>
          <w:szCs w:val="18"/>
          <w:lang w:eastAsia="fr-FR"/>
        </w:rPr>
        <w:t>.</w:t>
      </w:r>
      <w:r w:rsidRPr="00777095">
        <w:rPr>
          <w:rFonts w:ascii="Calibri" w:eastAsia="Calibri" w:hAnsi="Calibri" w:cs="Calibri"/>
          <w:bCs/>
          <w:iCs/>
          <w:color w:val="222222"/>
          <w:sz w:val="18"/>
          <w:szCs w:val="18"/>
          <w:lang w:val="es-CO" w:eastAsia="fr-FR"/>
        </w:rPr>
        <w:t xml:space="preserve"> En el presente asunto es claro que el señor Federico Guillermo fue procesado y condenado por el delito de tráfico, fabricación o porte de estupefacientes, resultado que fue reflejo de su aceptación de cargos al interior del proceso penal, con ocasión de un preacuerdo celebrado con la fiscalía, que él mismo aceptó, con asesoría de un profesional del derecho que lo acompañó en ese trámite. Además, en la actualidad dicha sentencia condenatoria cobró ejecutoria dado que no fue recurrida, todo lo cual, deja ver claramente que no se agotaron las instancias judiciales propias del proceso penal, que eran el escenario natural para discutir los asuntos que en este caso saca a relucir. Teniendo en cuenta lo dicho hasta el momento, esta Corporación debe decir que no procederá a realizar un estudio más profundo del presente asunto, toda vez que como viene de decirse, a todas luces es evidente que no se cumple con el requisito de subsidiariedad de la tutela, pues lo que se evidencia es que en la actualidad con esta acción constitucional, lo que pretende el señor Federico Guillermo es revivir una etapa procesal que dejó fenecer, lo cual no le es dable al Juez de tutela, especialmente cuando ello se dio como consecuencia de descuido del accionante en su propio proceso. Ahora, frente a la solicitud de prisión domiciliaria que le negó el Juzgado de Ejecución de Penas y Medidas de Seguridad, hay constancia de que aún está por desatarse la segunda instancia ante el Juzgado que profirió la sentencia condenatoria, conforme al recurso de apelación interpuesto por el en contra de dicha decisión, por lo tanto, lo natural es que debe esperar los resultados de la misma.  </w:t>
      </w:r>
    </w:p>
    <w:p w:rsidR="00777095" w:rsidRPr="00777095" w:rsidRDefault="00777095" w:rsidP="00222AFB">
      <w:pPr>
        <w:spacing w:line="348" w:lineRule="auto"/>
        <w:jc w:val="center"/>
        <w:rPr>
          <w:rFonts w:ascii="Verdana" w:hAnsi="Verdana"/>
          <w:b/>
          <w:sz w:val="26"/>
          <w:szCs w:val="26"/>
          <w:lang w:val="es-CO" w:eastAsia="en-US"/>
        </w:rPr>
      </w:pPr>
    </w:p>
    <w:p w:rsidR="00222AFB" w:rsidRDefault="00222AFB" w:rsidP="00222AFB">
      <w:pPr>
        <w:spacing w:line="348" w:lineRule="auto"/>
        <w:jc w:val="center"/>
        <w:rPr>
          <w:rFonts w:ascii="Verdana" w:hAnsi="Verdana"/>
          <w:b/>
          <w:sz w:val="26"/>
          <w:szCs w:val="26"/>
          <w:lang w:eastAsia="en-US"/>
        </w:rPr>
      </w:pPr>
      <w:r>
        <w:rPr>
          <w:rFonts w:ascii="Verdana" w:hAnsi="Verdana"/>
          <w:b/>
          <w:sz w:val="26"/>
          <w:szCs w:val="26"/>
          <w:lang w:eastAsia="en-US"/>
        </w:rPr>
        <w:t>REPÚBLICA DE COLOMBIA</w:t>
      </w:r>
    </w:p>
    <w:p w:rsidR="00222AFB" w:rsidRDefault="00222AFB" w:rsidP="00222AFB">
      <w:pPr>
        <w:spacing w:line="348" w:lineRule="auto"/>
        <w:jc w:val="center"/>
        <w:rPr>
          <w:rFonts w:ascii="Verdana" w:hAnsi="Verdana"/>
          <w:b/>
          <w:sz w:val="26"/>
          <w:szCs w:val="26"/>
          <w:lang w:eastAsia="en-US"/>
        </w:rPr>
      </w:pPr>
      <w:r>
        <w:rPr>
          <w:rFonts w:ascii="Verdana" w:hAnsi="Verdana"/>
          <w:b/>
          <w:sz w:val="26"/>
          <w:szCs w:val="26"/>
          <w:lang w:eastAsia="en-US"/>
        </w:rPr>
        <w:t>RAMA JUDICIAL DEL PODER PÚBLICO</w:t>
      </w:r>
    </w:p>
    <w:p w:rsidR="00222AFB" w:rsidRDefault="00222AFB" w:rsidP="00222AFB">
      <w:pPr>
        <w:spacing w:line="348" w:lineRule="auto"/>
        <w:jc w:val="center"/>
        <w:rPr>
          <w:rFonts w:ascii="Verdana" w:hAnsi="Verdana"/>
          <w:b/>
          <w:sz w:val="26"/>
          <w:szCs w:val="26"/>
          <w:lang w:eastAsia="en-US"/>
        </w:rPr>
      </w:pPr>
      <w:r>
        <w:rPr>
          <w:rFonts w:ascii="Verdana" w:hAnsi="Verdana"/>
          <w:b/>
          <w:noProof/>
          <w:sz w:val="26"/>
          <w:szCs w:val="26"/>
          <w:lang w:val="fr-FR" w:eastAsia="fr-FR"/>
        </w:rPr>
        <w:drawing>
          <wp:inline distT="0" distB="0" distL="0" distR="0" wp14:anchorId="1C5BD0BD" wp14:editId="09639ADC">
            <wp:extent cx="577901" cy="577901"/>
            <wp:effectExtent l="0" t="0" r="0" b="0"/>
            <wp:docPr id="3" name="Imagen 2" descr="https://encrypted-tbn2.gstatic.com/images?q=tbn:ANd9GcTJ0HUcWTcqbTUNgsOwZwNa4N1rmbkwEuoRmT8tyyk53-eFE3Q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s://encrypted-tbn2.gstatic.com/images?q=tbn:ANd9GcTJ0HUcWTcqbTUNgsOwZwNa4N1rmbkwEuoRmT8tyyk53-eFE3Qli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8328" cy="578328"/>
                    </a:xfrm>
                    <a:prstGeom prst="rect">
                      <a:avLst/>
                    </a:prstGeom>
                    <a:noFill/>
                    <a:ln>
                      <a:noFill/>
                    </a:ln>
                  </pic:spPr>
                </pic:pic>
              </a:graphicData>
            </a:graphic>
          </wp:inline>
        </w:drawing>
      </w:r>
    </w:p>
    <w:p w:rsidR="00222AFB" w:rsidRDefault="00222AFB" w:rsidP="00222AFB">
      <w:pPr>
        <w:spacing w:line="348" w:lineRule="auto"/>
        <w:jc w:val="center"/>
        <w:rPr>
          <w:rFonts w:ascii="Verdana" w:hAnsi="Verdana"/>
          <w:b/>
          <w:sz w:val="26"/>
          <w:szCs w:val="26"/>
          <w:lang w:eastAsia="en-US"/>
        </w:rPr>
      </w:pPr>
      <w:r>
        <w:rPr>
          <w:rFonts w:ascii="Verdana" w:hAnsi="Verdana"/>
          <w:b/>
          <w:sz w:val="26"/>
          <w:szCs w:val="26"/>
          <w:lang w:eastAsia="en-US"/>
        </w:rPr>
        <w:t>TRIBUNAL SUPERIOR DEL DISTRITO JUDICIAL DE PEREIRA</w:t>
      </w:r>
    </w:p>
    <w:p w:rsidR="00222AFB" w:rsidRDefault="00222AFB" w:rsidP="00222AFB">
      <w:pPr>
        <w:spacing w:line="348" w:lineRule="auto"/>
        <w:jc w:val="center"/>
        <w:rPr>
          <w:rFonts w:ascii="Verdana" w:hAnsi="Verdana"/>
          <w:b/>
          <w:sz w:val="26"/>
          <w:szCs w:val="26"/>
          <w:lang w:eastAsia="en-US"/>
        </w:rPr>
      </w:pPr>
      <w:r>
        <w:rPr>
          <w:rFonts w:ascii="Verdana" w:hAnsi="Verdana"/>
          <w:b/>
          <w:sz w:val="26"/>
          <w:szCs w:val="26"/>
          <w:lang w:eastAsia="en-US"/>
        </w:rPr>
        <w:t>SALA DE DECISIÓN PENAL</w:t>
      </w:r>
    </w:p>
    <w:p w:rsidR="00222AFB" w:rsidRPr="00222AFB" w:rsidRDefault="00222AFB" w:rsidP="00222AFB">
      <w:pPr>
        <w:spacing w:line="360" w:lineRule="auto"/>
        <w:jc w:val="center"/>
        <w:rPr>
          <w:rFonts w:ascii="Verdana" w:hAnsi="Verdana"/>
          <w:b/>
          <w:sz w:val="22"/>
          <w:szCs w:val="26"/>
          <w:lang w:eastAsia="en-US"/>
        </w:rPr>
      </w:pPr>
    </w:p>
    <w:p w:rsidR="00222AFB" w:rsidRDefault="00222AFB" w:rsidP="00222AFB">
      <w:pPr>
        <w:spacing w:line="276" w:lineRule="auto"/>
        <w:jc w:val="center"/>
        <w:rPr>
          <w:rFonts w:ascii="Verdana" w:hAnsi="Verdana"/>
          <w:b/>
          <w:sz w:val="26"/>
          <w:szCs w:val="26"/>
          <w:lang w:eastAsia="en-US"/>
        </w:rPr>
      </w:pPr>
      <w:proofErr w:type="spellStart"/>
      <w:r>
        <w:rPr>
          <w:rFonts w:ascii="Verdana" w:hAnsi="Verdana"/>
          <w:b/>
          <w:sz w:val="26"/>
          <w:szCs w:val="26"/>
          <w:lang w:eastAsia="en-US"/>
        </w:rPr>
        <w:t>M.P</w:t>
      </w:r>
      <w:proofErr w:type="spellEnd"/>
      <w:r>
        <w:rPr>
          <w:rFonts w:ascii="Verdana" w:hAnsi="Verdana"/>
          <w:b/>
          <w:sz w:val="26"/>
          <w:szCs w:val="26"/>
          <w:lang w:eastAsia="en-US"/>
        </w:rPr>
        <w:t xml:space="preserve">. MANUEL </w:t>
      </w:r>
      <w:proofErr w:type="spellStart"/>
      <w:r>
        <w:rPr>
          <w:rFonts w:ascii="Verdana" w:hAnsi="Verdana"/>
          <w:b/>
          <w:sz w:val="26"/>
          <w:szCs w:val="26"/>
          <w:lang w:eastAsia="en-US"/>
        </w:rPr>
        <w:t>YARZAGARAY</w:t>
      </w:r>
      <w:proofErr w:type="spellEnd"/>
      <w:r>
        <w:rPr>
          <w:rFonts w:ascii="Verdana" w:hAnsi="Verdana"/>
          <w:b/>
          <w:sz w:val="26"/>
          <w:szCs w:val="26"/>
          <w:lang w:eastAsia="en-US"/>
        </w:rPr>
        <w:t xml:space="preserve"> BANDERA</w:t>
      </w:r>
    </w:p>
    <w:p w:rsidR="00222AFB" w:rsidRPr="00222AFB" w:rsidRDefault="00222AFB" w:rsidP="00222AFB">
      <w:pPr>
        <w:spacing w:line="480" w:lineRule="auto"/>
        <w:jc w:val="center"/>
        <w:rPr>
          <w:rFonts w:ascii="Verdana" w:hAnsi="Verdana"/>
          <w:b/>
          <w:bCs/>
          <w:szCs w:val="26"/>
          <w:lang w:eastAsia="en-US"/>
        </w:rPr>
      </w:pPr>
    </w:p>
    <w:p w:rsidR="00222AFB" w:rsidRDefault="00222AFB" w:rsidP="00222AFB">
      <w:pPr>
        <w:suppressAutoHyphens/>
        <w:spacing w:line="312" w:lineRule="auto"/>
        <w:jc w:val="center"/>
        <w:rPr>
          <w:rFonts w:ascii="Verdana" w:hAnsi="Verdana" w:cs="Arial"/>
          <w:b/>
          <w:bCs/>
          <w:spacing w:val="-4"/>
          <w:sz w:val="26"/>
          <w:szCs w:val="26"/>
        </w:rPr>
      </w:pPr>
      <w:r>
        <w:rPr>
          <w:rFonts w:ascii="Verdana" w:hAnsi="Verdana" w:cs="Arial"/>
          <w:b/>
          <w:bCs/>
          <w:spacing w:val="-4"/>
          <w:sz w:val="26"/>
          <w:szCs w:val="26"/>
        </w:rPr>
        <w:t>SENTENCIA DE TUTELA DE PRIMERA INSTANCIA</w:t>
      </w:r>
    </w:p>
    <w:p w:rsidR="00222AFB" w:rsidRPr="00DC5271" w:rsidRDefault="00222AFB" w:rsidP="00222AFB">
      <w:pPr>
        <w:spacing w:line="360" w:lineRule="auto"/>
        <w:jc w:val="center"/>
        <w:rPr>
          <w:rFonts w:ascii="Verdana" w:hAnsi="Verdana"/>
          <w:spacing w:val="-3"/>
          <w:sz w:val="26"/>
          <w:szCs w:val="26"/>
          <w:lang w:eastAsia="en-US"/>
        </w:rPr>
      </w:pPr>
    </w:p>
    <w:p w:rsidR="00222AFB" w:rsidRDefault="00222AFB" w:rsidP="00222AFB">
      <w:pPr>
        <w:spacing w:line="276" w:lineRule="auto"/>
        <w:jc w:val="center"/>
        <w:rPr>
          <w:rFonts w:ascii="Verdana" w:hAnsi="Verdana" w:cs="Arial"/>
          <w:b/>
          <w:bCs/>
          <w:sz w:val="26"/>
          <w:szCs w:val="26"/>
          <w:lang w:eastAsia="en-US"/>
        </w:rPr>
      </w:pPr>
      <w:r>
        <w:rPr>
          <w:rFonts w:ascii="Verdana" w:hAnsi="Verdana" w:cs="Arial"/>
          <w:spacing w:val="-3"/>
          <w:sz w:val="26"/>
          <w:szCs w:val="26"/>
          <w:lang w:eastAsia="en-US"/>
        </w:rPr>
        <w:t>Apro</w:t>
      </w:r>
      <w:r w:rsidR="000475FA">
        <w:rPr>
          <w:rFonts w:ascii="Verdana" w:hAnsi="Verdana" w:cs="Arial"/>
          <w:spacing w:val="-3"/>
          <w:sz w:val="26"/>
          <w:szCs w:val="26"/>
          <w:lang w:eastAsia="en-US"/>
        </w:rPr>
        <w:t xml:space="preserve">bado por Acta No. </w:t>
      </w:r>
      <w:r w:rsidR="00A1586A">
        <w:rPr>
          <w:rFonts w:ascii="Verdana" w:hAnsi="Verdana" w:cs="Arial"/>
          <w:spacing w:val="-3"/>
          <w:sz w:val="26"/>
          <w:szCs w:val="26"/>
          <w:lang w:eastAsia="en-US"/>
        </w:rPr>
        <w:t>710</w:t>
      </w:r>
      <w:r w:rsidR="000475FA">
        <w:rPr>
          <w:rFonts w:ascii="Verdana" w:hAnsi="Verdana" w:cs="Arial"/>
          <w:spacing w:val="-3"/>
          <w:sz w:val="26"/>
          <w:szCs w:val="26"/>
          <w:lang w:eastAsia="en-US"/>
        </w:rPr>
        <w:t xml:space="preserve"> del 19 de julio de 2017. H: </w:t>
      </w:r>
      <w:r w:rsidR="00A1586A">
        <w:rPr>
          <w:rFonts w:ascii="Verdana" w:hAnsi="Verdana" w:cs="Arial"/>
          <w:spacing w:val="-3"/>
          <w:sz w:val="26"/>
          <w:szCs w:val="26"/>
          <w:lang w:eastAsia="en-US"/>
        </w:rPr>
        <w:t xml:space="preserve">3:50 </w:t>
      </w:r>
      <w:r>
        <w:rPr>
          <w:rFonts w:ascii="Verdana" w:hAnsi="Verdana" w:cs="Arial"/>
          <w:spacing w:val="-3"/>
          <w:sz w:val="26"/>
          <w:szCs w:val="26"/>
          <w:lang w:eastAsia="en-US"/>
        </w:rPr>
        <w:t xml:space="preserve">p.m.   </w:t>
      </w:r>
      <w:r>
        <w:rPr>
          <w:rFonts w:ascii="Verdana" w:hAnsi="Verdana" w:cs="Arial"/>
          <w:b/>
          <w:bCs/>
          <w:sz w:val="26"/>
          <w:szCs w:val="26"/>
          <w:lang w:eastAsia="en-US"/>
        </w:rPr>
        <w:t xml:space="preserve"> </w:t>
      </w:r>
    </w:p>
    <w:tbl>
      <w:tblPr>
        <w:tblpPr w:leftFromText="141" w:rightFromText="141" w:vertAnchor="text" w:horzAnchor="margin" w:tblpXSpec="center" w:tblpY="250"/>
        <w:tblW w:w="7083"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413"/>
        <w:gridCol w:w="5670"/>
      </w:tblGrid>
      <w:tr w:rsidR="00777095" w:rsidTr="00777095">
        <w:trPr>
          <w:trHeight w:val="71"/>
        </w:trPr>
        <w:tc>
          <w:tcPr>
            <w:tcW w:w="1413" w:type="dxa"/>
            <w:tcBorders>
              <w:top w:val="single" w:sz="4" w:space="0" w:color="auto"/>
              <w:left w:val="single" w:sz="4" w:space="0" w:color="auto"/>
              <w:bottom w:val="nil"/>
              <w:right w:val="nil"/>
            </w:tcBorders>
            <w:hideMark/>
          </w:tcPr>
          <w:p w:rsidR="00777095" w:rsidRDefault="00777095" w:rsidP="00777095">
            <w:pPr>
              <w:widowControl w:val="0"/>
              <w:autoSpaceDE w:val="0"/>
              <w:autoSpaceDN w:val="0"/>
              <w:adjustRightInd w:val="0"/>
              <w:spacing w:line="276" w:lineRule="auto"/>
              <w:ind w:left="142" w:right="-51" w:hanging="142"/>
              <w:jc w:val="both"/>
              <w:rPr>
                <w:rFonts w:ascii="Corbel" w:hAnsi="Corbel" w:cs="Arial"/>
                <w:b/>
                <w:bCs/>
              </w:rPr>
            </w:pPr>
            <w:r>
              <w:rPr>
                <w:rFonts w:ascii="Corbel" w:hAnsi="Corbel" w:cs="Arial"/>
                <w:b/>
                <w:bCs/>
              </w:rPr>
              <w:t>Radicación:</w:t>
            </w:r>
          </w:p>
        </w:tc>
        <w:tc>
          <w:tcPr>
            <w:tcW w:w="5670" w:type="dxa"/>
            <w:tcBorders>
              <w:top w:val="single" w:sz="4" w:space="0" w:color="auto"/>
              <w:left w:val="nil"/>
              <w:bottom w:val="nil"/>
              <w:right w:val="single" w:sz="4" w:space="0" w:color="auto"/>
            </w:tcBorders>
            <w:hideMark/>
          </w:tcPr>
          <w:p w:rsidR="00777095" w:rsidRDefault="00777095" w:rsidP="00777095">
            <w:pPr>
              <w:widowControl w:val="0"/>
              <w:autoSpaceDE w:val="0"/>
              <w:autoSpaceDN w:val="0"/>
              <w:adjustRightInd w:val="0"/>
              <w:spacing w:line="276" w:lineRule="auto"/>
              <w:ind w:left="142" w:right="-51" w:hanging="142"/>
              <w:jc w:val="both"/>
              <w:rPr>
                <w:rFonts w:ascii="Corbel" w:hAnsi="Corbel" w:cs="Arial"/>
                <w:bCs/>
              </w:rPr>
            </w:pPr>
            <w:r>
              <w:rPr>
                <w:rFonts w:ascii="Corbel" w:hAnsi="Corbel" w:cs="Arial"/>
                <w:bCs/>
              </w:rPr>
              <w:t>66001-22-04-000-2017-00148-00</w:t>
            </w:r>
          </w:p>
        </w:tc>
      </w:tr>
      <w:tr w:rsidR="00777095" w:rsidTr="00777095">
        <w:trPr>
          <w:trHeight w:val="275"/>
        </w:trPr>
        <w:tc>
          <w:tcPr>
            <w:tcW w:w="1413" w:type="dxa"/>
            <w:tcBorders>
              <w:top w:val="nil"/>
              <w:left w:val="single" w:sz="4" w:space="0" w:color="auto"/>
              <w:bottom w:val="nil"/>
              <w:right w:val="nil"/>
            </w:tcBorders>
            <w:hideMark/>
          </w:tcPr>
          <w:p w:rsidR="00777095" w:rsidRDefault="00777095" w:rsidP="00777095">
            <w:pPr>
              <w:widowControl w:val="0"/>
              <w:autoSpaceDE w:val="0"/>
              <w:autoSpaceDN w:val="0"/>
              <w:adjustRightInd w:val="0"/>
              <w:spacing w:line="276" w:lineRule="auto"/>
              <w:ind w:left="142" w:right="-51" w:hanging="142"/>
              <w:jc w:val="both"/>
              <w:rPr>
                <w:rFonts w:ascii="Corbel" w:hAnsi="Corbel" w:cs="Arial"/>
                <w:b/>
                <w:bCs/>
              </w:rPr>
            </w:pPr>
            <w:r>
              <w:rPr>
                <w:rFonts w:ascii="Corbel" w:hAnsi="Corbel" w:cs="Arial"/>
                <w:b/>
                <w:bCs/>
              </w:rPr>
              <w:t xml:space="preserve">Accionante:   </w:t>
            </w:r>
          </w:p>
        </w:tc>
        <w:tc>
          <w:tcPr>
            <w:tcW w:w="5670" w:type="dxa"/>
            <w:tcBorders>
              <w:top w:val="nil"/>
              <w:left w:val="nil"/>
              <w:bottom w:val="nil"/>
              <w:right w:val="single" w:sz="4" w:space="0" w:color="auto"/>
            </w:tcBorders>
            <w:hideMark/>
          </w:tcPr>
          <w:p w:rsidR="00777095" w:rsidRDefault="00777095" w:rsidP="00777095">
            <w:pPr>
              <w:widowControl w:val="0"/>
              <w:autoSpaceDE w:val="0"/>
              <w:autoSpaceDN w:val="0"/>
              <w:adjustRightInd w:val="0"/>
              <w:spacing w:line="276" w:lineRule="auto"/>
              <w:ind w:left="142" w:right="-51" w:hanging="142"/>
              <w:jc w:val="both"/>
              <w:rPr>
                <w:rFonts w:ascii="Corbel" w:hAnsi="Corbel" w:cs="Arial"/>
                <w:bCs/>
              </w:rPr>
            </w:pPr>
            <w:r>
              <w:rPr>
                <w:rFonts w:ascii="Corbel" w:hAnsi="Corbel" w:cs="Arial"/>
                <w:bCs/>
              </w:rPr>
              <w:t xml:space="preserve">Federico Guillermo </w:t>
            </w:r>
            <w:proofErr w:type="spellStart"/>
            <w:r>
              <w:rPr>
                <w:rFonts w:ascii="Corbel" w:hAnsi="Corbel" w:cs="Arial"/>
                <w:bCs/>
              </w:rPr>
              <w:t>Pleil</w:t>
            </w:r>
            <w:proofErr w:type="spellEnd"/>
            <w:r>
              <w:rPr>
                <w:rFonts w:ascii="Corbel" w:hAnsi="Corbel" w:cs="Arial"/>
                <w:bCs/>
              </w:rPr>
              <w:t xml:space="preserve">   </w:t>
            </w:r>
          </w:p>
        </w:tc>
      </w:tr>
      <w:tr w:rsidR="00777095" w:rsidTr="00777095">
        <w:trPr>
          <w:trHeight w:val="280"/>
        </w:trPr>
        <w:tc>
          <w:tcPr>
            <w:tcW w:w="1413" w:type="dxa"/>
            <w:tcBorders>
              <w:top w:val="nil"/>
              <w:left w:val="single" w:sz="4" w:space="0" w:color="auto"/>
              <w:bottom w:val="nil"/>
              <w:right w:val="nil"/>
            </w:tcBorders>
            <w:hideMark/>
          </w:tcPr>
          <w:p w:rsidR="00777095" w:rsidRDefault="00777095" w:rsidP="00777095">
            <w:pPr>
              <w:widowControl w:val="0"/>
              <w:autoSpaceDE w:val="0"/>
              <w:autoSpaceDN w:val="0"/>
              <w:adjustRightInd w:val="0"/>
              <w:spacing w:line="276" w:lineRule="auto"/>
              <w:ind w:left="142" w:right="-51" w:hanging="142"/>
              <w:jc w:val="both"/>
              <w:rPr>
                <w:rFonts w:ascii="Corbel" w:hAnsi="Corbel" w:cs="Arial"/>
                <w:b/>
                <w:bCs/>
              </w:rPr>
            </w:pPr>
            <w:r>
              <w:rPr>
                <w:rFonts w:ascii="Corbel" w:hAnsi="Corbel" w:cs="Arial"/>
                <w:b/>
                <w:bCs/>
              </w:rPr>
              <w:t>Accionado:</w:t>
            </w:r>
          </w:p>
        </w:tc>
        <w:tc>
          <w:tcPr>
            <w:tcW w:w="5670" w:type="dxa"/>
            <w:tcBorders>
              <w:top w:val="nil"/>
              <w:left w:val="nil"/>
              <w:bottom w:val="nil"/>
              <w:right w:val="single" w:sz="4" w:space="0" w:color="auto"/>
            </w:tcBorders>
            <w:hideMark/>
          </w:tcPr>
          <w:p w:rsidR="00777095" w:rsidRDefault="00777095" w:rsidP="00777095">
            <w:pPr>
              <w:widowControl w:val="0"/>
              <w:autoSpaceDE w:val="0"/>
              <w:autoSpaceDN w:val="0"/>
              <w:adjustRightInd w:val="0"/>
              <w:spacing w:line="276" w:lineRule="auto"/>
              <w:ind w:left="142" w:right="-51" w:hanging="142"/>
              <w:jc w:val="both"/>
              <w:rPr>
                <w:rFonts w:ascii="Corbel" w:hAnsi="Corbel" w:cs="Arial"/>
                <w:bCs/>
              </w:rPr>
            </w:pPr>
            <w:r>
              <w:rPr>
                <w:rFonts w:ascii="Corbel" w:hAnsi="Corbel" w:cs="Arial"/>
                <w:bCs/>
              </w:rPr>
              <w:t>Juzgado Segundo Penal del Circuito y otros</w:t>
            </w:r>
          </w:p>
        </w:tc>
      </w:tr>
      <w:tr w:rsidR="00777095" w:rsidTr="00777095">
        <w:trPr>
          <w:trHeight w:val="257"/>
        </w:trPr>
        <w:tc>
          <w:tcPr>
            <w:tcW w:w="1413" w:type="dxa"/>
            <w:tcBorders>
              <w:top w:val="nil"/>
              <w:left w:val="single" w:sz="4" w:space="0" w:color="auto"/>
              <w:bottom w:val="single" w:sz="4" w:space="0" w:color="auto"/>
              <w:right w:val="nil"/>
            </w:tcBorders>
            <w:hideMark/>
          </w:tcPr>
          <w:p w:rsidR="00777095" w:rsidRDefault="00777095" w:rsidP="00777095">
            <w:pPr>
              <w:widowControl w:val="0"/>
              <w:autoSpaceDE w:val="0"/>
              <w:autoSpaceDN w:val="0"/>
              <w:adjustRightInd w:val="0"/>
              <w:spacing w:line="276" w:lineRule="auto"/>
              <w:ind w:left="142" w:right="-51" w:hanging="142"/>
              <w:jc w:val="both"/>
              <w:rPr>
                <w:rFonts w:ascii="Corbel" w:hAnsi="Corbel" w:cs="Arial"/>
                <w:b/>
                <w:bCs/>
              </w:rPr>
            </w:pPr>
            <w:r>
              <w:rPr>
                <w:rFonts w:ascii="Corbel" w:hAnsi="Corbel" w:cs="Arial"/>
                <w:b/>
                <w:bCs/>
              </w:rPr>
              <w:t xml:space="preserve">Decisión: </w:t>
            </w:r>
          </w:p>
        </w:tc>
        <w:tc>
          <w:tcPr>
            <w:tcW w:w="5670" w:type="dxa"/>
            <w:tcBorders>
              <w:top w:val="nil"/>
              <w:left w:val="nil"/>
              <w:bottom w:val="single" w:sz="4" w:space="0" w:color="auto"/>
              <w:right w:val="single" w:sz="4" w:space="0" w:color="auto"/>
            </w:tcBorders>
            <w:hideMark/>
          </w:tcPr>
          <w:p w:rsidR="00777095" w:rsidRDefault="00777095" w:rsidP="00777095">
            <w:pPr>
              <w:widowControl w:val="0"/>
              <w:autoSpaceDE w:val="0"/>
              <w:autoSpaceDN w:val="0"/>
              <w:adjustRightInd w:val="0"/>
              <w:spacing w:line="276" w:lineRule="auto"/>
              <w:ind w:left="142" w:right="-51" w:hanging="142"/>
              <w:jc w:val="both"/>
              <w:rPr>
                <w:rFonts w:ascii="Corbel" w:hAnsi="Corbel" w:cs="Arial"/>
                <w:bCs/>
              </w:rPr>
            </w:pPr>
            <w:r>
              <w:rPr>
                <w:rFonts w:ascii="Corbel" w:hAnsi="Corbel" w:cs="Arial"/>
                <w:bCs/>
              </w:rPr>
              <w:t xml:space="preserve">Niega por improcedente </w:t>
            </w:r>
          </w:p>
        </w:tc>
      </w:tr>
    </w:tbl>
    <w:p w:rsidR="00222AFB" w:rsidRDefault="00222AFB" w:rsidP="00222AFB">
      <w:pPr>
        <w:spacing w:line="276" w:lineRule="auto"/>
        <w:jc w:val="center"/>
        <w:rPr>
          <w:rFonts w:ascii="Verdana" w:hAnsi="Verdana" w:cs="Arial"/>
          <w:b/>
          <w:bCs/>
          <w:szCs w:val="26"/>
          <w:lang w:eastAsia="en-US"/>
        </w:rPr>
      </w:pPr>
    </w:p>
    <w:p w:rsidR="00222AFB" w:rsidRDefault="00222AFB" w:rsidP="00222AFB">
      <w:pPr>
        <w:widowControl w:val="0"/>
        <w:autoSpaceDE w:val="0"/>
        <w:autoSpaceDN w:val="0"/>
        <w:adjustRightInd w:val="0"/>
        <w:spacing w:line="280" w:lineRule="auto"/>
        <w:rPr>
          <w:rFonts w:ascii="Verdana" w:hAnsi="Verdana" w:cs="Arial"/>
          <w:b/>
          <w:sz w:val="26"/>
          <w:szCs w:val="26"/>
        </w:rPr>
      </w:pPr>
    </w:p>
    <w:p w:rsidR="00222AFB" w:rsidRDefault="00222AFB" w:rsidP="00222AFB">
      <w:pPr>
        <w:widowControl w:val="0"/>
        <w:autoSpaceDE w:val="0"/>
        <w:autoSpaceDN w:val="0"/>
        <w:adjustRightInd w:val="0"/>
        <w:jc w:val="center"/>
        <w:rPr>
          <w:rFonts w:ascii="Verdana" w:hAnsi="Verdana" w:cs="Arial"/>
          <w:b/>
          <w:sz w:val="26"/>
          <w:szCs w:val="26"/>
        </w:rPr>
      </w:pPr>
    </w:p>
    <w:p w:rsidR="00222AFB" w:rsidRDefault="00222AFB" w:rsidP="00222AFB">
      <w:pPr>
        <w:widowControl w:val="0"/>
        <w:autoSpaceDE w:val="0"/>
        <w:autoSpaceDN w:val="0"/>
        <w:adjustRightInd w:val="0"/>
        <w:jc w:val="center"/>
        <w:rPr>
          <w:rFonts w:ascii="Verdana" w:hAnsi="Verdana" w:cs="Arial"/>
          <w:b/>
          <w:sz w:val="26"/>
          <w:szCs w:val="26"/>
        </w:rPr>
      </w:pPr>
    </w:p>
    <w:p w:rsidR="00222AFB" w:rsidRPr="00636D56" w:rsidRDefault="00222AFB" w:rsidP="00222AFB">
      <w:pPr>
        <w:widowControl w:val="0"/>
        <w:tabs>
          <w:tab w:val="center" w:pos="4644"/>
          <w:tab w:val="left" w:pos="6780"/>
        </w:tabs>
        <w:autoSpaceDE w:val="0"/>
        <w:autoSpaceDN w:val="0"/>
        <w:adjustRightInd w:val="0"/>
        <w:rPr>
          <w:rFonts w:ascii="Verdana" w:hAnsi="Verdana" w:cs="Arial"/>
          <w:b/>
          <w:sz w:val="20"/>
        </w:rPr>
      </w:pPr>
    </w:p>
    <w:p w:rsidR="00222AFB" w:rsidRDefault="00222AFB" w:rsidP="00715437">
      <w:pPr>
        <w:widowControl w:val="0"/>
        <w:tabs>
          <w:tab w:val="center" w:pos="4644"/>
          <w:tab w:val="left" w:pos="6780"/>
        </w:tabs>
        <w:autoSpaceDE w:val="0"/>
        <w:autoSpaceDN w:val="0"/>
        <w:adjustRightInd w:val="0"/>
        <w:spacing w:line="360" w:lineRule="auto"/>
        <w:rPr>
          <w:rFonts w:ascii="Verdana" w:hAnsi="Verdana" w:cs="Arial"/>
          <w:b/>
          <w:sz w:val="28"/>
          <w:szCs w:val="26"/>
        </w:rPr>
      </w:pPr>
      <w:r>
        <w:rPr>
          <w:rFonts w:ascii="Verdana" w:hAnsi="Verdana" w:cs="Arial"/>
          <w:b/>
          <w:sz w:val="26"/>
          <w:szCs w:val="26"/>
        </w:rPr>
        <w:tab/>
      </w:r>
    </w:p>
    <w:p w:rsidR="00E13AF6" w:rsidRPr="00003433" w:rsidRDefault="00E13AF6" w:rsidP="00DC5271">
      <w:pPr>
        <w:widowControl w:val="0"/>
        <w:autoSpaceDE w:val="0"/>
        <w:autoSpaceDN w:val="0"/>
        <w:adjustRightInd w:val="0"/>
        <w:spacing w:line="314" w:lineRule="auto"/>
        <w:jc w:val="center"/>
        <w:rPr>
          <w:rFonts w:ascii="Verdana" w:hAnsi="Verdana" w:cs="Verdana"/>
          <w:i/>
          <w:iCs/>
          <w:sz w:val="26"/>
          <w:szCs w:val="26"/>
        </w:rPr>
      </w:pPr>
      <w:r w:rsidRPr="00003433">
        <w:rPr>
          <w:rFonts w:ascii="Verdana" w:hAnsi="Verdana" w:cs="Verdana"/>
          <w:b/>
          <w:bCs/>
          <w:sz w:val="26"/>
          <w:szCs w:val="26"/>
        </w:rPr>
        <w:t>ASUNTO</w:t>
      </w:r>
      <w:r w:rsidR="00715437">
        <w:rPr>
          <w:rFonts w:ascii="Verdana" w:hAnsi="Verdana" w:cs="Verdana"/>
          <w:b/>
          <w:bCs/>
          <w:sz w:val="26"/>
          <w:szCs w:val="26"/>
        </w:rPr>
        <w:t>:</w:t>
      </w:r>
    </w:p>
    <w:p w:rsidR="00E13AF6" w:rsidRPr="00003433" w:rsidRDefault="00E13AF6" w:rsidP="00DC5271">
      <w:pPr>
        <w:widowControl w:val="0"/>
        <w:tabs>
          <w:tab w:val="left" w:pos="561"/>
        </w:tabs>
        <w:autoSpaceDE w:val="0"/>
        <w:autoSpaceDN w:val="0"/>
        <w:adjustRightInd w:val="0"/>
        <w:spacing w:line="276" w:lineRule="auto"/>
        <w:jc w:val="both"/>
        <w:rPr>
          <w:rFonts w:ascii="Verdana" w:hAnsi="Verdana" w:cs="Verdana"/>
          <w:b/>
          <w:bCs/>
          <w:sz w:val="26"/>
          <w:szCs w:val="26"/>
        </w:rPr>
      </w:pPr>
    </w:p>
    <w:p w:rsidR="00222AFB" w:rsidRPr="0075656B" w:rsidRDefault="00222AFB" w:rsidP="00DC5271">
      <w:pPr>
        <w:widowControl w:val="0"/>
        <w:autoSpaceDE w:val="0"/>
        <w:autoSpaceDN w:val="0"/>
        <w:adjustRightInd w:val="0"/>
        <w:spacing w:line="314" w:lineRule="auto"/>
        <w:jc w:val="both"/>
        <w:rPr>
          <w:rFonts w:ascii="Verdana" w:hAnsi="Verdana" w:cs="Arial"/>
          <w:sz w:val="26"/>
          <w:szCs w:val="26"/>
        </w:rPr>
      </w:pPr>
      <w:r w:rsidRPr="0075656B">
        <w:rPr>
          <w:rFonts w:ascii="Verdana" w:hAnsi="Verdana" w:cs="Arial"/>
          <w:sz w:val="26"/>
          <w:szCs w:val="26"/>
        </w:rPr>
        <w:t xml:space="preserve">Procede la Colegiatura a resolver lo que en derecho corresponda, con ocasión de la acción de tutela </w:t>
      </w:r>
      <w:r>
        <w:rPr>
          <w:rFonts w:ascii="Verdana" w:hAnsi="Verdana" w:cs="Arial"/>
          <w:sz w:val="26"/>
          <w:szCs w:val="26"/>
        </w:rPr>
        <w:t xml:space="preserve">promovida </w:t>
      </w:r>
      <w:r w:rsidRPr="0075656B">
        <w:rPr>
          <w:rFonts w:ascii="Verdana" w:hAnsi="Verdana" w:cs="Arial"/>
          <w:sz w:val="26"/>
          <w:szCs w:val="26"/>
        </w:rPr>
        <w:t>por</w:t>
      </w:r>
      <w:r>
        <w:rPr>
          <w:rFonts w:ascii="Verdana" w:hAnsi="Verdana" w:cs="Arial"/>
          <w:sz w:val="26"/>
          <w:szCs w:val="26"/>
        </w:rPr>
        <w:t xml:space="preserve"> el señor </w:t>
      </w:r>
      <w:r>
        <w:rPr>
          <w:rFonts w:ascii="Verdana" w:hAnsi="Verdana" w:cs="Arial"/>
          <w:b/>
          <w:sz w:val="26"/>
          <w:szCs w:val="26"/>
        </w:rPr>
        <w:lastRenderedPageBreak/>
        <w:t xml:space="preserve">FEDERICO GUILLERMO </w:t>
      </w:r>
      <w:proofErr w:type="spellStart"/>
      <w:r>
        <w:rPr>
          <w:rFonts w:ascii="Verdana" w:hAnsi="Verdana" w:cs="Arial"/>
          <w:b/>
          <w:sz w:val="26"/>
          <w:szCs w:val="26"/>
        </w:rPr>
        <w:t>PLEIL</w:t>
      </w:r>
      <w:proofErr w:type="spellEnd"/>
      <w:r>
        <w:rPr>
          <w:rFonts w:ascii="Verdana" w:hAnsi="Verdana" w:cs="Arial"/>
          <w:sz w:val="26"/>
          <w:szCs w:val="26"/>
        </w:rPr>
        <w:t xml:space="preserve">, en contra del </w:t>
      </w:r>
      <w:r w:rsidRPr="00295754">
        <w:rPr>
          <w:rFonts w:ascii="Verdana" w:hAnsi="Verdana" w:cs="Arial"/>
          <w:b/>
          <w:sz w:val="26"/>
          <w:szCs w:val="26"/>
        </w:rPr>
        <w:t xml:space="preserve">JUZGADO </w:t>
      </w:r>
      <w:r>
        <w:rPr>
          <w:rFonts w:ascii="Verdana" w:hAnsi="Verdana" w:cs="Arial"/>
          <w:b/>
          <w:sz w:val="26"/>
          <w:szCs w:val="26"/>
        </w:rPr>
        <w:t>SEGUNDO PENAL</w:t>
      </w:r>
      <w:r w:rsidRPr="00295754">
        <w:rPr>
          <w:rFonts w:ascii="Verdana" w:hAnsi="Verdana" w:cs="Arial"/>
          <w:b/>
          <w:sz w:val="26"/>
          <w:szCs w:val="26"/>
        </w:rPr>
        <w:t xml:space="preserve"> DE</w:t>
      </w:r>
      <w:r>
        <w:rPr>
          <w:rFonts w:ascii="Verdana" w:hAnsi="Verdana" w:cs="Arial"/>
          <w:b/>
          <w:sz w:val="26"/>
          <w:szCs w:val="26"/>
        </w:rPr>
        <w:t>L CIRCUITO DE</w:t>
      </w:r>
      <w:r w:rsidRPr="00295754">
        <w:rPr>
          <w:rFonts w:ascii="Verdana" w:hAnsi="Verdana" w:cs="Arial"/>
          <w:b/>
          <w:sz w:val="26"/>
          <w:szCs w:val="26"/>
        </w:rPr>
        <w:t xml:space="preserve"> PEREIRA</w:t>
      </w:r>
      <w:r w:rsidRPr="0075656B">
        <w:rPr>
          <w:rFonts w:ascii="Verdana" w:hAnsi="Verdana" w:cs="Arial"/>
          <w:sz w:val="26"/>
          <w:szCs w:val="26"/>
        </w:rPr>
        <w:t>, por la presunta vulneración de su derecho fundamental</w:t>
      </w:r>
      <w:r>
        <w:rPr>
          <w:rFonts w:ascii="Verdana" w:hAnsi="Verdana" w:cs="Arial"/>
          <w:sz w:val="26"/>
          <w:szCs w:val="26"/>
        </w:rPr>
        <w:t xml:space="preserve"> al debido proceso.</w:t>
      </w:r>
    </w:p>
    <w:p w:rsidR="00865735" w:rsidRPr="00003433" w:rsidRDefault="00865735" w:rsidP="00DC5271">
      <w:pPr>
        <w:autoSpaceDE w:val="0"/>
        <w:autoSpaceDN w:val="0"/>
        <w:adjustRightInd w:val="0"/>
        <w:spacing w:line="314" w:lineRule="auto"/>
        <w:jc w:val="both"/>
        <w:rPr>
          <w:rFonts w:ascii="Verdana" w:hAnsi="Verdana" w:cs="Verdana"/>
          <w:sz w:val="26"/>
          <w:szCs w:val="26"/>
          <w:lang w:val="es-CO"/>
        </w:rPr>
      </w:pPr>
    </w:p>
    <w:p w:rsidR="00E13AF6" w:rsidRPr="00003433" w:rsidRDefault="00E13AF6" w:rsidP="00DC5271">
      <w:pPr>
        <w:autoSpaceDE w:val="0"/>
        <w:autoSpaceDN w:val="0"/>
        <w:adjustRightInd w:val="0"/>
        <w:spacing w:line="314" w:lineRule="auto"/>
        <w:jc w:val="center"/>
        <w:rPr>
          <w:rFonts w:ascii="Verdana" w:hAnsi="Verdana" w:cs="Verdana"/>
          <w:b/>
          <w:bCs/>
          <w:sz w:val="26"/>
          <w:szCs w:val="26"/>
          <w:lang w:val="es-CO"/>
        </w:rPr>
      </w:pPr>
      <w:r w:rsidRPr="00003433">
        <w:rPr>
          <w:rFonts w:ascii="Verdana" w:hAnsi="Verdana" w:cs="Verdana"/>
          <w:b/>
          <w:bCs/>
          <w:sz w:val="26"/>
          <w:szCs w:val="26"/>
          <w:lang w:val="es-CO"/>
        </w:rPr>
        <w:t>ANTECEDENTES</w:t>
      </w:r>
      <w:r w:rsidR="00715437">
        <w:rPr>
          <w:rFonts w:ascii="Verdana" w:hAnsi="Verdana" w:cs="Verdana"/>
          <w:b/>
          <w:bCs/>
          <w:sz w:val="26"/>
          <w:szCs w:val="26"/>
          <w:lang w:val="es-CO"/>
        </w:rPr>
        <w:t>:</w:t>
      </w:r>
    </w:p>
    <w:p w:rsidR="00E13AF6" w:rsidRPr="00003433" w:rsidRDefault="00E13AF6" w:rsidP="00DC5271">
      <w:pPr>
        <w:autoSpaceDE w:val="0"/>
        <w:autoSpaceDN w:val="0"/>
        <w:adjustRightInd w:val="0"/>
        <w:spacing w:line="276" w:lineRule="auto"/>
        <w:jc w:val="center"/>
        <w:rPr>
          <w:rFonts w:ascii="Verdana" w:hAnsi="Verdana" w:cs="Verdana"/>
          <w:sz w:val="26"/>
          <w:szCs w:val="26"/>
          <w:lang w:val="es-CO"/>
        </w:rPr>
      </w:pPr>
    </w:p>
    <w:p w:rsidR="00862471" w:rsidRDefault="00862471" w:rsidP="00DC5271">
      <w:pPr>
        <w:autoSpaceDE w:val="0"/>
        <w:autoSpaceDN w:val="0"/>
        <w:adjustRightInd w:val="0"/>
        <w:spacing w:line="314" w:lineRule="auto"/>
        <w:jc w:val="both"/>
        <w:rPr>
          <w:rFonts w:ascii="Verdana" w:hAnsi="Verdana" w:cs="Verdana"/>
          <w:sz w:val="26"/>
          <w:szCs w:val="26"/>
          <w:lang w:val="es-CO"/>
        </w:rPr>
      </w:pPr>
      <w:r>
        <w:rPr>
          <w:rFonts w:ascii="Verdana" w:hAnsi="Verdana" w:cs="Verdana"/>
          <w:sz w:val="26"/>
          <w:szCs w:val="26"/>
          <w:lang w:val="es-CO"/>
        </w:rPr>
        <w:t xml:space="preserve">Manifiesta el accionante que es un ciudadano de Alemania, pero se encuentra radicado en Colombia desde hace 23 años, en la actualidad tiene 73 años de edad. </w:t>
      </w:r>
    </w:p>
    <w:p w:rsidR="00862471" w:rsidRDefault="00862471" w:rsidP="00DC5271">
      <w:pPr>
        <w:autoSpaceDE w:val="0"/>
        <w:autoSpaceDN w:val="0"/>
        <w:adjustRightInd w:val="0"/>
        <w:spacing w:line="276" w:lineRule="auto"/>
        <w:jc w:val="both"/>
        <w:rPr>
          <w:rFonts w:ascii="Verdana" w:hAnsi="Verdana" w:cs="Verdana"/>
          <w:sz w:val="26"/>
          <w:szCs w:val="26"/>
          <w:lang w:val="es-CO"/>
        </w:rPr>
      </w:pPr>
    </w:p>
    <w:p w:rsidR="0032305C" w:rsidRDefault="00862471" w:rsidP="00DC5271">
      <w:pPr>
        <w:autoSpaceDE w:val="0"/>
        <w:autoSpaceDN w:val="0"/>
        <w:adjustRightInd w:val="0"/>
        <w:spacing w:line="314" w:lineRule="auto"/>
        <w:jc w:val="both"/>
        <w:rPr>
          <w:rFonts w:ascii="Verdana" w:hAnsi="Verdana" w:cs="Verdana"/>
          <w:sz w:val="26"/>
          <w:szCs w:val="26"/>
          <w:lang w:val="es-CO"/>
        </w:rPr>
      </w:pPr>
      <w:r>
        <w:rPr>
          <w:rFonts w:ascii="Verdana" w:hAnsi="Verdana" w:cs="Verdana"/>
          <w:sz w:val="26"/>
          <w:szCs w:val="26"/>
          <w:lang w:val="es-CO"/>
        </w:rPr>
        <w:t>En el mes de agosto de 2015 fue capturado en el aeropuerto de esta ciudad, por llevar en su equipaje 1</w:t>
      </w:r>
      <w:r w:rsidR="004F4EFE">
        <w:rPr>
          <w:rFonts w:ascii="Verdana" w:hAnsi="Verdana" w:cs="Verdana"/>
          <w:sz w:val="26"/>
          <w:szCs w:val="26"/>
          <w:lang w:val="es-CO"/>
        </w:rPr>
        <w:t>.</w:t>
      </w:r>
      <w:r>
        <w:rPr>
          <w:rFonts w:ascii="Verdana" w:hAnsi="Verdana" w:cs="Verdana"/>
          <w:sz w:val="26"/>
          <w:szCs w:val="26"/>
          <w:lang w:val="es-CO"/>
        </w:rPr>
        <w:t>300 gramos de cocaína</w:t>
      </w:r>
      <w:r w:rsidR="004F4EFE">
        <w:rPr>
          <w:rFonts w:ascii="Verdana" w:hAnsi="Verdana" w:cs="Verdana"/>
          <w:sz w:val="26"/>
          <w:szCs w:val="26"/>
          <w:lang w:val="es-CO"/>
        </w:rPr>
        <w:t xml:space="preserve"> camuflada con café, con destino a España; sin embargo, expone que como fue capturado en el aeropuerto de Pereira, sin salir de Colombia, el delito no fue consumado</w:t>
      </w:r>
      <w:r w:rsidR="006830AF">
        <w:rPr>
          <w:rFonts w:ascii="Verdana" w:hAnsi="Verdana" w:cs="Verdana"/>
          <w:sz w:val="26"/>
          <w:szCs w:val="26"/>
          <w:lang w:val="es-CO"/>
        </w:rPr>
        <w:t>, pues la droga no alcanzó a llegar a su destino, de modo que la conducta que se le debió atribuir fue la de “tentativa de narcotráfico”</w:t>
      </w:r>
      <w:r w:rsidR="0092223C">
        <w:rPr>
          <w:rFonts w:ascii="Verdana" w:hAnsi="Verdana" w:cs="Verdana"/>
          <w:sz w:val="26"/>
          <w:szCs w:val="26"/>
          <w:lang w:val="es-CO"/>
        </w:rPr>
        <w:t>, ya que la modalidad de “tentativa” está contemplada en el Código Penal Colombiano</w:t>
      </w:r>
      <w:r w:rsidR="0032305C">
        <w:rPr>
          <w:rFonts w:ascii="Verdana" w:hAnsi="Verdana" w:cs="Verdana"/>
          <w:sz w:val="26"/>
          <w:szCs w:val="26"/>
          <w:lang w:val="es-CO"/>
        </w:rPr>
        <w:t xml:space="preserve">. </w:t>
      </w:r>
    </w:p>
    <w:p w:rsidR="0032305C" w:rsidRDefault="0032305C" w:rsidP="00DC5271">
      <w:pPr>
        <w:autoSpaceDE w:val="0"/>
        <w:autoSpaceDN w:val="0"/>
        <w:adjustRightInd w:val="0"/>
        <w:spacing w:line="276" w:lineRule="auto"/>
        <w:jc w:val="both"/>
        <w:rPr>
          <w:rFonts w:ascii="Verdana" w:hAnsi="Verdana" w:cs="Verdana"/>
          <w:sz w:val="26"/>
          <w:szCs w:val="26"/>
          <w:lang w:val="es-CO"/>
        </w:rPr>
      </w:pPr>
    </w:p>
    <w:p w:rsidR="00AF4F3F" w:rsidRDefault="0032305C" w:rsidP="00DC5271">
      <w:pPr>
        <w:autoSpaceDE w:val="0"/>
        <w:autoSpaceDN w:val="0"/>
        <w:adjustRightInd w:val="0"/>
        <w:spacing w:line="314" w:lineRule="auto"/>
        <w:jc w:val="both"/>
        <w:rPr>
          <w:rFonts w:ascii="Verdana" w:hAnsi="Verdana" w:cs="Verdana"/>
          <w:sz w:val="26"/>
          <w:szCs w:val="26"/>
          <w:lang w:val="es-CO"/>
        </w:rPr>
      </w:pPr>
      <w:r>
        <w:rPr>
          <w:rFonts w:ascii="Verdana" w:hAnsi="Verdana" w:cs="Verdana"/>
          <w:sz w:val="26"/>
          <w:szCs w:val="26"/>
          <w:lang w:val="es-CO"/>
        </w:rPr>
        <w:t>Explica que la cocaína que llevaba consigo es un producto colombiano que no iba a ser distribuido en este país, sino que su destino era España,</w:t>
      </w:r>
      <w:r w:rsidR="00AF4F3F">
        <w:rPr>
          <w:rFonts w:ascii="Verdana" w:hAnsi="Verdana" w:cs="Verdana"/>
          <w:sz w:val="26"/>
          <w:szCs w:val="26"/>
          <w:lang w:val="es-CO"/>
        </w:rPr>
        <w:t xml:space="preserve"> como lo certificaba su tiquete de vuelo. </w:t>
      </w:r>
    </w:p>
    <w:p w:rsidR="00AF4F3F" w:rsidRDefault="00AF4F3F" w:rsidP="00DC5271">
      <w:pPr>
        <w:autoSpaceDE w:val="0"/>
        <w:autoSpaceDN w:val="0"/>
        <w:adjustRightInd w:val="0"/>
        <w:spacing w:line="276" w:lineRule="auto"/>
        <w:jc w:val="both"/>
        <w:rPr>
          <w:rFonts w:ascii="Verdana" w:hAnsi="Verdana" w:cs="Verdana"/>
          <w:sz w:val="26"/>
          <w:szCs w:val="26"/>
          <w:lang w:val="es-CO"/>
        </w:rPr>
      </w:pPr>
    </w:p>
    <w:p w:rsidR="00DD58F1" w:rsidRDefault="00AF4F3F" w:rsidP="00DC5271">
      <w:pPr>
        <w:autoSpaceDE w:val="0"/>
        <w:autoSpaceDN w:val="0"/>
        <w:adjustRightInd w:val="0"/>
        <w:spacing w:line="300" w:lineRule="auto"/>
        <w:jc w:val="both"/>
        <w:rPr>
          <w:rFonts w:ascii="Verdana" w:hAnsi="Verdana" w:cs="Verdana"/>
          <w:sz w:val="26"/>
          <w:szCs w:val="26"/>
          <w:lang w:val="es-CO"/>
        </w:rPr>
      </w:pPr>
      <w:r>
        <w:rPr>
          <w:rFonts w:ascii="Verdana" w:hAnsi="Verdana" w:cs="Verdana"/>
          <w:sz w:val="26"/>
          <w:szCs w:val="26"/>
          <w:lang w:val="es-CO"/>
        </w:rPr>
        <w:t>Así las cosas, el Juzgado Segundo Penal del Circuito de Pereira violó directamente los artículos 29,</w:t>
      </w:r>
      <w:r w:rsidR="00542241">
        <w:rPr>
          <w:rFonts w:ascii="Verdana" w:hAnsi="Verdana" w:cs="Verdana"/>
          <w:sz w:val="26"/>
          <w:szCs w:val="26"/>
          <w:lang w:val="es-CO"/>
        </w:rPr>
        <w:t xml:space="preserve"> </w:t>
      </w:r>
      <w:r>
        <w:rPr>
          <w:rFonts w:ascii="Verdana" w:hAnsi="Verdana" w:cs="Verdana"/>
          <w:sz w:val="26"/>
          <w:szCs w:val="26"/>
          <w:lang w:val="es-CO"/>
        </w:rPr>
        <w:t>28, 93, 1,</w:t>
      </w:r>
      <w:r w:rsidR="00542241">
        <w:rPr>
          <w:rFonts w:ascii="Verdana" w:hAnsi="Verdana" w:cs="Verdana"/>
          <w:sz w:val="26"/>
          <w:szCs w:val="26"/>
          <w:lang w:val="es-CO"/>
        </w:rPr>
        <w:t xml:space="preserve"> </w:t>
      </w:r>
      <w:r>
        <w:rPr>
          <w:rFonts w:ascii="Verdana" w:hAnsi="Verdana" w:cs="Verdana"/>
          <w:sz w:val="26"/>
          <w:szCs w:val="26"/>
          <w:lang w:val="es-CO"/>
        </w:rPr>
        <w:t>2,</w:t>
      </w:r>
      <w:r w:rsidR="00542241">
        <w:rPr>
          <w:rFonts w:ascii="Verdana" w:hAnsi="Verdana" w:cs="Verdana"/>
          <w:sz w:val="26"/>
          <w:szCs w:val="26"/>
          <w:lang w:val="es-CO"/>
        </w:rPr>
        <w:t xml:space="preserve"> </w:t>
      </w:r>
      <w:r>
        <w:rPr>
          <w:rFonts w:ascii="Verdana" w:hAnsi="Verdana" w:cs="Verdana"/>
          <w:sz w:val="26"/>
          <w:szCs w:val="26"/>
          <w:lang w:val="es-CO"/>
        </w:rPr>
        <w:t>3,</w:t>
      </w:r>
      <w:r w:rsidR="00542241">
        <w:rPr>
          <w:rFonts w:ascii="Verdana" w:hAnsi="Verdana" w:cs="Verdana"/>
          <w:sz w:val="26"/>
          <w:szCs w:val="26"/>
          <w:lang w:val="es-CO"/>
        </w:rPr>
        <w:t xml:space="preserve"> </w:t>
      </w:r>
      <w:r>
        <w:rPr>
          <w:rFonts w:ascii="Verdana" w:hAnsi="Verdana" w:cs="Verdana"/>
          <w:sz w:val="26"/>
          <w:szCs w:val="26"/>
          <w:lang w:val="es-CO"/>
        </w:rPr>
        <w:t>4,</w:t>
      </w:r>
      <w:r w:rsidR="00542241">
        <w:rPr>
          <w:rFonts w:ascii="Verdana" w:hAnsi="Verdana" w:cs="Verdana"/>
          <w:sz w:val="26"/>
          <w:szCs w:val="26"/>
          <w:lang w:val="es-CO"/>
        </w:rPr>
        <w:t xml:space="preserve"> </w:t>
      </w:r>
      <w:r>
        <w:rPr>
          <w:rFonts w:ascii="Verdana" w:hAnsi="Verdana" w:cs="Verdana"/>
          <w:sz w:val="26"/>
          <w:szCs w:val="26"/>
          <w:lang w:val="es-CO"/>
        </w:rPr>
        <w:t>13,</w:t>
      </w:r>
      <w:r w:rsidR="00542241">
        <w:rPr>
          <w:rFonts w:ascii="Verdana" w:hAnsi="Verdana" w:cs="Verdana"/>
          <w:sz w:val="26"/>
          <w:szCs w:val="26"/>
          <w:lang w:val="es-CO"/>
        </w:rPr>
        <w:t xml:space="preserve"> </w:t>
      </w:r>
      <w:r>
        <w:rPr>
          <w:rFonts w:ascii="Verdana" w:hAnsi="Verdana" w:cs="Verdana"/>
          <w:sz w:val="26"/>
          <w:szCs w:val="26"/>
          <w:lang w:val="es-CO"/>
        </w:rPr>
        <w:t>228</w:t>
      </w:r>
      <w:r w:rsidR="00542241">
        <w:rPr>
          <w:rFonts w:ascii="Verdana" w:hAnsi="Verdana" w:cs="Verdana"/>
          <w:sz w:val="26"/>
          <w:szCs w:val="26"/>
          <w:lang w:val="es-CO"/>
        </w:rPr>
        <w:t xml:space="preserve"> </w:t>
      </w:r>
      <w:r>
        <w:rPr>
          <w:rFonts w:ascii="Verdana" w:hAnsi="Verdana" w:cs="Verdana"/>
          <w:sz w:val="26"/>
          <w:szCs w:val="26"/>
          <w:lang w:val="es-CO"/>
        </w:rPr>
        <w:t xml:space="preserve">y 229 de la Constitución </w:t>
      </w:r>
      <w:r w:rsidR="00D81E35">
        <w:rPr>
          <w:rFonts w:ascii="Verdana" w:hAnsi="Verdana" w:cs="Verdana"/>
          <w:sz w:val="26"/>
          <w:szCs w:val="26"/>
          <w:lang w:val="es-CO"/>
        </w:rPr>
        <w:t xml:space="preserve">Nacional. De igual forma, la Fiscalía General de la Nación, la Procuraduría Judicial Penal, el Consejo Seccional de la Judicatura y la Defensoría del Pueblo no actuaron </w:t>
      </w:r>
      <w:r w:rsidR="005D674F">
        <w:rPr>
          <w:rFonts w:ascii="Verdana" w:hAnsi="Verdana" w:cs="Verdana"/>
          <w:sz w:val="26"/>
          <w:szCs w:val="26"/>
          <w:lang w:val="es-CO"/>
        </w:rPr>
        <w:t xml:space="preserve">en su momento. </w:t>
      </w:r>
      <w:r w:rsidR="00A9326B">
        <w:rPr>
          <w:rFonts w:ascii="Verdana" w:hAnsi="Verdana" w:cs="Verdana"/>
          <w:sz w:val="26"/>
          <w:szCs w:val="26"/>
          <w:lang w:val="es-CO"/>
        </w:rPr>
        <w:t xml:space="preserve">Y </w:t>
      </w:r>
      <w:r w:rsidR="005D674F">
        <w:rPr>
          <w:rFonts w:ascii="Verdana" w:hAnsi="Verdana" w:cs="Verdana"/>
          <w:sz w:val="26"/>
          <w:szCs w:val="26"/>
          <w:lang w:val="es-CO"/>
        </w:rPr>
        <w:t>Su abogado defensor tampoco actuó de buena fe, sabiendo del alcance de la “tentativa”</w:t>
      </w:r>
      <w:r w:rsidR="00DD58F1">
        <w:rPr>
          <w:rFonts w:ascii="Verdana" w:hAnsi="Verdana" w:cs="Verdana"/>
          <w:sz w:val="26"/>
          <w:szCs w:val="26"/>
          <w:lang w:val="es-CO"/>
        </w:rPr>
        <w:t>.</w:t>
      </w:r>
    </w:p>
    <w:p w:rsidR="00DD58F1" w:rsidRDefault="00DD58F1" w:rsidP="00DC5271">
      <w:pPr>
        <w:autoSpaceDE w:val="0"/>
        <w:autoSpaceDN w:val="0"/>
        <w:adjustRightInd w:val="0"/>
        <w:jc w:val="both"/>
        <w:rPr>
          <w:rFonts w:ascii="Verdana" w:hAnsi="Verdana" w:cs="Verdana"/>
          <w:sz w:val="26"/>
          <w:szCs w:val="26"/>
          <w:lang w:val="es-CO"/>
        </w:rPr>
      </w:pPr>
    </w:p>
    <w:p w:rsidR="000626E7" w:rsidRDefault="00DD58F1" w:rsidP="00DC5271">
      <w:pPr>
        <w:autoSpaceDE w:val="0"/>
        <w:autoSpaceDN w:val="0"/>
        <w:adjustRightInd w:val="0"/>
        <w:spacing w:line="307" w:lineRule="auto"/>
        <w:jc w:val="both"/>
        <w:rPr>
          <w:rFonts w:ascii="Verdana" w:hAnsi="Verdana" w:cs="Verdana"/>
          <w:sz w:val="26"/>
          <w:szCs w:val="26"/>
          <w:lang w:val="es-CO"/>
        </w:rPr>
      </w:pPr>
      <w:r>
        <w:rPr>
          <w:rFonts w:ascii="Verdana" w:hAnsi="Verdana" w:cs="Verdana"/>
          <w:sz w:val="26"/>
          <w:szCs w:val="26"/>
          <w:lang w:val="es-CO"/>
        </w:rPr>
        <w:t xml:space="preserve">Refiere además que es un “anciano” que no representa ninguna peligrosidad para Colombia, y no puede presumirse que puede perder la tutela por no haber apelado, pues su abogado no le permitió defenderse </w:t>
      </w:r>
      <w:r w:rsidR="00956CE4">
        <w:rPr>
          <w:rFonts w:ascii="Verdana" w:hAnsi="Verdana" w:cs="Verdana"/>
          <w:sz w:val="26"/>
          <w:szCs w:val="26"/>
          <w:lang w:val="es-CO"/>
        </w:rPr>
        <w:t xml:space="preserve">como él quería hacer; además, la Procuraduría </w:t>
      </w:r>
      <w:r w:rsidR="000626E7">
        <w:rPr>
          <w:rFonts w:ascii="Verdana" w:hAnsi="Verdana" w:cs="Verdana"/>
          <w:sz w:val="26"/>
          <w:szCs w:val="26"/>
          <w:lang w:val="es-CO"/>
        </w:rPr>
        <w:t xml:space="preserve">no veló por su proceso, y por lo tanto dejaron ejecutoriar la sentencia. </w:t>
      </w:r>
    </w:p>
    <w:p w:rsidR="000626E7" w:rsidRDefault="000626E7" w:rsidP="00DC5271">
      <w:pPr>
        <w:autoSpaceDE w:val="0"/>
        <w:autoSpaceDN w:val="0"/>
        <w:adjustRightInd w:val="0"/>
        <w:jc w:val="both"/>
        <w:rPr>
          <w:rFonts w:ascii="Verdana" w:hAnsi="Verdana" w:cs="Verdana"/>
          <w:sz w:val="26"/>
          <w:szCs w:val="26"/>
          <w:lang w:val="es-CO"/>
        </w:rPr>
      </w:pPr>
    </w:p>
    <w:p w:rsidR="008611BA" w:rsidRDefault="000626E7" w:rsidP="00DC5271">
      <w:pPr>
        <w:autoSpaceDE w:val="0"/>
        <w:autoSpaceDN w:val="0"/>
        <w:adjustRightInd w:val="0"/>
        <w:spacing w:line="300" w:lineRule="auto"/>
        <w:jc w:val="both"/>
        <w:rPr>
          <w:rFonts w:ascii="Verdana" w:hAnsi="Verdana" w:cs="Verdana"/>
          <w:sz w:val="26"/>
          <w:szCs w:val="26"/>
          <w:lang w:val="es-CO"/>
        </w:rPr>
      </w:pPr>
      <w:r>
        <w:rPr>
          <w:rFonts w:ascii="Verdana" w:hAnsi="Verdana" w:cs="Verdana"/>
          <w:sz w:val="26"/>
          <w:szCs w:val="26"/>
          <w:lang w:val="es-CO"/>
        </w:rPr>
        <w:lastRenderedPageBreak/>
        <w:t>Argumenta que el fallo condenatorio quedó en firme</w:t>
      </w:r>
      <w:r w:rsidR="00F0676F">
        <w:rPr>
          <w:rFonts w:ascii="Verdana" w:hAnsi="Verdana" w:cs="Verdana"/>
          <w:sz w:val="26"/>
          <w:szCs w:val="26"/>
          <w:lang w:val="es-CO"/>
        </w:rPr>
        <w:t xml:space="preserve"> el 27 de marzo</w:t>
      </w:r>
      <w:r>
        <w:rPr>
          <w:rFonts w:ascii="Verdana" w:hAnsi="Verdana" w:cs="Verdana"/>
          <w:sz w:val="26"/>
          <w:szCs w:val="26"/>
          <w:lang w:val="es-CO"/>
        </w:rPr>
        <w:t xml:space="preserve">, por ello ejerce la </w:t>
      </w:r>
      <w:r w:rsidR="00B36595">
        <w:rPr>
          <w:rFonts w:ascii="Verdana" w:hAnsi="Verdana" w:cs="Verdana"/>
          <w:sz w:val="26"/>
          <w:szCs w:val="26"/>
          <w:lang w:val="es-CO"/>
        </w:rPr>
        <w:t>“</w:t>
      </w:r>
      <w:r>
        <w:rPr>
          <w:rFonts w:ascii="Verdana" w:hAnsi="Verdana" w:cs="Verdana"/>
          <w:sz w:val="26"/>
          <w:szCs w:val="26"/>
          <w:lang w:val="es-CO"/>
        </w:rPr>
        <w:t>tutela de inmediatez</w:t>
      </w:r>
      <w:r w:rsidR="00B36595">
        <w:rPr>
          <w:rFonts w:ascii="Verdana" w:hAnsi="Verdana" w:cs="Verdana"/>
          <w:sz w:val="26"/>
          <w:szCs w:val="26"/>
          <w:lang w:val="es-CO"/>
        </w:rPr>
        <w:t>”</w:t>
      </w:r>
      <w:r w:rsidR="00DF52E8">
        <w:rPr>
          <w:rFonts w:ascii="Verdana" w:hAnsi="Verdana" w:cs="Verdana"/>
          <w:sz w:val="26"/>
          <w:szCs w:val="26"/>
          <w:lang w:val="es-CO"/>
        </w:rPr>
        <w:t xml:space="preserve">, pues con ella se puede evitar un daño irreparable, </w:t>
      </w:r>
      <w:r w:rsidR="00B36595">
        <w:rPr>
          <w:rFonts w:ascii="Verdana" w:hAnsi="Verdana" w:cs="Verdana"/>
          <w:sz w:val="26"/>
          <w:szCs w:val="26"/>
          <w:lang w:val="es-CO"/>
        </w:rPr>
        <w:t>ya que</w:t>
      </w:r>
      <w:r w:rsidR="00DF52E8">
        <w:rPr>
          <w:rFonts w:ascii="Verdana" w:hAnsi="Verdana" w:cs="Verdana"/>
          <w:sz w:val="26"/>
          <w:szCs w:val="26"/>
          <w:lang w:val="es-CO"/>
        </w:rPr>
        <w:t xml:space="preserve"> el delito por el que</w:t>
      </w:r>
      <w:r w:rsidR="004F2192">
        <w:rPr>
          <w:rFonts w:ascii="Verdana" w:hAnsi="Verdana" w:cs="Verdana"/>
          <w:sz w:val="26"/>
          <w:szCs w:val="26"/>
          <w:lang w:val="es-CO"/>
        </w:rPr>
        <w:t xml:space="preserve"> se</w:t>
      </w:r>
      <w:r w:rsidR="00DF52E8">
        <w:rPr>
          <w:rFonts w:ascii="Verdana" w:hAnsi="Verdana" w:cs="Verdana"/>
          <w:sz w:val="26"/>
          <w:szCs w:val="26"/>
          <w:lang w:val="es-CO"/>
        </w:rPr>
        <w:t xml:space="preserve"> le condenó, le acarreó una pena de 70 mes</w:t>
      </w:r>
      <w:r w:rsidR="008611BA">
        <w:rPr>
          <w:rFonts w:ascii="Verdana" w:hAnsi="Verdana" w:cs="Verdana"/>
          <w:sz w:val="26"/>
          <w:szCs w:val="26"/>
          <w:lang w:val="es-CO"/>
        </w:rPr>
        <w:t xml:space="preserve">es, cuando pudiera ser la mitad. </w:t>
      </w:r>
    </w:p>
    <w:p w:rsidR="008611BA" w:rsidRDefault="008611BA" w:rsidP="00DC5271">
      <w:pPr>
        <w:autoSpaceDE w:val="0"/>
        <w:autoSpaceDN w:val="0"/>
        <w:adjustRightInd w:val="0"/>
        <w:jc w:val="both"/>
        <w:rPr>
          <w:rFonts w:ascii="Verdana" w:hAnsi="Verdana" w:cs="Verdana"/>
          <w:sz w:val="26"/>
          <w:szCs w:val="26"/>
          <w:lang w:val="es-CO"/>
        </w:rPr>
      </w:pPr>
    </w:p>
    <w:p w:rsidR="00F93EBB" w:rsidRDefault="008611BA" w:rsidP="00DC5271">
      <w:pPr>
        <w:autoSpaceDE w:val="0"/>
        <w:autoSpaceDN w:val="0"/>
        <w:adjustRightInd w:val="0"/>
        <w:spacing w:line="300" w:lineRule="auto"/>
        <w:jc w:val="both"/>
        <w:rPr>
          <w:rFonts w:ascii="Verdana" w:hAnsi="Verdana" w:cs="Verdana"/>
          <w:sz w:val="26"/>
          <w:szCs w:val="26"/>
          <w:lang w:val="es-CO"/>
        </w:rPr>
      </w:pPr>
      <w:r>
        <w:rPr>
          <w:rFonts w:ascii="Verdana" w:hAnsi="Verdana" w:cs="Verdana"/>
          <w:sz w:val="26"/>
          <w:szCs w:val="26"/>
          <w:lang w:val="es-CO"/>
        </w:rPr>
        <w:t>Dice que se está afectando su libertad personal</w:t>
      </w:r>
      <w:r w:rsidR="00070B43">
        <w:rPr>
          <w:rFonts w:ascii="Verdana" w:hAnsi="Verdana" w:cs="Verdana"/>
          <w:sz w:val="26"/>
          <w:szCs w:val="26"/>
          <w:lang w:val="es-CO"/>
        </w:rPr>
        <w:t xml:space="preserve"> por la prolongación ilegal, </w:t>
      </w:r>
      <w:r>
        <w:rPr>
          <w:rFonts w:ascii="Verdana" w:hAnsi="Verdana" w:cs="Verdana"/>
          <w:sz w:val="26"/>
          <w:szCs w:val="26"/>
          <w:lang w:val="es-CO"/>
        </w:rPr>
        <w:t>dignidad humana,</w:t>
      </w:r>
      <w:r w:rsidR="00906100">
        <w:rPr>
          <w:rFonts w:ascii="Verdana" w:hAnsi="Verdana" w:cs="Verdana"/>
          <w:sz w:val="26"/>
          <w:szCs w:val="26"/>
          <w:lang w:val="es-CO"/>
        </w:rPr>
        <w:t xml:space="preserve"> debido proceso, acceso a la administración de justicia, defensa e igualdad</w:t>
      </w:r>
      <w:r>
        <w:rPr>
          <w:rFonts w:ascii="Verdana" w:hAnsi="Verdana" w:cs="Verdana"/>
          <w:sz w:val="26"/>
          <w:szCs w:val="26"/>
          <w:lang w:val="es-CO"/>
        </w:rPr>
        <w:t xml:space="preserve"> al no ser sentenciado por tenta</w:t>
      </w:r>
      <w:r w:rsidR="00715437">
        <w:rPr>
          <w:rFonts w:ascii="Verdana" w:hAnsi="Verdana" w:cs="Verdana"/>
          <w:sz w:val="26"/>
          <w:szCs w:val="26"/>
          <w:lang w:val="es-CO"/>
        </w:rPr>
        <w:t>tiva. De modo que los accionados actuaron al margen del procedimiento y por lo tanto incurrieron en defecto sustantivo, decidiendo con normas inexistentes e inconstitucionales, y apartándose de los precedentes jurisprudenciales, por lo tanto la tutela debe proceder excepcionalmente</w:t>
      </w:r>
      <w:r w:rsidR="00FA667A">
        <w:rPr>
          <w:rFonts w:ascii="Verdana" w:hAnsi="Verdana" w:cs="Verdana"/>
          <w:sz w:val="26"/>
          <w:szCs w:val="26"/>
          <w:lang w:val="es-CO"/>
        </w:rPr>
        <w:t xml:space="preserve">. </w:t>
      </w:r>
      <w:r w:rsidR="00715437">
        <w:rPr>
          <w:rFonts w:ascii="Verdana" w:hAnsi="Verdana" w:cs="Verdana"/>
          <w:sz w:val="26"/>
          <w:szCs w:val="26"/>
          <w:lang w:val="es-CO"/>
        </w:rPr>
        <w:t xml:space="preserve"> </w:t>
      </w:r>
      <w:r w:rsidR="004F4EFE">
        <w:rPr>
          <w:rFonts w:ascii="Verdana" w:hAnsi="Verdana" w:cs="Verdana"/>
          <w:sz w:val="26"/>
          <w:szCs w:val="26"/>
          <w:lang w:val="es-CO"/>
        </w:rPr>
        <w:t xml:space="preserve"> </w:t>
      </w:r>
      <w:r w:rsidR="00862471">
        <w:rPr>
          <w:rFonts w:ascii="Verdana" w:hAnsi="Verdana" w:cs="Verdana"/>
          <w:sz w:val="26"/>
          <w:szCs w:val="26"/>
          <w:lang w:val="es-CO"/>
        </w:rPr>
        <w:t xml:space="preserve">  </w:t>
      </w:r>
    </w:p>
    <w:p w:rsidR="00FA667A" w:rsidRDefault="00FA667A" w:rsidP="00DC5271">
      <w:pPr>
        <w:autoSpaceDE w:val="0"/>
        <w:autoSpaceDN w:val="0"/>
        <w:adjustRightInd w:val="0"/>
        <w:jc w:val="both"/>
        <w:rPr>
          <w:rFonts w:ascii="Verdana" w:hAnsi="Verdana" w:cs="Verdana"/>
          <w:sz w:val="26"/>
          <w:szCs w:val="26"/>
          <w:lang w:val="es-CO"/>
        </w:rPr>
      </w:pPr>
    </w:p>
    <w:p w:rsidR="00FA667A" w:rsidRDefault="00FA667A" w:rsidP="00DC5271">
      <w:pPr>
        <w:autoSpaceDE w:val="0"/>
        <w:autoSpaceDN w:val="0"/>
        <w:adjustRightInd w:val="0"/>
        <w:spacing w:line="314" w:lineRule="auto"/>
        <w:jc w:val="both"/>
        <w:rPr>
          <w:rFonts w:ascii="Verdana" w:hAnsi="Verdana" w:cs="Verdana"/>
          <w:sz w:val="26"/>
          <w:szCs w:val="26"/>
          <w:lang w:val="es-CO"/>
        </w:rPr>
      </w:pPr>
      <w:r>
        <w:rPr>
          <w:rFonts w:ascii="Verdana" w:hAnsi="Verdana" w:cs="Verdana"/>
          <w:sz w:val="26"/>
          <w:szCs w:val="26"/>
          <w:lang w:val="es-CO"/>
        </w:rPr>
        <w:t>Por otra parte, manifestó que padece varias enfermedades, entre ellas cáncer, ello</w:t>
      </w:r>
      <w:r w:rsidR="005B734A">
        <w:rPr>
          <w:rFonts w:ascii="Verdana" w:hAnsi="Verdana" w:cs="Verdana"/>
          <w:sz w:val="26"/>
          <w:szCs w:val="26"/>
          <w:lang w:val="es-CO"/>
        </w:rPr>
        <w:t>,</w:t>
      </w:r>
      <w:r>
        <w:rPr>
          <w:rFonts w:ascii="Verdana" w:hAnsi="Verdana" w:cs="Verdana"/>
          <w:sz w:val="26"/>
          <w:szCs w:val="26"/>
          <w:lang w:val="es-CO"/>
        </w:rPr>
        <w:t xml:space="preserve"> sumado a su avanzada edad</w:t>
      </w:r>
      <w:r w:rsidR="005B734A">
        <w:rPr>
          <w:rFonts w:ascii="Verdana" w:hAnsi="Verdana" w:cs="Verdana"/>
          <w:sz w:val="26"/>
          <w:szCs w:val="26"/>
          <w:lang w:val="es-CO"/>
        </w:rPr>
        <w:t>,</w:t>
      </w:r>
      <w:r>
        <w:rPr>
          <w:rFonts w:ascii="Verdana" w:hAnsi="Verdana" w:cs="Verdana"/>
          <w:sz w:val="26"/>
          <w:szCs w:val="26"/>
          <w:lang w:val="es-CO"/>
        </w:rPr>
        <w:t xml:space="preserve"> lo han llevado a solicitar a la Juez Segunda de Ejecución de Penas y Medidas de Seguridad de Neiva, </w:t>
      </w:r>
      <w:r w:rsidR="005B734A">
        <w:rPr>
          <w:rFonts w:ascii="Verdana" w:hAnsi="Verdana" w:cs="Verdana"/>
          <w:sz w:val="26"/>
          <w:szCs w:val="26"/>
          <w:lang w:val="es-CO"/>
        </w:rPr>
        <w:t>donde se</w:t>
      </w:r>
      <w:r>
        <w:rPr>
          <w:rFonts w:ascii="Verdana" w:hAnsi="Verdana" w:cs="Verdana"/>
          <w:sz w:val="26"/>
          <w:szCs w:val="26"/>
          <w:lang w:val="es-CO"/>
        </w:rPr>
        <w:t xml:space="preserve"> vigila su pena,</w:t>
      </w:r>
      <w:r w:rsidR="005B734A">
        <w:rPr>
          <w:rFonts w:ascii="Verdana" w:hAnsi="Verdana" w:cs="Verdana"/>
          <w:sz w:val="26"/>
          <w:szCs w:val="26"/>
          <w:lang w:val="es-CO"/>
        </w:rPr>
        <w:t xml:space="preserve"> que le otorgue prisión domiciliaria, pero se le negó dicha petición. También presentó esa solicitud en el Juzgado de conocimiento de Pereira,</w:t>
      </w:r>
      <w:r w:rsidR="00AF7A55">
        <w:rPr>
          <w:rFonts w:ascii="Verdana" w:hAnsi="Verdana" w:cs="Verdana"/>
          <w:sz w:val="26"/>
          <w:szCs w:val="26"/>
          <w:lang w:val="es-CO"/>
        </w:rPr>
        <w:t xml:space="preserve"> de la cual espera respuesta. </w:t>
      </w:r>
      <w:r w:rsidR="005B734A">
        <w:rPr>
          <w:rFonts w:ascii="Verdana" w:hAnsi="Verdana" w:cs="Verdana"/>
          <w:sz w:val="26"/>
          <w:szCs w:val="26"/>
          <w:lang w:val="es-CO"/>
        </w:rPr>
        <w:t xml:space="preserve"> </w:t>
      </w:r>
      <w:r>
        <w:rPr>
          <w:rFonts w:ascii="Verdana" w:hAnsi="Verdana" w:cs="Verdana"/>
          <w:sz w:val="26"/>
          <w:szCs w:val="26"/>
          <w:lang w:val="es-CO"/>
        </w:rPr>
        <w:t xml:space="preserve"> </w:t>
      </w:r>
    </w:p>
    <w:p w:rsidR="00862471" w:rsidRPr="00862471" w:rsidRDefault="00775A35" w:rsidP="00DC5271">
      <w:pPr>
        <w:tabs>
          <w:tab w:val="left" w:pos="1935"/>
        </w:tabs>
        <w:autoSpaceDE w:val="0"/>
        <w:autoSpaceDN w:val="0"/>
        <w:adjustRightInd w:val="0"/>
        <w:spacing w:line="314" w:lineRule="auto"/>
        <w:jc w:val="both"/>
        <w:rPr>
          <w:rFonts w:ascii="Verdana" w:hAnsi="Verdana" w:cs="Verdana"/>
          <w:sz w:val="26"/>
          <w:szCs w:val="26"/>
          <w:lang w:val="es-CO"/>
        </w:rPr>
      </w:pPr>
      <w:r>
        <w:rPr>
          <w:rFonts w:ascii="Verdana" w:hAnsi="Verdana" w:cs="Verdana"/>
          <w:sz w:val="26"/>
          <w:szCs w:val="26"/>
          <w:lang w:val="es-CO"/>
        </w:rPr>
        <w:tab/>
      </w:r>
    </w:p>
    <w:p w:rsidR="00E13AF6" w:rsidRPr="00003433" w:rsidRDefault="00E13AF6" w:rsidP="00DC5271">
      <w:pPr>
        <w:autoSpaceDE w:val="0"/>
        <w:autoSpaceDN w:val="0"/>
        <w:adjustRightInd w:val="0"/>
        <w:spacing w:line="314" w:lineRule="auto"/>
        <w:jc w:val="center"/>
        <w:rPr>
          <w:rFonts w:ascii="Verdana" w:hAnsi="Verdana" w:cs="Verdana"/>
          <w:sz w:val="26"/>
          <w:szCs w:val="26"/>
          <w:lang w:val="es-CO"/>
        </w:rPr>
      </w:pPr>
      <w:r w:rsidRPr="00003433">
        <w:rPr>
          <w:rFonts w:ascii="Verdana" w:hAnsi="Verdana" w:cs="Verdana"/>
          <w:b/>
          <w:bCs/>
          <w:sz w:val="26"/>
          <w:szCs w:val="26"/>
          <w:lang w:val="es-CO"/>
        </w:rPr>
        <w:t>L</w:t>
      </w:r>
      <w:r w:rsidR="00715437">
        <w:rPr>
          <w:rFonts w:ascii="Verdana" w:hAnsi="Verdana" w:cs="Verdana"/>
          <w:b/>
          <w:bCs/>
          <w:sz w:val="26"/>
          <w:szCs w:val="26"/>
          <w:lang w:val="es-CO"/>
        </w:rPr>
        <w:t xml:space="preserve">O QUE </w:t>
      </w:r>
      <w:r w:rsidRPr="00003433">
        <w:rPr>
          <w:rFonts w:ascii="Verdana" w:hAnsi="Verdana" w:cs="Verdana"/>
          <w:b/>
          <w:bCs/>
          <w:sz w:val="26"/>
          <w:szCs w:val="26"/>
          <w:lang w:val="es-CO"/>
        </w:rPr>
        <w:t>SOLICITA</w:t>
      </w:r>
      <w:r w:rsidR="00715437">
        <w:rPr>
          <w:rFonts w:ascii="Verdana" w:hAnsi="Verdana" w:cs="Verdana"/>
          <w:b/>
          <w:bCs/>
          <w:sz w:val="26"/>
          <w:szCs w:val="26"/>
          <w:lang w:val="es-CO"/>
        </w:rPr>
        <w:t>:</w:t>
      </w:r>
    </w:p>
    <w:p w:rsidR="00AB0433" w:rsidRPr="00003433" w:rsidRDefault="00AB0433" w:rsidP="00DC5271">
      <w:pPr>
        <w:autoSpaceDE w:val="0"/>
        <w:autoSpaceDN w:val="0"/>
        <w:adjustRightInd w:val="0"/>
        <w:spacing w:line="276" w:lineRule="auto"/>
        <w:jc w:val="both"/>
        <w:rPr>
          <w:rFonts w:ascii="Verdana" w:hAnsi="Verdana" w:cs="Verdana"/>
          <w:sz w:val="26"/>
          <w:szCs w:val="26"/>
          <w:lang w:val="es-CO"/>
        </w:rPr>
      </w:pPr>
    </w:p>
    <w:p w:rsidR="00163333" w:rsidRDefault="00F31EDB" w:rsidP="00DC5271">
      <w:pPr>
        <w:autoSpaceDE w:val="0"/>
        <w:autoSpaceDN w:val="0"/>
        <w:adjustRightInd w:val="0"/>
        <w:spacing w:line="314" w:lineRule="auto"/>
        <w:jc w:val="both"/>
        <w:rPr>
          <w:rFonts w:ascii="Verdana" w:hAnsi="Verdana" w:cs="Verdana"/>
          <w:sz w:val="26"/>
          <w:szCs w:val="26"/>
          <w:lang w:val="es-CO"/>
        </w:rPr>
      </w:pPr>
      <w:r w:rsidRPr="00003433">
        <w:rPr>
          <w:rFonts w:ascii="Verdana" w:hAnsi="Verdana" w:cs="Verdana"/>
          <w:sz w:val="26"/>
          <w:szCs w:val="26"/>
          <w:lang w:val="es-CO"/>
        </w:rPr>
        <w:t xml:space="preserve">Con base en todo lo dicho, </w:t>
      </w:r>
      <w:r w:rsidR="0054417A">
        <w:rPr>
          <w:rFonts w:ascii="Verdana" w:hAnsi="Verdana" w:cs="Verdana"/>
          <w:sz w:val="26"/>
          <w:szCs w:val="26"/>
          <w:lang w:val="es-CO"/>
        </w:rPr>
        <w:t xml:space="preserve">el señor </w:t>
      </w:r>
      <w:r w:rsidR="00715437">
        <w:rPr>
          <w:rFonts w:ascii="Verdana" w:hAnsi="Verdana" w:cs="Verdana"/>
          <w:sz w:val="26"/>
          <w:szCs w:val="26"/>
          <w:lang w:val="es-CO"/>
        </w:rPr>
        <w:t>Federico Guillermo</w:t>
      </w:r>
      <w:r w:rsidR="0054417A">
        <w:rPr>
          <w:rFonts w:ascii="Verdana" w:hAnsi="Verdana" w:cs="Verdana"/>
          <w:sz w:val="26"/>
          <w:szCs w:val="26"/>
          <w:lang w:val="es-CO"/>
        </w:rPr>
        <w:t xml:space="preserve"> solicita </w:t>
      </w:r>
      <w:r w:rsidR="00714B3F">
        <w:rPr>
          <w:rFonts w:ascii="Verdana" w:hAnsi="Verdana" w:cs="Verdana"/>
          <w:sz w:val="26"/>
          <w:szCs w:val="26"/>
          <w:lang w:val="es-CO"/>
        </w:rPr>
        <w:t>de la Judicatura que se proteja</w:t>
      </w:r>
      <w:r w:rsidR="00715437">
        <w:rPr>
          <w:rFonts w:ascii="Verdana" w:hAnsi="Verdana" w:cs="Verdana"/>
          <w:sz w:val="26"/>
          <w:szCs w:val="26"/>
          <w:lang w:val="es-CO"/>
        </w:rPr>
        <w:t>n</w:t>
      </w:r>
      <w:r w:rsidR="00714B3F">
        <w:rPr>
          <w:rFonts w:ascii="Verdana" w:hAnsi="Verdana" w:cs="Verdana"/>
          <w:sz w:val="26"/>
          <w:szCs w:val="26"/>
          <w:lang w:val="es-CO"/>
        </w:rPr>
        <w:t xml:space="preserve"> su</w:t>
      </w:r>
      <w:r w:rsidR="00715437">
        <w:rPr>
          <w:rFonts w:ascii="Verdana" w:hAnsi="Verdana" w:cs="Verdana"/>
          <w:sz w:val="26"/>
          <w:szCs w:val="26"/>
          <w:lang w:val="es-CO"/>
        </w:rPr>
        <w:t>s</w:t>
      </w:r>
      <w:r w:rsidR="00714B3F">
        <w:rPr>
          <w:rFonts w:ascii="Verdana" w:hAnsi="Verdana" w:cs="Verdana"/>
          <w:sz w:val="26"/>
          <w:szCs w:val="26"/>
          <w:lang w:val="es-CO"/>
        </w:rPr>
        <w:t xml:space="preserve"> derecho</w:t>
      </w:r>
      <w:r w:rsidR="00715437">
        <w:rPr>
          <w:rFonts w:ascii="Verdana" w:hAnsi="Verdana" w:cs="Verdana"/>
          <w:sz w:val="26"/>
          <w:szCs w:val="26"/>
          <w:lang w:val="es-CO"/>
        </w:rPr>
        <w:t>s</w:t>
      </w:r>
      <w:r w:rsidR="00714B3F">
        <w:rPr>
          <w:rFonts w:ascii="Verdana" w:hAnsi="Verdana" w:cs="Verdana"/>
          <w:sz w:val="26"/>
          <w:szCs w:val="26"/>
          <w:lang w:val="es-CO"/>
        </w:rPr>
        <w:t xml:space="preserve"> constitucional</w:t>
      </w:r>
      <w:r w:rsidR="00715437">
        <w:rPr>
          <w:rFonts w:ascii="Verdana" w:hAnsi="Verdana" w:cs="Verdana"/>
          <w:sz w:val="26"/>
          <w:szCs w:val="26"/>
          <w:lang w:val="es-CO"/>
        </w:rPr>
        <w:t>es</w:t>
      </w:r>
      <w:r w:rsidR="00163333">
        <w:rPr>
          <w:rFonts w:ascii="Verdana" w:hAnsi="Verdana" w:cs="Verdana"/>
          <w:sz w:val="26"/>
          <w:szCs w:val="26"/>
          <w:lang w:val="es-CO"/>
        </w:rPr>
        <w:t>, y por lo tanto:</w:t>
      </w:r>
      <w:r w:rsidR="00715437">
        <w:rPr>
          <w:rFonts w:ascii="Verdana" w:hAnsi="Verdana" w:cs="Verdana"/>
          <w:sz w:val="26"/>
          <w:szCs w:val="26"/>
          <w:lang w:val="es-CO"/>
        </w:rPr>
        <w:t xml:space="preserve"> </w:t>
      </w:r>
    </w:p>
    <w:p w:rsidR="00163333" w:rsidRDefault="00163333" w:rsidP="00DC5271">
      <w:pPr>
        <w:autoSpaceDE w:val="0"/>
        <w:autoSpaceDN w:val="0"/>
        <w:adjustRightInd w:val="0"/>
        <w:spacing w:line="314" w:lineRule="auto"/>
        <w:jc w:val="both"/>
        <w:rPr>
          <w:rFonts w:ascii="Verdana" w:hAnsi="Verdana" w:cs="Verdana"/>
          <w:sz w:val="26"/>
          <w:szCs w:val="26"/>
          <w:lang w:val="es-CO"/>
        </w:rPr>
      </w:pPr>
    </w:p>
    <w:p w:rsidR="00163333" w:rsidRDefault="00163333" w:rsidP="00DC5271">
      <w:pPr>
        <w:autoSpaceDE w:val="0"/>
        <w:autoSpaceDN w:val="0"/>
        <w:adjustRightInd w:val="0"/>
        <w:spacing w:line="314" w:lineRule="auto"/>
        <w:jc w:val="both"/>
        <w:rPr>
          <w:rFonts w:ascii="Verdana" w:hAnsi="Verdana" w:cs="Verdana"/>
          <w:sz w:val="26"/>
          <w:szCs w:val="26"/>
          <w:lang w:val="es-CO"/>
        </w:rPr>
      </w:pPr>
      <w:r>
        <w:rPr>
          <w:rFonts w:ascii="Verdana" w:hAnsi="Verdana" w:cs="Verdana"/>
          <w:sz w:val="26"/>
          <w:szCs w:val="26"/>
          <w:lang w:val="es-CO"/>
        </w:rPr>
        <w:t>1. S</w:t>
      </w:r>
      <w:r w:rsidR="00715437">
        <w:rPr>
          <w:rFonts w:ascii="Verdana" w:hAnsi="Verdana" w:cs="Verdana"/>
          <w:sz w:val="26"/>
          <w:szCs w:val="26"/>
          <w:lang w:val="es-CO"/>
        </w:rPr>
        <w:t xml:space="preserve">e ordene la nulidad </w:t>
      </w:r>
      <w:r>
        <w:rPr>
          <w:rFonts w:ascii="Verdana" w:hAnsi="Verdana" w:cs="Verdana"/>
          <w:sz w:val="26"/>
          <w:szCs w:val="26"/>
          <w:lang w:val="es-CO"/>
        </w:rPr>
        <w:t xml:space="preserve">o revocatoria </w:t>
      </w:r>
      <w:r w:rsidR="00715437">
        <w:rPr>
          <w:rFonts w:ascii="Verdana" w:hAnsi="Verdana" w:cs="Verdana"/>
          <w:sz w:val="26"/>
          <w:szCs w:val="26"/>
          <w:lang w:val="es-CO"/>
        </w:rPr>
        <w:t>de la sentencia condenatoria</w:t>
      </w:r>
      <w:r w:rsidR="00D452DE">
        <w:rPr>
          <w:rFonts w:ascii="Verdana" w:hAnsi="Verdana" w:cs="Verdana"/>
          <w:sz w:val="26"/>
          <w:szCs w:val="26"/>
          <w:lang w:val="es-CO"/>
        </w:rPr>
        <w:t>.</w:t>
      </w:r>
    </w:p>
    <w:p w:rsidR="00074506" w:rsidRDefault="00074506" w:rsidP="00DC5271">
      <w:pPr>
        <w:autoSpaceDE w:val="0"/>
        <w:autoSpaceDN w:val="0"/>
        <w:adjustRightInd w:val="0"/>
        <w:jc w:val="both"/>
        <w:rPr>
          <w:rFonts w:ascii="Verdana" w:hAnsi="Verdana" w:cs="Verdana"/>
          <w:sz w:val="26"/>
          <w:szCs w:val="26"/>
          <w:lang w:val="es-CO"/>
        </w:rPr>
      </w:pPr>
    </w:p>
    <w:p w:rsidR="00074506" w:rsidRDefault="00163333" w:rsidP="00DC5271">
      <w:pPr>
        <w:autoSpaceDE w:val="0"/>
        <w:autoSpaceDN w:val="0"/>
        <w:adjustRightInd w:val="0"/>
        <w:spacing w:line="314" w:lineRule="auto"/>
        <w:jc w:val="both"/>
        <w:rPr>
          <w:rFonts w:ascii="Verdana" w:hAnsi="Verdana" w:cs="Verdana"/>
          <w:sz w:val="26"/>
          <w:szCs w:val="26"/>
          <w:lang w:val="es-CO"/>
        </w:rPr>
      </w:pPr>
      <w:r>
        <w:rPr>
          <w:rFonts w:ascii="Verdana" w:hAnsi="Verdana" w:cs="Verdana"/>
          <w:sz w:val="26"/>
          <w:szCs w:val="26"/>
          <w:lang w:val="es-CO"/>
        </w:rPr>
        <w:t>2.</w:t>
      </w:r>
      <w:r w:rsidR="00715437">
        <w:rPr>
          <w:rFonts w:ascii="Verdana" w:hAnsi="Verdana" w:cs="Verdana"/>
          <w:sz w:val="26"/>
          <w:szCs w:val="26"/>
          <w:lang w:val="es-CO"/>
        </w:rPr>
        <w:t xml:space="preserve"> </w:t>
      </w:r>
      <w:r>
        <w:rPr>
          <w:rFonts w:ascii="Verdana" w:hAnsi="Verdana" w:cs="Verdana"/>
          <w:sz w:val="26"/>
          <w:szCs w:val="26"/>
          <w:lang w:val="es-CO"/>
        </w:rPr>
        <w:t>S</w:t>
      </w:r>
      <w:r w:rsidR="00715437">
        <w:rPr>
          <w:rFonts w:ascii="Verdana" w:hAnsi="Verdana" w:cs="Verdana"/>
          <w:sz w:val="26"/>
          <w:szCs w:val="26"/>
          <w:lang w:val="es-CO"/>
        </w:rPr>
        <w:t xml:space="preserve">e modifique el delito </w:t>
      </w:r>
      <w:r>
        <w:rPr>
          <w:rFonts w:ascii="Verdana" w:hAnsi="Verdana" w:cs="Verdana"/>
          <w:sz w:val="26"/>
          <w:szCs w:val="26"/>
          <w:lang w:val="es-CO"/>
        </w:rPr>
        <w:t xml:space="preserve">al que se le condenó </w:t>
      </w:r>
      <w:r w:rsidR="00715437">
        <w:rPr>
          <w:rFonts w:ascii="Verdana" w:hAnsi="Verdana" w:cs="Verdana"/>
          <w:sz w:val="26"/>
          <w:szCs w:val="26"/>
          <w:lang w:val="es-CO"/>
        </w:rPr>
        <w:t>por el de “tentativa de narcotráfico”</w:t>
      </w:r>
      <w:r w:rsidR="00074506">
        <w:rPr>
          <w:rFonts w:ascii="Verdana" w:hAnsi="Verdana" w:cs="Verdana"/>
          <w:sz w:val="26"/>
          <w:szCs w:val="26"/>
          <w:lang w:val="es-CO"/>
        </w:rPr>
        <w:t>.</w:t>
      </w:r>
    </w:p>
    <w:p w:rsidR="00074506" w:rsidRDefault="00074506" w:rsidP="00DC5271">
      <w:pPr>
        <w:autoSpaceDE w:val="0"/>
        <w:autoSpaceDN w:val="0"/>
        <w:adjustRightInd w:val="0"/>
        <w:jc w:val="both"/>
        <w:rPr>
          <w:rFonts w:ascii="Verdana" w:hAnsi="Verdana" w:cs="Verdana"/>
          <w:sz w:val="26"/>
          <w:szCs w:val="26"/>
          <w:lang w:val="es-CO"/>
        </w:rPr>
      </w:pPr>
    </w:p>
    <w:p w:rsidR="00074506" w:rsidRDefault="00074506" w:rsidP="00DC5271">
      <w:pPr>
        <w:autoSpaceDE w:val="0"/>
        <w:autoSpaceDN w:val="0"/>
        <w:adjustRightInd w:val="0"/>
        <w:spacing w:line="314" w:lineRule="auto"/>
        <w:jc w:val="both"/>
        <w:rPr>
          <w:rFonts w:ascii="Verdana" w:hAnsi="Verdana" w:cs="Verdana"/>
          <w:sz w:val="26"/>
          <w:szCs w:val="26"/>
          <w:lang w:val="es-CO"/>
        </w:rPr>
      </w:pPr>
      <w:r>
        <w:rPr>
          <w:rFonts w:ascii="Verdana" w:hAnsi="Verdana" w:cs="Verdana"/>
          <w:sz w:val="26"/>
          <w:szCs w:val="26"/>
          <w:lang w:val="es-CO"/>
        </w:rPr>
        <w:t>3. S</w:t>
      </w:r>
      <w:r w:rsidR="00163333">
        <w:rPr>
          <w:rFonts w:ascii="Verdana" w:hAnsi="Verdana" w:cs="Verdana"/>
          <w:sz w:val="26"/>
          <w:szCs w:val="26"/>
          <w:lang w:val="es-CO"/>
        </w:rPr>
        <w:t>e modifique el quantum de la pena por ser desproporcionada,</w:t>
      </w:r>
      <w:r>
        <w:rPr>
          <w:rFonts w:ascii="Verdana" w:hAnsi="Verdana" w:cs="Verdana"/>
          <w:sz w:val="26"/>
          <w:szCs w:val="26"/>
          <w:lang w:val="es-CO"/>
        </w:rPr>
        <w:t xml:space="preserve"> pues como es en grado de tentativa debe ser inferior. </w:t>
      </w:r>
    </w:p>
    <w:p w:rsidR="00074506" w:rsidRDefault="00074506" w:rsidP="00DC5271">
      <w:pPr>
        <w:autoSpaceDE w:val="0"/>
        <w:autoSpaceDN w:val="0"/>
        <w:adjustRightInd w:val="0"/>
        <w:jc w:val="both"/>
        <w:rPr>
          <w:rFonts w:ascii="Verdana" w:hAnsi="Verdana" w:cs="Verdana"/>
          <w:sz w:val="26"/>
          <w:szCs w:val="26"/>
          <w:lang w:val="es-CO"/>
        </w:rPr>
      </w:pPr>
    </w:p>
    <w:p w:rsidR="00003433" w:rsidRDefault="00074506" w:rsidP="00DC5271">
      <w:pPr>
        <w:autoSpaceDE w:val="0"/>
        <w:autoSpaceDN w:val="0"/>
        <w:adjustRightInd w:val="0"/>
        <w:spacing w:line="314" w:lineRule="auto"/>
        <w:jc w:val="both"/>
        <w:rPr>
          <w:rFonts w:ascii="Verdana" w:hAnsi="Verdana" w:cs="Verdana"/>
          <w:sz w:val="26"/>
          <w:szCs w:val="26"/>
          <w:lang w:val="es-CO"/>
        </w:rPr>
      </w:pPr>
      <w:r>
        <w:rPr>
          <w:rFonts w:ascii="Verdana" w:hAnsi="Verdana" w:cs="Verdana"/>
          <w:sz w:val="26"/>
          <w:szCs w:val="26"/>
          <w:lang w:val="es-CO"/>
        </w:rPr>
        <w:t xml:space="preserve">4. Se ordene su libertad inmediata. </w:t>
      </w:r>
      <w:r w:rsidR="00163333">
        <w:rPr>
          <w:rFonts w:ascii="Verdana" w:hAnsi="Verdana" w:cs="Verdana"/>
          <w:sz w:val="26"/>
          <w:szCs w:val="26"/>
          <w:lang w:val="es-CO"/>
        </w:rPr>
        <w:t xml:space="preserve"> </w:t>
      </w:r>
    </w:p>
    <w:p w:rsidR="00714B3F" w:rsidRPr="00003433" w:rsidRDefault="00714B3F" w:rsidP="00DC5271">
      <w:pPr>
        <w:autoSpaceDE w:val="0"/>
        <w:autoSpaceDN w:val="0"/>
        <w:adjustRightInd w:val="0"/>
        <w:spacing w:line="314" w:lineRule="auto"/>
        <w:jc w:val="both"/>
        <w:rPr>
          <w:rFonts w:ascii="Verdana" w:hAnsi="Verdana" w:cs="Verdana"/>
          <w:sz w:val="26"/>
          <w:szCs w:val="26"/>
          <w:lang w:val="es-CO"/>
        </w:rPr>
      </w:pPr>
    </w:p>
    <w:p w:rsidR="00E13AF6" w:rsidRPr="00003433" w:rsidRDefault="00E13AF6" w:rsidP="00DC5271">
      <w:pPr>
        <w:autoSpaceDE w:val="0"/>
        <w:autoSpaceDN w:val="0"/>
        <w:adjustRightInd w:val="0"/>
        <w:spacing w:line="314" w:lineRule="auto"/>
        <w:jc w:val="center"/>
        <w:rPr>
          <w:rFonts w:ascii="Verdana" w:hAnsi="Verdana" w:cs="Verdana"/>
          <w:b/>
          <w:bCs/>
          <w:sz w:val="26"/>
          <w:szCs w:val="26"/>
          <w:lang w:val="es-CO"/>
        </w:rPr>
      </w:pPr>
      <w:r w:rsidRPr="00003433">
        <w:rPr>
          <w:rFonts w:ascii="Verdana" w:hAnsi="Verdana" w:cs="Verdana"/>
          <w:b/>
          <w:bCs/>
          <w:sz w:val="26"/>
          <w:szCs w:val="26"/>
          <w:lang w:val="es-CO"/>
        </w:rPr>
        <w:t>TRÁMITE PROCESAL</w:t>
      </w:r>
      <w:r w:rsidR="00804836">
        <w:rPr>
          <w:rFonts w:ascii="Verdana" w:hAnsi="Verdana" w:cs="Verdana"/>
          <w:b/>
          <w:bCs/>
          <w:sz w:val="26"/>
          <w:szCs w:val="26"/>
          <w:lang w:val="es-CO"/>
        </w:rPr>
        <w:t>:</w:t>
      </w:r>
    </w:p>
    <w:p w:rsidR="00E13AF6" w:rsidRPr="00003433" w:rsidRDefault="00E13AF6" w:rsidP="00DC5271">
      <w:pPr>
        <w:autoSpaceDE w:val="0"/>
        <w:autoSpaceDN w:val="0"/>
        <w:adjustRightInd w:val="0"/>
        <w:spacing w:line="276" w:lineRule="auto"/>
        <w:jc w:val="center"/>
        <w:rPr>
          <w:rFonts w:ascii="Verdana" w:hAnsi="Verdana" w:cs="Verdana"/>
          <w:b/>
          <w:bCs/>
          <w:sz w:val="26"/>
          <w:szCs w:val="26"/>
          <w:lang w:val="es-CO"/>
        </w:rPr>
      </w:pPr>
    </w:p>
    <w:p w:rsidR="00B51C1B" w:rsidRPr="00AA013A" w:rsidRDefault="00B51C1B" w:rsidP="00DC5271">
      <w:pPr>
        <w:widowControl w:val="0"/>
        <w:tabs>
          <w:tab w:val="left" w:pos="561"/>
        </w:tabs>
        <w:autoSpaceDE w:val="0"/>
        <w:autoSpaceDN w:val="0"/>
        <w:adjustRightInd w:val="0"/>
        <w:spacing w:line="314" w:lineRule="auto"/>
        <w:jc w:val="both"/>
        <w:rPr>
          <w:rFonts w:ascii="Verdana" w:hAnsi="Verdana" w:cs="Arial"/>
          <w:bCs/>
          <w:sz w:val="26"/>
          <w:szCs w:val="26"/>
        </w:rPr>
      </w:pPr>
      <w:r>
        <w:rPr>
          <w:rFonts w:ascii="Verdana" w:hAnsi="Verdana" w:cs="Arial"/>
          <w:bCs/>
          <w:sz w:val="26"/>
          <w:szCs w:val="26"/>
        </w:rPr>
        <w:t>La presente acción de tutela se recibió en este Despacho el 5 de julio del año avante, y por medio de auto del día siguiente se avoc</w:t>
      </w:r>
      <w:r w:rsidR="00D452DE">
        <w:rPr>
          <w:rFonts w:ascii="Verdana" w:hAnsi="Verdana" w:cs="Arial"/>
          <w:bCs/>
          <w:sz w:val="26"/>
          <w:szCs w:val="26"/>
        </w:rPr>
        <w:t>ó</w:t>
      </w:r>
      <w:r>
        <w:rPr>
          <w:rFonts w:ascii="Verdana" w:hAnsi="Verdana" w:cs="Arial"/>
          <w:bCs/>
          <w:sz w:val="26"/>
          <w:szCs w:val="26"/>
        </w:rPr>
        <w:t xml:space="preserve"> su conocimiento</w:t>
      </w:r>
      <w:r w:rsidR="00D850C5">
        <w:rPr>
          <w:rFonts w:ascii="Verdana" w:hAnsi="Verdana" w:cs="Arial"/>
          <w:bCs/>
          <w:sz w:val="26"/>
          <w:szCs w:val="26"/>
        </w:rPr>
        <w:t>,</w:t>
      </w:r>
      <w:r w:rsidR="00D452DE">
        <w:rPr>
          <w:rFonts w:ascii="Verdana" w:hAnsi="Verdana" w:cs="Arial"/>
          <w:bCs/>
          <w:sz w:val="26"/>
          <w:szCs w:val="26"/>
        </w:rPr>
        <w:t xml:space="preserve"> en dicho</w:t>
      </w:r>
      <w:r w:rsidR="00D850C5">
        <w:rPr>
          <w:rFonts w:ascii="Verdana" w:hAnsi="Verdana" w:cs="Arial"/>
          <w:bCs/>
          <w:sz w:val="26"/>
          <w:szCs w:val="26"/>
        </w:rPr>
        <w:t xml:space="preserve"> proveído se ordenó notificar en primer lugar al Juzgado Segundo de Ejecución de Penas y Medidas de Seguridad de Neiva, para que informara quiénes fueron los sujetos procesales que intervinieron dentro de la actuación demandada, </w:t>
      </w:r>
      <w:r w:rsidR="0043136B">
        <w:rPr>
          <w:rFonts w:ascii="Verdana" w:hAnsi="Verdana" w:cs="Arial"/>
          <w:bCs/>
          <w:sz w:val="26"/>
          <w:szCs w:val="26"/>
        </w:rPr>
        <w:t xml:space="preserve">y de forma posterior al Juzgado Segundo Penal del Circuito de Pereira, Procuraduría Judicial Penal, Defensoría del Pueblo, Fiscalía General de la Nación, y su abogado defensor. </w:t>
      </w:r>
    </w:p>
    <w:p w:rsidR="00003433" w:rsidRPr="00003433" w:rsidRDefault="00003433" w:rsidP="00DC5271">
      <w:pPr>
        <w:autoSpaceDE w:val="0"/>
        <w:autoSpaceDN w:val="0"/>
        <w:adjustRightInd w:val="0"/>
        <w:spacing w:line="314" w:lineRule="auto"/>
        <w:jc w:val="both"/>
        <w:rPr>
          <w:rFonts w:ascii="Verdana" w:hAnsi="Verdana" w:cs="Verdana"/>
          <w:sz w:val="26"/>
          <w:szCs w:val="26"/>
          <w:lang w:val="es-CO"/>
        </w:rPr>
      </w:pPr>
    </w:p>
    <w:p w:rsidR="00E13AF6" w:rsidRPr="00003433" w:rsidRDefault="00861CE5" w:rsidP="00DC5271">
      <w:pPr>
        <w:autoSpaceDE w:val="0"/>
        <w:autoSpaceDN w:val="0"/>
        <w:adjustRightInd w:val="0"/>
        <w:spacing w:line="314" w:lineRule="auto"/>
        <w:jc w:val="center"/>
        <w:rPr>
          <w:rFonts w:ascii="Verdana" w:hAnsi="Verdana" w:cs="Verdana"/>
          <w:b/>
          <w:bCs/>
          <w:sz w:val="26"/>
          <w:szCs w:val="26"/>
          <w:lang w:val="es-CO"/>
        </w:rPr>
      </w:pPr>
      <w:r w:rsidRPr="00003433">
        <w:rPr>
          <w:rFonts w:ascii="Verdana" w:hAnsi="Verdana" w:cs="Verdana"/>
          <w:b/>
          <w:bCs/>
          <w:sz w:val="26"/>
          <w:szCs w:val="26"/>
          <w:lang w:val="es-CO"/>
        </w:rPr>
        <w:t>RESPUESTA DE LOS ACCIONADOS</w:t>
      </w:r>
      <w:r w:rsidR="005F778F">
        <w:rPr>
          <w:rFonts w:ascii="Verdana" w:hAnsi="Verdana" w:cs="Verdana"/>
          <w:b/>
          <w:bCs/>
          <w:sz w:val="26"/>
          <w:szCs w:val="26"/>
          <w:lang w:val="es-CO"/>
        </w:rPr>
        <w:t xml:space="preserve">: </w:t>
      </w:r>
    </w:p>
    <w:p w:rsidR="00861CE5" w:rsidRPr="00003433" w:rsidRDefault="00861CE5" w:rsidP="00DC5271">
      <w:pPr>
        <w:autoSpaceDE w:val="0"/>
        <w:autoSpaceDN w:val="0"/>
        <w:adjustRightInd w:val="0"/>
        <w:spacing w:line="276" w:lineRule="auto"/>
        <w:jc w:val="center"/>
        <w:rPr>
          <w:rFonts w:ascii="Verdana" w:hAnsi="Verdana" w:cs="Verdana"/>
          <w:b/>
          <w:bCs/>
          <w:sz w:val="26"/>
          <w:szCs w:val="26"/>
          <w:lang w:val="es-CO"/>
        </w:rPr>
      </w:pPr>
    </w:p>
    <w:p w:rsidR="00062BE8" w:rsidRDefault="00440947" w:rsidP="00DC5271">
      <w:pPr>
        <w:autoSpaceDE w:val="0"/>
        <w:autoSpaceDN w:val="0"/>
        <w:adjustRightInd w:val="0"/>
        <w:spacing w:line="314" w:lineRule="auto"/>
        <w:jc w:val="both"/>
        <w:rPr>
          <w:rFonts w:ascii="Verdana" w:hAnsi="Verdana" w:cs="Verdana"/>
          <w:sz w:val="26"/>
          <w:szCs w:val="26"/>
          <w:lang w:val="es-CO"/>
        </w:rPr>
      </w:pPr>
      <w:r>
        <w:rPr>
          <w:rFonts w:ascii="Verdana" w:hAnsi="Verdana" w:cs="Verdana"/>
          <w:b/>
          <w:sz w:val="26"/>
          <w:szCs w:val="26"/>
          <w:lang w:val="es-CO"/>
        </w:rPr>
        <w:t xml:space="preserve">Juzgado </w:t>
      </w:r>
      <w:r w:rsidR="005F778F">
        <w:rPr>
          <w:rFonts w:ascii="Verdana" w:hAnsi="Verdana" w:cs="Verdana"/>
          <w:b/>
          <w:sz w:val="26"/>
          <w:szCs w:val="26"/>
          <w:lang w:val="es-CO"/>
        </w:rPr>
        <w:t>Segundo de Ejecución de Penas y Medidas de Seguridad de Neiva</w:t>
      </w:r>
      <w:r w:rsidR="00B7752C" w:rsidRPr="00003433">
        <w:rPr>
          <w:rFonts w:ascii="Verdana" w:hAnsi="Verdana" w:cs="Verdana"/>
          <w:b/>
          <w:sz w:val="26"/>
          <w:szCs w:val="26"/>
          <w:lang w:val="es-CO"/>
        </w:rPr>
        <w:t>:</w:t>
      </w:r>
      <w:r w:rsidR="005F778F">
        <w:rPr>
          <w:rFonts w:ascii="Verdana" w:hAnsi="Verdana" w:cs="Verdana"/>
          <w:b/>
          <w:sz w:val="26"/>
          <w:szCs w:val="26"/>
          <w:lang w:val="es-CO"/>
        </w:rPr>
        <w:t xml:space="preserve"> </w:t>
      </w:r>
      <w:r w:rsidR="005F778F" w:rsidRPr="005F778F">
        <w:rPr>
          <w:rFonts w:ascii="Verdana" w:hAnsi="Verdana" w:cs="Verdana"/>
          <w:sz w:val="26"/>
          <w:szCs w:val="26"/>
          <w:lang w:val="es-CO"/>
        </w:rPr>
        <w:t xml:space="preserve">informó que con ocasión de un preacuerdo suscrito entre el hoy accionante y la Fiscalía General de la Nación, el Juzgado Segundo Penal del Circuito de Pereira </w:t>
      </w:r>
      <w:r w:rsidR="005F778F">
        <w:rPr>
          <w:rFonts w:ascii="Verdana" w:hAnsi="Verdana" w:cs="Verdana"/>
          <w:sz w:val="26"/>
          <w:szCs w:val="26"/>
          <w:lang w:val="es-CO"/>
        </w:rPr>
        <w:t>profirió sentencia condenatoria el 24 de marzo del año que transcurre, como responsable del delito de tráfico, fabricaci</w:t>
      </w:r>
      <w:r w:rsidR="00062BE8">
        <w:rPr>
          <w:rFonts w:ascii="Verdana" w:hAnsi="Verdana" w:cs="Verdana"/>
          <w:sz w:val="26"/>
          <w:szCs w:val="26"/>
          <w:lang w:val="es-CO"/>
        </w:rPr>
        <w:t xml:space="preserve">ón o porte de estupefacientes, imponiéndole la pena principal de 70 meses de prisión, y multa de $52.156.553 pesos, negándole además el subrogado de la suspensión condicional de la ejecución de la pena. </w:t>
      </w:r>
    </w:p>
    <w:p w:rsidR="00062BE8" w:rsidRDefault="00062BE8" w:rsidP="00DC5271">
      <w:pPr>
        <w:autoSpaceDE w:val="0"/>
        <w:autoSpaceDN w:val="0"/>
        <w:adjustRightInd w:val="0"/>
        <w:spacing w:line="276" w:lineRule="auto"/>
        <w:jc w:val="both"/>
        <w:rPr>
          <w:rFonts w:ascii="Verdana" w:hAnsi="Verdana" w:cs="Verdana"/>
          <w:sz w:val="26"/>
          <w:szCs w:val="26"/>
          <w:lang w:val="es-CO"/>
        </w:rPr>
      </w:pPr>
    </w:p>
    <w:p w:rsidR="00062BE8" w:rsidRDefault="00062BE8" w:rsidP="00DC5271">
      <w:pPr>
        <w:autoSpaceDE w:val="0"/>
        <w:autoSpaceDN w:val="0"/>
        <w:adjustRightInd w:val="0"/>
        <w:spacing w:line="314" w:lineRule="auto"/>
        <w:jc w:val="both"/>
        <w:rPr>
          <w:rFonts w:ascii="Verdana" w:hAnsi="Verdana" w:cs="Verdana"/>
          <w:sz w:val="26"/>
          <w:szCs w:val="26"/>
          <w:lang w:val="es-CO"/>
        </w:rPr>
      </w:pPr>
      <w:r>
        <w:rPr>
          <w:rFonts w:ascii="Verdana" w:hAnsi="Verdana" w:cs="Verdana"/>
          <w:sz w:val="26"/>
          <w:szCs w:val="26"/>
          <w:lang w:val="es-CO"/>
        </w:rPr>
        <w:t>La vigilancia de la pena le correspond</w:t>
      </w:r>
      <w:r w:rsidR="00CE5100">
        <w:rPr>
          <w:rFonts w:ascii="Verdana" w:hAnsi="Verdana" w:cs="Verdana"/>
          <w:sz w:val="26"/>
          <w:szCs w:val="26"/>
          <w:lang w:val="es-CO"/>
        </w:rPr>
        <w:t>ió ese Juzgado, por reparto de</w:t>
      </w:r>
      <w:r>
        <w:rPr>
          <w:rFonts w:ascii="Verdana" w:hAnsi="Verdana" w:cs="Verdana"/>
          <w:sz w:val="26"/>
          <w:szCs w:val="26"/>
          <w:lang w:val="es-CO"/>
        </w:rPr>
        <w:t xml:space="preserve">l día 18 de mayo de 2017, y en ejercicio de tal control, se le negó la sustitutiva prisión domiciliaria el 30 de mayo de 2017, </w:t>
      </w:r>
      <w:r w:rsidR="00CE5100">
        <w:rPr>
          <w:rFonts w:ascii="Verdana" w:hAnsi="Verdana" w:cs="Verdana"/>
          <w:sz w:val="26"/>
          <w:szCs w:val="26"/>
          <w:lang w:val="es-CO"/>
        </w:rPr>
        <w:t>decisión contra la cual interpuso</w:t>
      </w:r>
      <w:r>
        <w:rPr>
          <w:rFonts w:ascii="Verdana" w:hAnsi="Verdana" w:cs="Verdana"/>
          <w:sz w:val="26"/>
          <w:szCs w:val="26"/>
          <w:lang w:val="es-CO"/>
        </w:rPr>
        <w:t xml:space="preserve"> recurso de apelación el 2 de junio de 2017, sin que actualmente obre en el expediente constancia de ejecutoria de esta última decisión. </w:t>
      </w:r>
    </w:p>
    <w:p w:rsidR="00062BE8" w:rsidRDefault="00062BE8" w:rsidP="00DC5271">
      <w:pPr>
        <w:autoSpaceDE w:val="0"/>
        <w:autoSpaceDN w:val="0"/>
        <w:adjustRightInd w:val="0"/>
        <w:spacing w:line="276" w:lineRule="auto"/>
        <w:jc w:val="both"/>
        <w:rPr>
          <w:rFonts w:ascii="Verdana" w:hAnsi="Verdana" w:cs="Verdana"/>
          <w:sz w:val="26"/>
          <w:szCs w:val="26"/>
          <w:lang w:val="es-CO"/>
        </w:rPr>
      </w:pPr>
    </w:p>
    <w:p w:rsidR="00DA33BB" w:rsidRDefault="00062BE8" w:rsidP="00DC5271">
      <w:pPr>
        <w:autoSpaceDE w:val="0"/>
        <w:autoSpaceDN w:val="0"/>
        <w:adjustRightInd w:val="0"/>
        <w:spacing w:line="314" w:lineRule="auto"/>
        <w:jc w:val="both"/>
        <w:rPr>
          <w:rFonts w:ascii="Verdana" w:hAnsi="Verdana" w:cs="Verdana"/>
          <w:sz w:val="26"/>
          <w:szCs w:val="26"/>
          <w:lang w:val="es-CO"/>
        </w:rPr>
      </w:pPr>
      <w:r>
        <w:rPr>
          <w:rFonts w:ascii="Verdana" w:hAnsi="Verdana" w:cs="Verdana"/>
          <w:sz w:val="26"/>
          <w:szCs w:val="26"/>
          <w:lang w:val="es-CO"/>
        </w:rPr>
        <w:t>Manifiesta en lo referente a la solicitud de amparo</w:t>
      </w:r>
      <w:r w:rsidR="00B50478">
        <w:rPr>
          <w:rFonts w:ascii="Verdana" w:hAnsi="Verdana" w:cs="Verdana"/>
          <w:sz w:val="26"/>
          <w:szCs w:val="26"/>
          <w:lang w:val="es-CO"/>
        </w:rPr>
        <w:t>,</w:t>
      </w:r>
      <w:r>
        <w:rPr>
          <w:rFonts w:ascii="Verdana" w:hAnsi="Verdana" w:cs="Verdana"/>
          <w:sz w:val="26"/>
          <w:szCs w:val="26"/>
          <w:lang w:val="es-CO"/>
        </w:rPr>
        <w:t xml:space="preserve"> que </w:t>
      </w:r>
      <w:r w:rsidR="00B50478">
        <w:rPr>
          <w:rFonts w:ascii="Verdana" w:hAnsi="Verdana" w:cs="Verdana"/>
          <w:sz w:val="26"/>
          <w:szCs w:val="26"/>
          <w:lang w:val="es-CO"/>
        </w:rPr>
        <w:t xml:space="preserve">estos </w:t>
      </w:r>
      <w:r>
        <w:rPr>
          <w:rFonts w:ascii="Verdana" w:hAnsi="Verdana" w:cs="Verdana"/>
          <w:sz w:val="26"/>
          <w:szCs w:val="26"/>
          <w:lang w:val="es-CO"/>
        </w:rPr>
        <w:t xml:space="preserve">fueron asuntos que debieron dilucidarse al interior del proceso penal, sin que sea la etapa de la ejecución de la pena la idónea para cuestionar esos aspectos, teniendo en cuenta el principio de preclusión de los términos procesales. </w:t>
      </w:r>
    </w:p>
    <w:p w:rsidR="00DA33BB" w:rsidRDefault="00DA33BB" w:rsidP="00DC5271">
      <w:pPr>
        <w:autoSpaceDE w:val="0"/>
        <w:autoSpaceDN w:val="0"/>
        <w:adjustRightInd w:val="0"/>
        <w:spacing w:line="314" w:lineRule="auto"/>
        <w:jc w:val="both"/>
        <w:rPr>
          <w:rFonts w:ascii="Verdana" w:hAnsi="Verdana" w:cs="Verdana"/>
          <w:sz w:val="26"/>
          <w:szCs w:val="26"/>
          <w:lang w:val="es-CO"/>
        </w:rPr>
      </w:pPr>
    </w:p>
    <w:p w:rsidR="009E19B2" w:rsidRDefault="00DA33BB" w:rsidP="00DC5271">
      <w:pPr>
        <w:autoSpaceDE w:val="0"/>
        <w:autoSpaceDN w:val="0"/>
        <w:adjustRightInd w:val="0"/>
        <w:spacing w:line="314" w:lineRule="auto"/>
        <w:jc w:val="both"/>
        <w:rPr>
          <w:rFonts w:ascii="Verdana" w:hAnsi="Verdana" w:cs="Verdana"/>
          <w:sz w:val="26"/>
          <w:szCs w:val="26"/>
          <w:lang w:val="es-CO"/>
        </w:rPr>
      </w:pPr>
      <w:r w:rsidRPr="00DA33BB">
        <w:rPr>
          <w:rFonts w:ascii="Verdana" w:hAnsi="Verdana" w:cs="Verdana"/>
          <w:b/>
          <w:sz w:val="26"/>
          <w:szCs w:val="26"/>
          <w:lang w:val="es-CO"/>
        </w:rPr>
        <w:lastRenderedPageBreak/>
        <w:t>Fiscal</w:t>
      </w:r>
      <w:r>
        <w:rPr>
          <w:rFonts w:ascii="Verdana" w:hAnsi="Verdana" w:cs="Verdana"/>
          <w:b/>
          <w:sz w:val="26"/>
          <w:szCs w:val="26"/>
          <w:lang w:val="es-CO"/>
        </w:rPr>
        <w:t>ía</w:t>
      </w:r>
      <w:r w:rsidRPr="00DA33BB">
        <w:rPr>
          <w:rFonts w:ascii="Verdana" w:hAnsi="Verdana" w:cs="Verdana"/>
          <w:b/>
          <w:sz w:val="26"/>
          <w:szCs w:val="26"/>
          <w:lang w:val="es-CO"/>
        </w:rPr>
        <w:t xml:space="preserve"> 12 Seccional Encargada: </w:t>
      </w:r>
      <w:r w:rsidR="009E19B2">
        <w:rPr>
          <w:rFonts w:ascii="Verdana" w:hAnsi="Verdana" w:cs="Verdana"/>
          <w:sz w:val="26"/>
          <w:szCs w:val="26"/>
          <w:lang w:val="es-CO"/>
        </w:rPr>
        <w:t xml:space="preserve">señaló que la acción de tutela no es el escenario legal para pretender el reconocimiento de los derechos reclamados. </w:t>
      </w:r>
    </w:p>
    <w:p w:rsidR="009E19B2" w:rsidRDefault="009E19B2" w:rsidP="00DC5271">
      <w:pPr>
        <w:autoSpaceDE w:val="0"/>
        <w:autoSpaceDN w:val="0"/>
        <w:adjustRightInd w:val="0"/>
        <w:spacing w:line="276" w:lineRule="auto"/>
        <w:jc w:val="both"/>
        <w:rPr>
          <w:rFonts w:ascii="Verdana" w:hAnsi="Verdana" w:cs="Verdana"/>
          <w:sz w:val="26"/>
          <w:szCs w:val="26"/>
          <w:lang w:val="es-CO"/>
        </w:rPr>
      </w:pPr>
    </w:p>
    <w:p w:rsidR="009E19B2" w:rsidRDefault="009E19B2" w:rsidP="00DC5271">
      <w:pPr>
        <w:autoSpaceDE w:val="0"/>
        <w:autoSpaceDN w:val="0"/>
        <w:adjustRightInd w:val="0"/>
        <w:spacing w:line="305" w:lineRule="auto"/>
        <w:jc w:val="both"/>
        <w:rPr>
          <w:rFonts w:ascii="Verdana" w:hAnsi="Verdana" w:cs="Verdana"/>
          <w:sz w:val="26"/>
          <w:szCs w:val="26"/>
          <w:lang w:val="es-CO"/>
        </w:rPr>
      </w:pPr>
      <w:r>
        <w:rPr>
          <w:rFonts w:ascii="Verdana" w:hAnsi="Verdana" w:cs="Verdana"/>
          <w:sz w:val="26"/>
          <w:szCs w:val="26"/>
          <w:lang w:val="es-CO"/>
        </w:rPr>
        <w:t xml:space="preserve">Reiteró las circunstancias bajo las cuales fue condenado el señor Federico Guillermo, quien fue capturado en flagrancia el 3 de agosto de 2015, cuando fue sorprendido en el Aeropuerto Internacional </w:t>
      </w:r>
      <w:proofErr w:type="spellStart"/>
      <w:r>
        <w:rPr>
          <w:rFonts w:ascii="Verdana" w:hAnsi="Verdana" w:cs="Verdana"/>
          <w:sz w:val="26"/>
          <w:szCs w:val="26"/>
          <w:lang w:val="es-CO"/>
        </w:rPr>
        <w:t>Matecaña</w:t>
      </w:r>
      <w:proofErr w:type="spellEnd"/>
      <w:r>
        <w:rPr>
          <w:rFonts w:ascii="Verdana" w:hAnsi="Verdana" w:cs="Verdana"/>
          <w:sz w:val="26"/>
          <w:szCs w:val="26"/>
          <w:lang w:val="es-CO"/>
        </w:rPr>
        <w:t xml:space="preserve">, transportando en su equipaje sustancia estupefaciente (cocaína) equivalente a 1.320.4 gramos, ese mismo día se le formuló imputación por la conducta punible de tráfico, fabricación o porte de estupefacientes, momento para el cual no aceptó los cargos. </w:t>
      </w:r>
    </w:p>
    <w:p w:rsidR="009E19B2" w:rsidRDefault="009E19B2" w:rsidP="00DC5271">
      <w:pPr>
        <w:autoSpaceDE w:val="0"/>
        <w:autoSpaceDN w:val="0"/>
        <w:adjustRightInd w:val="0"/>
        <w:spacing w:line="276" w:lineRule="auto"/>
        <w:jc w:val="both"/>
        <w:rPr>
          <w:rFonts w:ascii="Verdana" w:hAnsi="Verdana" w:cs="Verdana"/>
          <w:sz w:val="26"/>
          <w:szCs w:val="26"/>
          <w:lang w:val="es-CO"/>
        </w:rPr>
      </w:pPr>
    </w:p>
    <w:p w:rsidR="008B599C" w:rsidRDefault="009E19B2" w:rsidP="00DC5271">
      <w:pPr>
        <w:autoSpaceDE w:val="0"/>
        <w:autoSpaceDN w:val="0"/>
        <w:adjustRightInd w:val="0"/>
        <w:spacing w:line="300" w:lineRule="auto"/>
        <w:jc w:val="both"/>
        <w:rPr>
          <w:rFonts w:ascii="Verdana" w:hAnsi="Verdana" w:cs="Verdana"/>
          <w:sz w:val="26"/>
          <w:szCs w:val="26"/>
          <w:lang w:val="es-CO"/>
        </w:rPr>
      </w:pPr>
      <w:r>
        <w:rPr>
          <w:rFonts w:ascii="Verdana" w:hAnsi="Verdana" w:cs="Verdana"/>
          <w:sz w:val="26"/>
          <w:szCs w:val="26"/>
          <w:lang w:val="es-CO"/>
        </w:rPr>
        <w:t>Más adelante, y después de la presentación del escrito de acusación se celebró un preacuerdo</w:t>
      </w:r>
      <w:r w:rsidR="008B599C">
        <w:rPr>
          <w:rFonts w:ascii="Verdana" w:hAnsi="Verdana" w:cs="Verdana"/>
          <w:sz w:val="26"/>
          <w:szCs w:val="26"/>
          <w:lang w:val="es-CO"/>
        </w:rPr>
        <w:t xml:space="preserve"> entre la Fiscalía y el abogado def</w:t>
      </w:r>
      <w:r w:rsidR="00FE6424">
        <w:rPr>
          <w:rFonts w:ascii="Verdana" w:hAnsi="Verdana" w:cs="Verdana"/>
          <w:sz w:val="26"/>
          <w:szCs w:val="26"/>
          <w:lang w:val="es-CO"/>
        </w:rPr>
        <w:t>ensor, por el cual se culminó el</w:t>
      </w:r>
      <w:r w:rsidR="008B599C">
        <w:rPr>
          <w:rFonts w:ascii="Verdana" w:hAnsi="Verdana" w:cs="Verdana"/>
          <w:sz w:val="26"/>
          <w:szCs w:val="26"/>
          <w:lang w:val="es-CO"/>
        </w:rPr>
        <w:t xml:space="preserve"> proceso con una sentencia condenatoria. </w:t>
      </w:r>
    </w:p>
    <w:p w:rsidR="008B599C" w:rsidRDefault="008B599C" w:rsidP="00DC5271">
      <w:pPr>
        <w:autoSpaceDE w:val="0"/>
        <w:autoSpaceDN w:val="0"/>
        <w:adjustRightInd w:val="0"/>
        <w:spacing w:line="276" w:lineRule="auto"/>
        <w:jc w:val="both"/>
        <w:rPr>
          <w:rFonts w:ascii="Verdana" w:hAnsi="Verdana" w:cs="Verdana"/>
          <w:sz w:val="26"/>
          <w:szCs w:val="26"/>
          <w:lang w:val="es-CO"/>
        </w:rPr>
      </w:pPr>
    </w:p>
    <w:p w:rsidR="008B599C" w:rsidRDefault="008B599C" w:rsidP="00DC5271">
      <w:pPr>
        <w:autoSpaceDE w:val="0"/>
        <w:autoSpaceDN w:val="0"/>
        <w:adjustRightInd w:val="0"/>
        <w:spacing w:line="300" w:lineRule="auto"/>
        <w:jc w:val="both"/>
        <w:rPr>
          <w:rFonts w:ascii="Verdana" w:hAnsi="Verdana" w:cs="Verdana"/>
          <w:sz w:val="26"/>
          <w:szCs w:val="26"/>
          <w:lang w:val="es-CO"/>
        </w:rPr>
      </w:pPr>
      <w:r>
        <w:rPr>
          <w:rFonts w:ascii="Verdana" w:hAnsi="Verdana" w:cs="Verdana"/>
          <w:sz w:val="26"/>
          <w:szCs w:val="26"/>
          <w:lang w:val="es-CO"/>
        </w:rPr>
        <w:t xml:space="preserve">Considera que no se vulneraron las garantías fundamentales del condenado, pues siempre estuvo acompañado de su abogado defensor, y un Juez garante de sus derechos constitucionales, además la manifestación de preacuerdo fue previamente asesorada por su abogado, siendo benévola la Fiscalía frente al mismo, al acceder a una rebaja de hasta el 50% de la pena a imponer, degradando su actuar al de complicidad. </w:t>
      </w:r>
    </w:p>
    <w:p w:rsidR="008B599C" w:rsidRDefault="008B599C" w:rsidP="00DC5271">
      <w:pPr>
        <w:autoSpaceDE w:val="0"/>
        <w:autoSpaceDN w:val="0"/>
        <w:adjustRightInd w:val="0"/>
        <w:spacing w:line="276" w:lineRule="auto"/>
        <w:jc w:val="both"/>
        <w:rPr>
          <w:rFonts w:ascii="Verdana" w:hAnsi="Verdana" w:cs="Verdana"/>
          <w:sz w:val="26"/>
          <w:szCs w:val="26"/>
          <w:lang w:val="es-CO"/>
        </w:rPr>
      </w:pPr>
    </w:p>
    <w:p w:rsidR="005A4FF6" w:rsidRPr="00DA33BB" w:rsidRDefault="008B599C" w:rsidP="00DC5271">
      <w:pPr>
        <w:autoSpaceDE w:val="0"/>
        <w:autoSpaceDN w:val="0"/>
        <w:adjustRightInd w:val="0"/>
        <w:spacing w:line="314" w:lineRule="auto"/>
        <w:jc w:val="both"/>
        <w:rPr>
          <w:rFonts w:ascii="Verdana" w:hAnsi="Verdana" w:cs="Verdana"/>
          <w:b/>
          <w:sz w:val="26"/>
          <w:szCs w:val="26"/>
          <w:lang w:val="es-CO"/>
        </w:rPr>
      </w:pPr>
      <w:r>
        <w:rPr>
          <w:rFonts w:ascii="Verdana" w:hAnsi="Verdana" w:cs="Verdana"/>
          <w:sz w:val="26"/>
          <w:szCs w:val="26"/>
          <w:lang w:val="es-CO"/>
        </w:rPr>
        <w:t xml:space="preserve">Argumenta que la acción de tutela </w:t>
      </w:r>
      <w:r w:rsidR="00840562">
        <w:rPr>
          <w:rFonts w:ascii="Verdana" w:hAnsi="Verdana" w:cs="Verdana"/>
          <w:sz w:val="26"/>
          <w:szCs w:val="26"/>
          <w:lang w:val="es-CO"/>
        </w:rPr>
        <w:t xml:space="preserve">no está instituida para atacar providencias judiciales, pues las etapas procesales en penal son </w:t>
      </w:r>
      <w:proofErr w:type="spellStart"/>
      <w:r w:rsidR="00840562">
        <w:rPr>
          <w:rFonts w:ascii="Verdana" w:hAnsi="Verdana" w:cs="Verdana"/>
          <w:sz w:val="26"/>
          <w:szCs w:val="26"/>
          <w:lang w:val="es-CO"/>
        </w:rPr>
        <w:t>preclusivas</w:t>
      </w:r>
      <w:proofErr w:type="spellEnd"/>
      <w:r w:rsidR="00840562">
        <w:rPr>
          <w:rFonts w:ascii="Verdana" w:hAnsi="Verdana" w:cs="Verdana"/>
          <w:sz w:val="26"/>
          <w:szCs w:val="26"/>
          <w:lang w:val="es-CO"/>
        </w:rPr>
        <w:t xml:space="preserve">, lo que quiere decir que la nulidad que hoy reclama debió plantearla cuando se presentó el escrito de acusación o al momento de verificación del preacuerdo cuando el Juez le preguntó si aceptaba los cargos. </w:t>
      </w:r>
      <w:r w:rsidR="009E19B2">
        <w:rPr>
          <w:rFonts w:ascii="Verdana" w:hAnsi="Verdana" w:cs="Verdana"/>
          <w:sz w:val="26"/>
          <w:szCs w:val="26"/>
          <w:lang w:val="es-CO"/>
        </w:rPr>
        <w:t xml:space="preserve">   </w:t>
      </w:r>
    </w:p>
    <w:p w:rsidR="00865735" w:rsidRDefault="00865735" w:rsidP="00DC5271">
      <w:pPr>
        <w:autoSpaceDE w:val="0"/>
        <w:autoSpaceDN w:val="0"/>
        <w:adjustRightInd w:val="0"/>
        <w:spacing w:line="314" w:lineRule="auto"/>
        <w:jc w:val="both"/>
        <w:rPr>
          <w:rFonts w:ascii="Verdana" w:hAnsi="Verdana" w:cs="Verdana"/>
          <w:sz w:val="26"/>
          <w:szCs w:val="26"/>
          <w:lang w:val="es-CO"/>
        </w:rPr>
      </w:pPr>
    </w:p>
    <w:p w:rsidR="0040476E" w:rsidRDefault="0040476E" w:rsidP="00DC5271">
      <w:pPr>
        <w:autoSpaceDE w:val="0"/>
        <w:autoSpaceDN w:val="0"/>
        <w:adjustRightInd w:val="0"/>
        <w:spacing w:line="314" w:lineRule="auto"/>
        <w:jc w:val="both"/>
        <w:rPr>
          <w:rFonts w:ascii="Verdana" w:hAnsi="Verdana" w:cs="Verdana"/>
          <w:sz w:val="26"/>
          <w:szCs w:val="26"/>
          <w:lang w:val="es-CO"/>
        </w:rPr>
      </w:pPr>
      <w:r w:rsidRPr="0040476E">
        <w:rPr>
          <w:rFonts w:ascii="Verdana" w:hAnsi="Verdana" w:cs="Verdana"/>
          <w:b/>
          <w:sz w:val="26"/>
          <w:szCs w:val="26"/>
          <w:lang w:val="es-CO"/>
        </w:rPr>
        <w:t xml:space="preserve">Juzgado Segundo Penal del Circuito de Pereira: </w:t>
      </w:r>
      <w:r w:rsidR="00C0300D">
        <w:rPr>
          <w:rFonts w:ascii="Verdana" w:hAnsi="Verdana" w:cs="Verdana"/>
          <w:sz w:val="26"/>
          <w:szCs w:val="26"/>
          <w:lang w:val="es-CO"/>
        </w:rPr>
        <w:t xml:space="preserve">manifestó que en ese Despacho se adelantó un proceso penal en contra del señor Federico Guillermo por el delito de tráfico, fabricación o porte de estupefacientes, </w:t>
      </w:r>
      <w:r w:rsidR="00216C52">
        <w:rPr>
          <w:rFonts w:ascii="Verdana" w:hAnsi="Verdana" w:cs="Verdana"/>
          <w:sz w:val="26"/>
          <w:szCs w:val="26"/>
          <w:lang w:val="es-CO"/>
        </w:rPr>
        <w:t xml:space="preserve">que culminó con sentencia </w:t>
      </w:r>
      <w:r w:rsidR="007A1B6A">
        <w:rPr>
          <w:rFonts w:ascii="Verdana" w:hAnsi="Verdana" w:cs="Verdana"/>
          <w:sz w:val="26"/>
          <w:szCs w:val="26"/>
          <w:lang w:val="es-CO"/>
        </w:rPr>
        <w:t xml:space="preserve">condenatoria </w:t>
      </w:r>
      <w:r w:rsidR="00216C52">
        <w:rPr>
          <w:rFonts w:ascii="Verdana" w:hAnsi="Verdana" w:cs="Verdana"/>
          <w:sz w:val="26"/>
          <w:szCs w:val="26"/>
          <w:lang w:val="es-CO"/>
        </w:rPr>
        <w:t>el 24 de marzo de 2017, al haberse celebrado un preacuerdo con la Fiscal</w:t>
      </w:r>
      <w:r w:rsidR="007A1B6A">
        <w:rPr>
          <w:rFonts w:ascii="Verdana" w:hAnsi="Verdana" w:cs="Verdana"/>
          <w:sz w:val="26"/>
          <w:szCs w:val="26"/>
          <w:lang w:val="es-CO"/>
        </w:rPr>
        <w:t xml:space="preserve">ía. Tal decisión quedó ejecutoriada en la misma fecha, por lo tanto se </w:t>
      </w:r>
      <w:r w:rsidR="007A1B6A">
        <w:rPr>
          <w:rFonts w:ascii="Verdana" w:hAnsi="Verdana" w:cs="Verdana"/>
          <w:sz w:val="26"/>
          <w:szCs w:val="26"/>
          <w:lang w:val="es-CO"/>
        </w:rPr>
        <w:lastRenderedPageBreak/>
        <w:t xml:space="preserve">remitió el expediente al Centro de Servicios Administrativos de los Juzgados de Ejecución de Penas y Medidas de Seguridad de Neiva Huila, el 3 de abril de 2017, </w:t>
      </w:r>
      <w:r w:rsidR="004E62E5">
        <w:rPr>
          <w:rFonts w:ascii="Verdana" w:hAnsi="Verdana" w:cs="Verdana"/>
          <w:sz w:val="26"/>
          <w:szCs w:val="26"/>
          <w:lang w:val="es-CO"/>
        </w:rPr>
        <w:t xml:space="preserve">y recibido allí el 15 de mayo. </w:t>
      </w:r>
    </w:p>
    <w:p w:rsidR="004E62E5" w:rsidRDefault="004E62E5" w:rsidP="00DC5271">
      <w:pPr>
        <w:autoSpaceDE w:val="0"/>
        <w:autoSpaceDN w:val="0"/>
        <w:adjustRightInd w:val="0"/>
        <w:spacing w:line="276" w:lineRule="auto"/>
        <w:jc w:val="both"/>
        <w:rPr>
          <w:rFonts w:ascii="Verdana" w:hAnsi="Verdana" w:cs="Verdana"/>
          <w:sz w:val="26"/>
          <w:szCs w:val="26"/>
          <w:lang w:val="es-CO"/>
        </w:rPr>
      </w:pPr>
    </w:p>
    <w:p w:rsidR="00DA33BB" w:rsidRDefault="004E62E5" w:rsidP="00DC5271">
      <w:pPr>
        <w:autoSpaceDE w:val="0"/>
        <w:autoSpaceDN w:val="0"/>
        <w:adjustRightInd w:val="0"/>
        <w:spacing w:line="314" w:lineRule="auto"/>
        <w:jc w:val="both"/>
        <w:rPr>
          <w:rFonts w:ascii="Verdana" w:hAnsi="Verdana" w:cs="Verdana"/>
          <w:sz w:val="26"/>
          <w:szCs w:val="26"/>
          <w:lang w:val="es-CO"/>
        </w:rPr>
      </w:pPr>
      <w:r>
        <w:rPr>
          <w:rFonts w:ascii="Verdana" w:hAnsi="Verdana" w:cs="Verdana"/>
          <w:sz w:val="26"/>
          <w:szCs w:val="26"/>
          <w:lang w:val="es-CO"/>
        </w:rPr>
        <w:t xml:space="preserve">Manifiesta que se opone a todas las pretensiones de la acción de tutela, pues al interior del proceso no se violaron las garantías fundamentales del accionante. </w:t>
      </w:r>
    </w:p>
    <w:p w:rsidR="00DA33BB" w:rsidRPr="00003433" w:rsidRDefault="00DA33BB" w:rsidP="00DC5271">
      <w:pPr>
        <w:autoSpaceDE w:val="0"/>
        <w:autoSpaceDN w:val="0"/>
        <w:adjustRightInd w:val="0"/>
        <w:spacing w:line="314" w:lineRule="auto"/>
        <w:jc w:val="both"/>
        <w:rPr>
          <w:rFonts w:ascii="Verdana" w:hAnsi="Verdana" w:cs="Verdana"/>
          <w:sz w:val="26"/>
          <w:szCs w:val="26"/>
          <w:lang w:val="es-CO"/>
        </w:rPr>
      </w:pPr>
    </w:p>
    <w:p w:rsidR="00E13AF6" w:rsidRPr="00003433" w:rsidRDefault="00E13AF6" w:rsidP="00DC5271">
      <w:pPr>
        <w:autoSpaceDE w:val="0"/>
        <w:autoSpaceDN w:val="0"/>
        <w:adjustRightInd w:val="0"/>
        <w:spacing w:line="314" w:lineRule="auto"/>
        <w:jc w:val="center"/>
        <w:rPr>
          <w:rFonts w:ascii="Verdana" w:hAnsi="Verdana" w:cs="Verdana"/>
          <w:b/>
          <w:bCs/>
          <w:sz w:val="26"/>
          <w:szCs w:val="26"/>
          <w:lang w:val="es-CO"/>
        </w:rPr>
      </w:pPr>
      <w:r w:rsidRPr="00003433">
        <w:rPr>
          <w:rFonts w:ascii="Verdana" w:hAnsi="Verdana" w:cs="Verdana"/>
          <w:b/>
          <w:bCs/>
          <w:sz w:val="26"/>
          <w:szCs w:val="26"/>
          <w:lang w:val="es-CO"/>
        </w:rPr>
        <w:t xml:space="preserve">PROBLEMA JURÍDICO </w:t>
      </w:r>
    </w:p>
    <w:p w:rsidR="00E13AF6" w:rsidRDefault="00E13AF6" w:rsidP="00DC5271">
      <w:pPr>
        <w:autoSpaceDE w:val="0"/>
        <w:autoSpaceDN w:val="0"/>
        <w:adjustRightInd w:val="0"/>
        <w:spacing w:line="276" w:lineRule="auto"/>
        <w:rPr>
          <w:rFonts w:ascii="Verdana" w:hAnsi="Verdana" w:cs="Verdana"/>
          <w:sz w:val="26"/>
          <w:szCs w:val="26"/>
          <w:lang w:val="es-CO"/>
        </w:rPr>
      </w:pPr>
    </w:p>
    <w:p w:rsidR="00943650" w:rsidRDefault="00DA0EA7" w:rsidP="00DC5271">
      <w:pPr>
        <w:autoSpaceDE w:val="0"/>
        <w:autoSpaceDN w:val="0"/>
        <w:adjustRightInd w:val="0"/>
        <w:spacing w:line="314" w:lineRule="auto"/>
        <w:jc w:val="both"/>
        <w:rPr>
          <w:rFonts w:ascii="Verdana" w:hAnsi="Verdana" w:cs="Verdana"/>
          <w:sz w:val="26"/>
          <w:szCs w:val="26"/>
          <w:lang w:val="es-CO"/>
        </w:rPr>
      </w:pPr>
      <w:r>
        <w:rPr>
          <w:rFonts w:ascii="Verdana" w:hAnsi="Verdana" w:cs="Verdana"/>
          <w:sz w:val="26"/>
          <w:szCs w:val="26"/>
          <w:lang w:val="es-CO"/>
        </w:rPr>
        <w:t xml:space="preserve">De lo narrado por el accionante en su escrito de tutela se desprenden dos problemas jurídicos a saber: i) </w:t>
      </w:r>
      <w:r w:rsidR="005429B7">
        <w:rPr>
          <w:rFonts w:ascii="Verdana" w:hAnsi="Verdana" w:cs="Verdana"/>
          <w:sz w:val="26"/>
          <w:szCs w:val="26"/>
          <w:lang w:val="es-CO"/>
        </w:rPr>
        <w:t>E</w:t>
      </w:r>
      <w:r>
        <w:rPr>
          <w:rFonts w:ascii="Verdana" w:hAnsi="Verdana" w:cs="Verdana"/>
          <w:sz w:val="26"/>
          <w:szCs w:val="26"/>
          <w:lang w:val="es-CO"/>
        </w:rPr>
        <w:t>l primero de ellos está relacionado con una solicitud de nulidad del proceso penal mediante el cual se le condenó por el delito de tráfico, fabricación o porte de estupefacientes</w:t>
      </w:r>
      <w:r w:rsidR="005429B7">
        <w:rPr>
          <w:rFonts w:ascii="Verdana" w:hAnsi="Verdana" w:cs="Verdana"/>
          <w:sz w:val="26"/>
          <w:szCs w:val="26"/>
          <w:lang w:val="es-CO"/>
        </w:rPr>
        <w:t xml:space="preserve">, toda vez que considera que </w:t>
      </w:r>
      <w:r w:rsidR="00943650">
        <w:rPr>
          <w:rFonts w:ascii="Verdana" w:hAnsi="Verdana" w:cs="Verdana"/>
          <w:sz w:val="26"/>
          <w:szCs w:val="26"/>
          <w:lang w:val="es-CO"/>
        </w:rPr>
        <w:t>la conducta</w:t>
      </w:r>
      <w:r w:rsidR="005429B7">
        <w:rPr>
          <w:rFonts w:ascii="Verdana" w:hAnsi="Verdana" w:cs="Verdana"/>
          <w:sz w:val="26"/>
          <w:szCs w:val="26"/>
          <w:lang w:val="es-CO"/>
        </w:rPr>
        <w:t xml:space="preserve"> que se le debi</w:t>
      </w:r>
      <w:r w:rsidR="00943650">
        <w:rPr>
          <w:rFonts w:ascii="Verdana" w:hAnsi="Verdana" w:cs="Verdana"/>
          <w:sz w:val="26"/>
          <w:szCs w:val="26"/>
          <w:lang w:val="es-CO"/>
        </w:rPr>
        <w:t>ó aplicar fue la</w:t>
      </w:r>
      <w:r w:rsidR="005429B7">
        <w:rPr>
          <w:rFonts w:ascii="Verdana" w:hAnsi="Verdana" w:cs="Verdana"/>
          <w:sz w:val="26"/>
          <w:szCs w:val="26"/>
          <w:lang w:val="es-CO"/>
        </w:rPr>
        <w:t xml:space="preserve"> de “tentativa de narcotráfico”; ii) El segundo está relacionado con la inconformidad frente a la negativa del Juzgado Segundo de Ejecución de Penas y Medidas de Seguridad de Neiva </w:t>
      </w:r>
      <w:r w:rsidR="00943650">
        <w:rPr>
          <w:rFonts w:ascii="Verdana" w:hAnsi="Verdana" w:cs="Verdana"/>
          <w:sz w:val="26"/>
          <w:szCs w:val="26"/>
          <w:lang w:val="es-CO"/>
        </w:rPr>
        <w:t xml:space="preserve">de concederle la prisión domiciliaria que solicitó en días pasados. </w:t>
      </w:r>
    </w:p>
    <w:p w:rsidR="00943650" w:rsidRDefault="00943650" w:rsidP="00DC5271">
      <w:pPr>
        <w:autoSpaceDE w:val="0"/>
        <w:autoSpaceDN w:val="0"/>
        <w:adjustRightInd w:val="0"/>
        <w:spacing w:line="276" w:lineRule="auto"/>
        <w:jc w:val="both"/>
        <w:rPr>
          <w:rFonts w:ascii="Verdana" w:hAnsi="Verdana" w:cs="Verdana"/>
          <w:sz w:val="26"/>
          <w:szCs w:val="26"/>
          <w:lang w:val="es-CO"/>
        </w:rPr>
      </w:pPr>
    </w:p>
    <w:p w:rsidR="00DA0EA7" w:rsidRDefault="00943650" w:rsidP="00DC5271">
      <w:pPr>
        <w:autoSpaceDE w:val="0"/>
        <w:autoSpaceDN w:val="0"/>
        <w:adjustRightInd w:val="0"/>
        <w:spacing w:line="314" w:lineRule="auto"/>
        <w:jc w:val="both"/>
        <w:rPr>
          <w:rFonts w:ascii="Verdana" w:hAnsi="Verdana" w:cs="Verdana"/>
          <w:sz w:val="26"/>
          <w:szCs w:val="26"/>
          <w:lang w:val="es-CO"/>
        </w:rPr>
      </w:pPr>
      <w:r>
        <w:rPr>
          <w:rFonts w:ascii="Verdana" w:hAnsi="Verdana" w:cs="Verdana"/>
          <w:sz w:val="26"/>
          <w:szCs w:val="26"/>
          <w:lang w:val="es-CO"/>
        </w:rPr>
        <w:t>Previo a hacer algún pronunciamiento respecto de los problemas jurídicos</w:t>
      </w:r>
      <w:r w:rsidR="00126C53">
        <w:rPr>
          <w:rFonts w:ascii="Verdana" w:hAnsi="Verdana" w:cs="Verdana"/>
          <w:sz w:val="26"/>
          <w:szCs w:val="26"/>
          <w:lang w:val="es-CO"/>
        </w:rPr>
        <w:t xml:space="preserve"> planteados, se deberá establecer si para el caso concreto se cumple con los requisitos de procedibilidad de la acción de tutela. </w:t>
      </w:r>
      <w:r>
        <w:rPr>
          <w:rFonts w:ascii="Verdana" w:hAnsi="Verdana" w:cs="Verdana"/>
          <w:sz w:val="26"/>
          <w:szCs w:val="26"/>
          <w:lang w:val="es-CO"/>
        </w:rPr>
        <w:t xml:space="preserve"> </w:t>
      </w:r>
      <w:r w:rsidR="00DA0EA7">
        <w:rPr>
          <w:rFonts w:ascii="Verdana" w:hAnsi="Verdana" w:cs="Verdana"/>
          <w:sz w:val="26"/>
          <w:szCs w:val="26"/>
          <w:lang w:val="es-CO"/>
        </w:rPr>
        <w:t xml:space="preserve">  </w:t>
      </w:r>
    </w:p>
    <w:p w:rsidR="00865735" w:rsidRPr="00003433" w:rsidRDefault="005D0EF4" w:rsidP="00DC5271">
      <w:pPr>
        <w:tabs>
          <w:tab w:val="left" w:pos="2845"/>
        </w:tabs>
        <w:autoSpaceDE w:val="0"/>
        <w:autoSpaceDN w:val="0"/>
        <w:adjustRightInd w:val="0"/>
        <w:spacing w:line="314" w:lineRule="auto"/>
        <w:jc w:val="both"/>
        <w:rPr>
          <w:rFonts w:ascii="Verdana" w:hAnsi="Verdana" w:cs="Verdana"/>
          <w:sz w:val="26"/>
          <w:szCs w:val="26"/>
          <w:lang w:val="es-CO"/>
        </w:rPr>
      </w:pPr>
      <w:r>
        <w:rPr>
          <w:rFonts w:ascii="Verdana" w:hAnsi="Verdana" w:cs="Verdana"/>
          <w:sz w:val="26"/>
          <w:szCs w:val="26"/>
          <w:lang w:val="es-CO"/>
        </w:rPr>
        <w:tab/>
      </w:r>
    </w:p>
    <w:p w:rsidR="00E13AF6" w:rsidRPr="00003433" w:rsidRDefault="00E13AF6" w:rsidP="00DC5271">
      <w:pPr>
        <w:autoSpaceDE w:val="0"/>
        <w:autoSpaceDN w:val="0"/>
        <w:adjustRightInd w:val="0"/>
        <w:spacing w:line="314" w:lineRule="auto"/>
        <w:jc w:val="center"/>
        <w:rPr>
          <w:rFonts w:ascii="Verdana" w:hAnsi="Verdana" w:cs="Verdana"/>
          <w:b/>
          <w:bCs/>
          <w:sz w:val="26"/>
          <w:szCs w:val="26"/>
          <w:lang w:val="es-CO"/>
        </w:rPr>
      </w:pPr>
      <w:r w:rsidRPr="00003433">
        <w:rPr>
          <w:rFonts w:ascii="Verdana" w:hAnsi="Verdana" w:cs="Verdana"/>
          <w:b/>
          <w:bCs/>
          <w:sz w:val="26"/>
          <w:szCs w:val="26"/>
          <w:lang w:val="es-CO"/>
        </w:rPr>
        <w:t xml:space="preserve">CONSIDERACIONES DE </w:t>
      </w:r>
      <w:smartTag w:uri="urn:schemas-microsoft-com:office:smarttags" w:element="PersonName">
        <w:smartTagPr>
          <w:attr w:name="ProductID" w:val="LA SALA"/>
        </w:smartTagPr>
        <w:r w:rsidRPr="00003433">
          <w:rPr>
            <w:rFonts w:ascii="Verdana" w:hAnsi="Verdana" w:cs="Verdana"/>
            <w:b/>
            <w:bCs/>
            <w:sz w:val="26"/>
            <w:szCs w:val="26"/>
            <w:lang w:val="es-CO"/>
          </w:rPr>
          <w:t>LA SALA</w:t>
        </w:r>
      </w:smartTag>
    </w:p>
    <w:p w:rsidR="00E13AF6" w:rsidRPr="00003433" w:rsidRDefault="00E13AF6" w:rsidP="00DC5271">
      <w:pPr>
        <w:autoSpaceDE w:val="0"/>
        <w:autoSpaceDN w:val="0"/>
        <w:adjustRightInd w:val="0"/>
        <w:spacing w:line="276" w:lineRule="auto"/>
        <w:jc w:val="center"/>
        <w:rPr>
          <w:rFonts w:ascii="Verdana" w:hAnsi="Verdana" w:cs="Verdana"/>
          <w:b/>
          <w:bCs/>
          <w:sz w:val="26"/>
          <w:szCs w:val="26"/>
          <w:lang w:val="es-CO"/>
        </w:rPr>
      </w:pPr>
    </w:p>
    <w:p w:rsidR="00E13AF6" w:rsidRPr="00003433" w:rsidRDefault="00E13AF6" w:rsidP="00DC5271">
      <w:pPr>
        <w:autoSpaceDE w:val="0"/>
        <w:autoSpaceDN w:val="0"/>
        <w:adjustRightInd w:val="0"/>
        <w:spacing w:line="314" w:lineRule="auto"/>
        <w:jc w:val="both"/>
        <w:rPr>
          <w:rFonts w:ascii="Verdana" w:hAnsi="Verdana" w:cs="Verdana"/>
          <w:sz w:val="26"/>
          <w:szCs w:val="26"/>
          <w:lang w:val="es-CO"/>
        </w:rPr>
      </w:pPr>
      <w:r w:rsidRPr="00003433">
        <w:rPr>
          <w:rFonts w:ascii="Verdana" w:hAnsi="Verdana" w:cs="Verdana"/>
          <w:sz w:val="26"/>
          <w:szCs w:val="26"/>
          <w:lang w:val="es-CO"/>
        </w:rPr>
        <w:t xml:space="preserve">La Colegiatura se encuentra funcionalmente habilitada para decidir en primera instancia la presente acción, de conformidad con los artículos 86 de la Constitución Política, 32 del Decreto 2591 de 1991 y 1 del Decreto 1382 de 2000. </w:t>
      </w:r>
    </w:p>
    <w:p w:rsidR="00E13AF6" w:rsidRPr="00003433" w:rsidRDefault="00E13AF6" w:rsidP="00DC5271">
      <w:pPr>
        <w:tabs>
          <w:tab w:val="left" w:pos="6150"/>
        </w:tabs>
        <w:autoSpaceDE w:val="0"/>
        <w:autoSpaceDN w:val="0"/>
        <w:adjustRightInd w:val="0"/>
        <w:spacing w:line="276" w:lineRule="auto"/>
        <w:jc w:val="both"/>
        <w:rPr>
          <w:rFonts w:ascii="Verdana" w:hAnsi="Verdana" w:cs="Verdana"/>
          <w:sz w:val="26"/>
          <w:szCs w:val="26"/>
          <w:lang w:val="es-CO"/>
        </w:rPr>
      </w:pPr>
      <w:r w:rsidRPr="00003433">
        <w:rPr>
          <w:rFonts w:ascii="Verdana" w:hAnsi="Verdana" w:cs="Verdana"/>
          <w:sz w:val="26"/>
          <w:szCs w:val="26"/>
          <w:lang w:val="es-CO"/>
        </w:rPr>
        <w:tab/>
      </w:r>
    </w:p>
    <w:p w:rsidR="00E13AF6" w:rsidRDefault="00E13AF6" w:rsidP="00DC5271">
      <w:pPr>
        <w:autoSpaceDE w:val="0"/>
        <w:autoSpaceDN w:val="0"/>
        <w:adjustRightInd w:val="0"/>
        <w:spacing w:line="314" w:lineRule="auto"/>
        <w:jc w:val="both"/>
        <w:rPr>
          <w:rFonts w:ascii="Verdana" w:hAnsi="Verdana" w:cs="Verdana"/>
          <w:sz w:val="26"/>
          <w:szCs w:val="26"/>
          <w:lang w:val="es-CO"/>
        </w:rPr>
      </w:pPr>
      <w:r w:rsidRPr="00003433">
        <w:rPr>
          <w:rFonts w:ascii="Verdana" w:hAnsi="Verdana" w:cs="Verdana"/>
          <w:sz w:val="26"/>
          <w:szCs w:val="26"/>
          <w:lang w:val="es-CO"/>
        </w:rPr>
        <w:t xml:space="preserve">El amparo previsto en el artículo 86 Superior como mecanismo procesal, específico y directo tiene por objeto la eficaz, concreta e inmediata protección de los derechos constitucionales fundamentales en una determinada situación jurídica cuando éstos sean violados o se presente amenaza de conculcación o cuando se </w:t>
      </w:r>
      <w:r w:rsidRPr="00003433">
        <w:rPr>
          <w:rFonts w:ascii="Verdana" w:hAnsi="Verdana" w:cs="Verdana"/>
          <w:sz w:val="26"/>
          <w:szCs w:val="26"/>
          <w:lang w:val="es-CO"/>
        </w:rPr>
        <w:lastRenderedPageBreak/>
        <w:t>reclamen de manera concreta y específica, no obstante, en su formulación concurran otras hipótesis de reclamo de protección judicial de derechos de diversa naturaleza y categoría, caso en el cual prevalece la solicitud de tutela del derecho constitucional fundamental y así debe proveer el Juez para lograr los fines que establece la Carta Política.</w:t>
      </w:r>
    </w:p>
    <w:p w:rsidR="0010787F" w:rsidRDefault="0010787F" w:rsidP="00DC5271">
      <w:pPr>
        <w:autoSpaceDE w:val="0"/>
        <w:autoSpaceDN w:val="0"/>
        <w:adjustRightInd w:val="0"/>
        <w:spacing w:line="276" w:lineRule="auto"/>
        <w:jc w:val="both"/>
        <w:rPr>
          <w:rFonts w:ascii="Verdana" w:hAnsi="Verdana" w:cs="Verdana"/>
          <w:sz w:val="26"/>
          <w:szCs w:val="26"/>
          <w:lang w:val="es-CO"/>
        </w:rPr>
      </w:pPr>
    </w:p>
    <w:p w:rsidR="00AB0433" w:rsidRPr="00003433" w:rsidRDefault="0010787F" w:rsidP="00DC5271">
      <w:pPr>
        <w:autoSpaceDE w:val="0"/>
        <w:autoSpaceDN w:val="0"/>
        <w:adjustRightInd w:val="0"/>
        <w:spacing w:line="314" w:lineRule="auto"/>
        <w:jc w:val="both"/>
        <w:rPr>
          <w:rFonts w:ascii="Verdana" w:hAnsi="Verdana" w:cs="Verdana"/>
          <w:sz w:val="26"/>
          <w:szCs w:val="26"/>
          <w:lang w:val="es-CO"/>
        </w:rPr>
      </w:pPr>
      <w:r w:rsidRPr="0010787F">
        <w:rPr>
          <w:rFonts w:ascii="Verdana" w:hAnsi="Verdana" w:cs="Verdana"/>
          <w:sz w:val="26"/>
          <w:szCs w:val="26"/>
          <w:lang w:val="es-CO"/>
        </w:rPr>
        <w:t>Es pertinente recordar, como lo consigna la línea jurisprudencial, que la acción constitucional objeto de estudio tiene un propósito claro, definido, estricto y específico, que le es propio como lo determina el artículo 86 de la Carta Política, que no es otro que brindar a la persona protección inmediata y subsidiaria para asegurar el respeto efectivo de los derechos fundamentales que se le reconocen</w:t>
      </w:r>
      <w:r w:rsidRPr="0010787F">
        <w:rPr>
          <w:rStyle w:val="Appelnotedebasdep"/>
          <w:rFonts w:ascii="Verdana" w:hAnsi="Verdana" w:cs="Verdana"/>
          <w:sz w:val="26"/>
          <w:szCs w:val="26"/>
          <w:vertAlign w:val="superscript"/>
          <w:lang w:val="es-CO"/>
        </w:rPr>
        <w:footnoteReference w:id="1"/>
      </w:r>
      <w:r w:rsidRPr="0010787F">
        <w:rPr>
          <w:rFonts w:ascii="Verdana" w:hAnsi="Verdana" w:cs="Verdana"/>
          <w:sz w:val="26"/>
          <w:szCs w:val="26"/>
          <w:lang w:val="es-CO"/>
        </w:rPr>
        <w:t>.</w:t>
      </w:r>
      <w:r w:rsidR="00C37AA5">
        <w:rPr>
          <w:rFonts w:ascii="Verdana" w:hAnsi="Verdana" w:cs="Verdana"/>
          <w:sz w:val="26"/>
          <w:szCs w:val="26"/>
          <w:lang w:val="es-CO"/>
        </w:rPr>
        <w:t xml:space="preserve"> C</w:t>
      </w:r>
      <w:r w:rsidR="00E13AF6" w:rsidRPr="00003433">
        <w:rPr>
          <w:rFonts w:ascii="Verdana" w:hAnsi="Verdana" w:cs="Verdana"/>
          <w:sz w:val="26"/>
          <w:szCs w:val="26"/>
          <w:lang w:val="es-CO"/>
        </w:rPr>
        <w:t xml:space="preserve">onsiste en una decisión de inmediato cumplimiento para que la persona respecto de quien se demostró que vulneró o amenazó conculcar derechos fundamentales, actúe o se abstenga de hacerlo; denota entonces, la importancia que tiene la orden de protección para la eficacia del amparo, ya que sería inocuo que pese a demostrar el desconocimiento de un derecho fundamental, el Juez no adoptara las medidas necesarias para garantizar materialmente su goce. </w:t>
      </w:r>
      <w:r w:rsidR="005B10AD" w:rsidRPr="00003433">
        <w:rPr>
          <w:rFonts w:ascii="Verdana" w:hAnsi="Verdana"/>
          <w:sz w:val="26"/>
          <w:szCs w:val="26"/>
          <w:lang w:val="es-CO"/>
        </w:rPr>
        <w:t xml:space="preserve"> </w:t>
      </w:r>
    </w:p>
    <w:p w:rsidR="00AB0433" w:rsidRPr="00003433" w:rsidRDefault="00AB0433" w:rsidP="00DC5271">
      <w:pPr>
        <w:tabs>
          <w:tab w:val="left" w:pos="9101"/>
        </w:tabs>
        <w:spacing w:line="276" w:lineRule="auto"/>
        <w:jc w:val="both"/>
        <w:rPr>
          <w:rFonts w:ascii="Verdana" w:hAnsi="Verdana" w:cs="Arial"/>
          <w:sz w:val="26"/>
          <w:szCs w:val="26"/>
          <w:lang w:val="es-CO"/>
        </w:rPr>
      </w:pPr>
    </w:p>
    <w:p w:rsidR="003F53E6" w:rsidRPr="00003433" w:rsidRDefault="003F53E6" w:rsidP="00DC5271">
      <w:pPr>
        <w:tabs>
          <w:tab w:val="left" w:pos="9101"/>
        </w:tabs>
        <w:spacing w:line="314" w:lineRule="auto"/>
        <w:jc w:val="both"/>
        <w:rPr>
          <w:rFonts w:ascii="Verdana" w:hAnsi="Verdana" w:cs="Arial"/>
          <w:sz w:val="26"/>
          <w:szCs w:val="26"/>
          <w:lang w:val="es-CO"/>
        </w:rPr>
      </w:pPr>
      <w:r w:rsidRPr="00003433">
        <w:rPr>
          <w:rFonts w:ascii="Verdana" w:hAnsi="Verdana" w:cs="Arial"/>
          <w:sz w:val="26"/>
          <w:szCs w:val="26"/>
          <w:lang w:val="es-CO"/>
        </w:rPr>
        <w:t>En el presente asunto, la acción constitucional va encaminada a atacar una</w:t>
      </w:r>
      <w:r w:rsidR="00DA14F5">
        <w:rPr>
          <w:rFonts w:ascii="Verdana" w:hAnsi="Verdana" w:cs="Arial"/>
          <w:sz w:val="26"/>
          <w:szCs w:val="26"/>
          <w:lang w:val="es-CO"/>
        </w:rPr>
        <w:t>s</w:t>
      </w:r>
      <w:r w:rsidRPr="00003433">
        <w:rPr>
          <w:rFonts w:ascii="Verdana" w:hAnsi="Verdana" w:cs="Arial"/>
          <w:sz w:val="26"/>
          <w:szCs w:val="26"/>
          <w:lang w:val="es-CO"/>
        </w:rPr>
        <w:t xml:space="preserve"> </w:t>
      </w:r>
      <w:r w:rsidR="000E6400">
        <w:rPr>
          <w:rFonts w:ascii="Verdana" w:hAnsi="Verdana" w:cs="Arial"/>
          <w:sz w:val="26"/>
          <w:szCs w:val="26"/>
          <w:lang w:val="es-CO"/>
        </w:rPr>
        <w:t>decisi</w:t>
      </w:r>
      <w:r w:rsidR="00DA14F5">
        <w:rPr>
          <w:rFonts w:ascii="Verdana" w:hAnsi="Verdana" w:cs="Arial"/>
          <w:sz w:val="26"/>
          <w:szCs w:val="26"/>
          <w:lang w:val="es-CO"/>
        </w:rPr>
        <w:t>ones</w:t>
      </w:r>
      <w:r w:rsidRPr="00003433">
        <w:rPr>
          <w:rFonts w:ascii="Verdana" w:hAnsi="Verdana" w:cs="Arial"/>
          <w:sz w:val="26"/>
          <w:szCs w:val="26"/>
          <w:lang w:val="es-CO"/>
        </w:rPr>
        <w:t xml:space="preserve"> judicial</w:t>
      </w:r>
      <w:r w:rsidR="00DA14F5">
        <w:rPr>
          <w:rFonts w:ascii="Verdana" w:hAnsi="Verdana" w:cs="Arial"/>
          <w:sz w:val="26"/>
          <w:szCs w:val="26"/>
          <w:lang w:val="es-CO"/>
        </w:rPr>
        <w:t>es</w:t>
      </w:r>
      <w:r w:rsidRPr="00003433">
        <w:rPr>
          <w:rFonts w:ascii="Verdana" w:hAnsi="Verdana" w:cs="Arial"/>
          <w:sz w:val="26"/>
          <w:szCs w:val="26"/>
          <w:lang w:val="es-CO"/>
        </w:rPr>
        <w:t>,</w:t>
      </w:r>
      <w:r w:rsidR="00DA14F5">
        <w:rPr>
          <w:rFonts w:ascii="Verdana" w:hAnsi="Verdana" w:cs="Arial"/>
          <w:sz w:val="26"/>
          <w:szCs w:val="26"/>
          <w:lang w:val="es-CO"/>
        </w:rPr>
        <w:t xml:space="preserve"> una de ellas es la sentencia proferida el 24 de marzo de 2017 por medio de la cual el Juzgado Segundo Penal del Circuito de esta ciudad lo declaró penalmente responsable por incurrir en la conducta típica de tráfico, fabricación o porte de estupefacientes, la otra e</w:t>
      </w:r>
      <w:r w:rsidR="00572021">
        <w:rPr>
          <w:rFonts w:ascii="Verdana" w:hAnsi="Verdana" w:cs="Arial"/>
          <w:sz w:val="26"/>
          <w:szCs w:val="26"/>
          <w:lang w:val="es-CO"/>
        </w:rPr>
        <w:t>s el auto del 25 de mayo de 2017, a través del cual el Juzgado Segundo de Ejecución de Penas y Medidas de Neiva le negó la sustitutiva penal de prisión domiciliaria</w:t>
      </w:r>
      <w:r w:rsidR="000E6400">
        <w:rPr>
          <w:rFonts w:ascii="Verdana" w:hAnsi="Verdana" w:cs="Arial"/>
          <w:sz w:val="26"/>
          <w:szCs w:val="26"/>
          <w:lang w:val="es-CO"/>
        </w:rPr>
        <w:t xml:space="preserve">. </w:t>
      </w:r>
      <w:r w:rsidR="00C96BF8" w:rsidRPr="00003433">
        <w:rPr>
          <w:rFonts w:ascii="Verdana" w:hAnsi="Verdana" w:cs="Arial"/>
          <w:sz w:val="26"/>
          <w:szCs w:val="26"/>
          <w:lang w:val="es-CO"/>
        </w:rPr>
        <w:t xml:space="preserve"> </w:t>
      </w:r>
    </w:p>
    <w:p w:rsidR="00BF2CC3" w:rsidRPr="00003433" w:rsidRDefault="00BF2CC3" w:rsidP="00DC5271">
      <w:pPr>
        <w:tabs>
          <w:tab w:val="left" w:pos="9101"/>
        </w:tabs>
        <w:spacing w:line="276" w:lineRule="auto"/>
        <w:jc w:val="both"/>
        <w:rPr>
          <w:rFonts w:ascii="Verdana" w:hAnsi="Verdana" w:cs="Arial"/>
          <w:sz w:val="26"/>
          <w:szCs w:val="26"/>
          <w:lang w:val="es-CO"/>
        </w:rPr>
      </w:pPr>
    </w:p>
    <w:p w:rsidR="00AC0CA8" w:rsidRDefault="00730B11" w:rsidP="00DC5271">
      <w:pPr>
        <w:tabs>
          <w:tab w:val="left" w:pos="9101"/>
        </w:tabs>
        <w:spacing w:line="314" w:lineRule="auto"/>
        <w:jc w:val="both"/>
        <w:rPr>
          <w:rFonts w:ascii="Verdana" w:hAnsi="Verdana" w:cs="Arial"/>
          <w:sz w:val="26"/>
          <w:szCs w:val="26"/>
          <w:lang w:val="es-CO"/>
        </w:rPr>
      </w:pPr>
      <w:r>
        <w:rPr>
          <w:rFonts w:ascii="Verdana" w:hAnsi="Verdana" w:cs="Arial"/>
          <w:sz w:val="26"/>
          <w:szCs w:val="26"/>
          <w:lang w:val="es-CO"/>
        </w:rPr>
        <w:t xml:space="preserve">Así las cosas, </w:t>
      </w:r>
      <w:r w:rsidR="0010787F">
        <w:rPr>
          <w:rFonts w:ascii="Verdana" w:hAnsi="Verdana" w:cs="Arial"/>
          <w:sz w:val="26"/>
          <w:szCs w:val="26"/>
          <w:lang w:val="es-CO"/>
        </w:rPr>
        <w:t>es necesario indicar que</w:t>
      </w:r>
      <w:r w:rsidR="00AC0CA8" w:rsidRPr="00003433">
        <w:rPr>
          <w:rFonts w:ascii="Verdana" w:hAnsi="Verdana" w:cs="Arial"/>
          <w:sz w:val="26"/>
          <w:szCs w:val="26"/>
          <w:lang w:val="es-CO"/>
        </w:rPr>
        <w:t xml:space="preserve"> la jurisprudencia constitucional ha establecido una serie de requisitos</w:t>
      </w:r>
      <w:r w:rsidR="00957769">
        <w:rPr>
          <w:rFonts w:ascii="Verdana" w:hAnsi="Verdana" w:cs="Arial"/>
          <w:sz w:val="26"/>
          <w:szCs w:val="26"/>
          <w:lang w:val="es-CO"/>
        </w:rPr>
        <w:t xml:space="preserve"> generales y específicos</w:t>
      </w:r>
      <w:r w:rsidR="00AC0CA8" w:rsidRPr="00003433">
        <w:rPr>
          <w:rFonts w:ascii="Verdana" w:hAnsi="Verdana" w:cs="Arial"/>
          <w:sz w:val="26"/>
          <w:szCs w:val="26"/>
          <w:lang w:val="es-CO"/>
        </w:rPr>
        <w:t xml:space="preserve"> sin los cuales la tutela contra </w:t>
      </w:r>
      <w:r w:rsidR="003D0A54" w:rsidRPr="00003433">
        <w:rPr>
          <w:rFonts w:ascii="Verdana" w:hAnsi="Verdana" w:cs="Arial"/>
          <w:sz w:val="26"/>
          <w:szCs w:val="26"/>
          <w:lang w:val="es-CO"/>
        </w:rPr>
        <w:t>laudo</w:t>
      </w:r>
      <w:r w:rsidR="00AC0CA8" w:rsidRPr="00003433">
        <w:rPr>
          <w:rFonts w:ascii="Verdana" w:hAnsi="Verdana" w:cs="Arial"/>
          <w:sz w:val="26"/>
          <w:szCs w:val="26"/>
          <w:lang w:val="es-CO"/>
        </w:rPr>
        <w:t xml:space="preserve"> judicial deviene en improcedente</w:t>
      </w:r>
      <w:r w:rsidR="00957769">
        <w:rPr>
          <w:rFonts w:ascii="Verdana" w:hAnsi="Verdana" w:cs="Arial"/>
          <w:sz w:val="26"/>
          <w:szCs w:val="26"/>
          <w:lang w:val="es-CO"/>
        </w:rPr>
        <w:t>:</w:t>
      </w:r>
    </w:p>
    <w:p w:rsidR="00957769" w:rsidRDefault="00957769" w:rsidP="00DC5271">
      <w:pPr>
        <w:tabs>
          <w:tab w:val="left" w:pos="9101"/>
        </w:tabs>
        <w:spacing w:line="314" w:lineRule="auto"/>
        <w:jc w:val="both"/>
        <w:rPr>
          <w:rFonts w:ascii="Verdana" w:hAnsi="Verdana" w:cs="Arial"/>
          <w:sz w:val="26"/>
          <w:szCs w:val="26"/>
          <w:lang w:val="es-CO"/>
        </w:rPr>
      </w:pPr>
    </w:p>
    <w:p w:rsidR="00957769" w:rsidRPr="00957769" w:rsidRDefault="00957769" w:rsidP="00DC5271">
      <w:pPr>
        <w:tabs>
          <w:tab w:val="left" w:pos="9101"/>
        </w:tabs>
        <w:spacing w:line="314" w:lineRule="auto"/>
        <w:jc w:val="both"/>
        <w:rPr>
          <w:rFonts w:ascii="Verdana" w:hAnsi="Verdana" w:cs="Arial"/>
          <w:b/>
          <w:sz w:val="26"/>
          <w:szCs w:val="26"/>
          <w:lang w:val="es-CO"/>
        </w:rPr>
      </w:pPr>
      <w:r w:rsidRPr="00957769">
        <w:rPr>
          <w:rFonts w:ascii="Verdana" w:hAnsi="Verdana" w:cs="Arial"/>
          <w:b/>
          <w:sz w:val="26"/>
          <w:szCs w:val="26"/>
          <w:lang w:val="es-CO"/>
        </w:rPr>
        <w:lastRenderedPageBreak/>
        <w:t>Requisitos generales para la procedencia de las acciones de tutela en contra de providencias judiciales</w:t>
      </w:r>
      <w:r w:rsidRPr="00957769">
        <w:rPr>
          <w:rStyle w:val="Appelnotedebasdep"/>
          <w:rFonts w:ascii="Verdana" w:hAnsi="Verdana" w:cs="Arial"/>
          <w:b/>
          <w:sz w:val="26"/>
          <w:szCs w:val="26"/>
          <w:vertAlign w:val="superscript"/>
          <w:lang w:val="es-CO"/>
        </w:rPr>
        <w:footnoteReference w:id="2"/>
      </w:r>
      <w:r w:rsidRPr="00957769">
        <w:rPr>
          <w:rFonts w:ascii="Verdana" w:hAnsi="Verdana" w:cs="Arial"/>
          <w:b/>
          <w:sz w:val="26"/>
          <w:szCs w:val="26"/>
          <w:lang w:val="es-CO"/>
        </w:rPr>
        <w:t xml:space="preserve">: </w:t>
      </w:r>
    </w:p>
    <w:p w:rsidR="00A359F7" w:rsidRDefault="00AC0CA8" w:rsidP="00280A90">
      <w:pPr>
        <w:tabs>
          <w:tab w:val="left" w:pos="9101"/>
        </w:tabs>
        <w:ind w:right="-79"/>
        <w:jc w:val="both"/>
        <w:rPr>
          <w:rFonts w:ascii="Verdana" w:hAnsi="Verdana" w:cs="Arial"/>
          <w:sz w:val="26"/>
          <w:szCs w:val="26"/>
          <w:lang w:val="es-CO"/>
        </w:rPr>
      </w:pPr>
      <w:r w:rsidRPr="00003433">
        <w:rPr>
          <w:rFonts w:ascii="Verdana" w:hAnsi="Verdana" w:cs="Arial"/>
          <w:sz w:val="26"/>
          <w:szCs w:val="26"/>
          <w:lang w:val="es-CO"/>
        </w:rPr>
        <w:t xml:space="preserve"> </w:t>
      </w:r>
    </w:p>
    <w:p w:rsidR="00957769" w:rsidRPr="001A65FD" w:rsidRDefault="00957769" w:rsidP="00DC5271">
      <w:pPr>
        <w:shd w:val="clear" w:color="auto" w:fill="FFFFFF"/>
        <w:ind w:left="454" w:right="454"/>
        <w:jc w:val="both"/>
        <w:textAlignment w:val="baseline"/>
        <w:rPr>
          <w:rFonts w:ascii="Verdana" w:hAnsi="Verdana"/>
          <w:i/>
          <w:sz w:val="22"/>
          <w:szCs w:val="22"/>
        </w:rPr>
      </w:pPr>
      <w:r w:rsidRPr="001A65FD">
        <w:rPr>
          <w:rFonts w:ascii="Verdana" w:hAnsi="Verdana"/>
          <w:i/>
          <w:sz w:val="22"/>
          <w:szCs w:val="22"/>
          <w:bdr w:val="none" w:sz="0" w:space="0" w:color="auto" w:frame="1"/>
          <w:lang w:val="es-CO"/>
        </w:rPr>
        <w:t>“a. Que la cuestión que se discuta resulte de evidente relevancia constitucional. Como ya se mencionó, el juez constitucional no puede entrar a estudiar cuestiones que no tienen una clara y marcada importancia constitucional so pena de involucrarse en asuntos que corresponde definir a otras jurisdicciones. (…)</w:t>
      </w:r>
    </w:p>
    <w:p w:rsidR="00957769" w:rsidRPr="001A65FD" w:rsidRDefault="00957769" w:rsidP="00DC5271">
      <w:pPr>
        <w:shd w:val="clear" w:color="auto" w:fill="FFFFFF"/>
        <w:ind w:left="454" w:right="454"/>
        <w:jc w:val="both"/>
        <w:textAlignment w:val="baseline"/>
        <w:rPr>
          <w:rFonts w:ascii="Verdana" w:hAnsi="Verdana"/>
          <w:i/>
          <w:sz w:val="22"/>
          <w:szCs w:val="22"/>
        </w:rPr>
      </w:pPr>
      <w:r w:rsidRPr="001A65FD">
        <w:rPr>
          <w:rFonts w:ascii="Verdana" w:hAnsi="Verdana"/>
          <w:i/>
          <w:sz w:val="22"/>
          <w:szCs w:val="22"/>
          <w:bdr w:val="none" w:sz="0" w:space="0" w:color="auto" w:frame="1"/>
          <w:lang w:val="es-CO"/>
        </w:rPr>
        <w:t> </w:t>
      </w:r>
    </w:p>
    <w:p w:rsidR="00957769" w:rsidRPr="001A65FD" w:rsidRDefault="00957769" w:rsidP="00DC5271">
      <w:pPr>
        <w:shd w:val="clear" w:color="auto" w:fill="FFFFFF"/>
        <w:ind w:left="454" w:right="454"/>
        <w:jc w:val="both"/>
        <w:textAlignment w:val="baseline"/>
        <w:rPr>
          <w:rFonts w:ascii="Verdana" w:hAnsi="Verdana"/>
          <w:b/>
          <w:i/>
          <w:sz w:val="22"/>
          <w:szCs w:val="22"/>
        </w:rPr>
      </w:pPr>
      <w:r w:rsidRPr="001A65FD">
        <w:rPr>
          <w:rFonts w:ascii="Verdana" w:hAnsi="Verdana"/>
          <w:i/>
          <w:sz w:val="22"/>
          <w:szCs w:val="22"/>
          <w:bdr w:val="none" w:sz="0" w:space="0" w:color="auto" w:frame="1"/>
          <w:lang w:val="es-CO"/>
        </w:rPr>
        <w:t xml:space="preserve">b. </w:t>
      </w:r>
      <w:r w:rsidRPr="001A65FD">
        <w:rPr>
          <w:rFonts w:ascii="Verdana" w:hAnsi="Verdana"/>
          <w:b/>
          <w:i/>
          <w:sz w:val="22"/>
          <w:szCs w:val="22"/>
          <w:bdr w:val="none" w:sz="0" w:space="0" w:color="auto" w:frame="1"/>
          <w:lang w:val="es-CO"/>
        </w:rPr>
        <w:t>Que se hayan </w:t>
      </w:r>
      <w:r w:rsidR="001A65FD" w:rsidRPr="001A65FD">
        <w:rPr>
          <w:rFonts w:ascii="Verdana" w:hAnsi="Verdana"/>
          <w:b/>
          <w:i/>
          <w:sz w:val="22"/>
          <w:szCs w:val="22"/>
          <w:bdr w:val="none" w:sz="0" w:space="0" w:color="auto" w:frame="1"/>
          <w:lang w:val="es-CO"/>
        </w:rPr>
        <w:t>agotado todos los medios -ordinarios y extraordinarios-</w:t>
      </w:r>
      <w:r w:rsidRPr="001A65FD">
        <w:rPr>
          <w:rFonts w:ascii="Verdana" w:hAnsi="Verdana"/>
          <w:b/>
          <w:i/>
          <w:sz w:val="22"/>
          <w:szCs w:val="22"/>
          <w:bdr w:val="none" w:sz="0" w:space="0" w:color="auto" w:frame="1"/>
          <w:lang w:val="es-CO"/>
        </w:rPr>
        <w:t xml:space="preserve"> de defensa judicial al alcance de la persona afectada</w:t>
      </w:r>
      <w:r w:rsidRPr="001A65FD">
        <w:rPr>
          <w:rFonts w:ascii="Verdana" w:hAnsi="Verdana"/>
          <w:i/>
          <w:sz w:val="22"/>
          <w:szCs w:val="22"/>
          <w:bdr w:val="none" w:sz="0" w:space="0" w:color="auto" w:frame="1"/>
          <w:lang w:val="es-CO"/>
        </w:rPr>
        <w:t>, salvo que se trate de evitar la consumación de un perjuicio </w:t>
      </w:r>
      <w:proofErr w:type="spellStart"/>
      <w:r w:rsidRPr="001A65FD">
        <w:rPr>
          <w:rFonts w:ascii="Verdana" w:hAnsi="Verdana"/>
          <w:i/>
          <w:iCs/>
          <w:sz w:val="22"/>
          <w:szCs w:val="22"/>
          <w:bdr w:val="none" w:sz="0" w:space="0" w:color="auto" w:frame="1"/>
          <w:lang w:val="es-CO"/>
        </w:rPr>
        <w:t>iusfundamental</w:t>
      </w:r>
      <w:proofErr w:type="spellEnd"/>
      <w:r w:rsidR="001A65FD" w:rsidRPr="001A65FD">
        <w:rPr>
          <w:rFonts w:ascii="Verdana" w:hAnsi="Verdana"/>
          <w:i/>
          <w:sz w:val="22"/>
          <w:szCs w:val="22"/>
          <w:bdr w:val="none" w:sz="0" w:space="0" w:color="auto" w:frame="1"/>
          <w:lang w:val="es-CO"/>
        </w:rPr>
        <w:t> irremediable. </w:t>
      </w:r>
      <w:r w:rsidRPr="001A65FD">
        <w:rPr>
          <w:rFonts w:ascii="Verdana" w:hAnsi="Verdana"/>
          <w:b/>
          <w:i/>
          <w:sz w:val="22"/>
          <w:szCs w:val="22"/>
          <w:bdr w:val="none" w:sz="0" w:space="0" w:color="auto" w:frame="1"/>
          <w:lang w:val="es-CO"/>
        </w:rPr>
        <w:t>De allí que sea un deber del actor desplegar todos los mecanismos judiciales ordinarios que el sistema jurídico le otorga para la defensa de sus derechos. (…) </w:t>
      </w:r>
    </w:p>
    <w:p w:rsidR="00957769" w:rsidRPr="001A65FD" w:rsidRDefault="00957769" w:rsidP="00DC5271">
      <w:pPr>
        <w:shd w:val="clear" w:color="auto" w:fill="FFFFFF"/>
        <w:ind w:left="454" w:right="454"/>
        <w:jc w:val="both"/>
        <w:textAlignment w:val="baseline"/>
        <w:rPr>
          <w:rFonts w:ascii="Verdana" w:hAnsi="Verdana"/>
          <w:i/>
          <w:sz w:val="22"/>
          <w:szCs w:val="22"/>
        </w:rPr>
      </w:pPr>
      <w:r w:rsidRPr="001A65FD">
        <w:rPr>
          <w:rFonts w:ascii="Verdana" w:hAnsi="Verdana"/>
          <w:i/>
          <w:sz w:val="22"/>
          <w:szCs w:val="22"/>
          <w:bdr w:val="none" w:sz="0" w:space="0" w:color="auto" w:frame="1"/>
          <w:lang w:val="es-CO"/>
        </w:rPr>
        <w:t> </w:t>
      </w:r>
    </w:p>
    <w:p w:rsidR="00957769" w:rsidRPr="001A65FD" w:rsidRDefault="00957769" w:rsidP="00DC5271">
      <w:pPr>
        <w:shd w:val="clear" w:color="auto" w:fill="FFFFFF"/>
        <w:ind w:left="454" w:right="454"/>
        <w:jc w:val="both"/>
        <w:textAlignment w:val="baseline"/>
        <w:rPr>
          <w:rFonts w:ascii="Verdana" w:hAnsi="Verdana"/>
          <w:i/>
          <w:sz w:val="22"/>
          <w:szCs w:val="22"/>
        </w:rPr>
      </w:pPr>
      <w:r w:rsidRPr="001A65FD">
        <w:rPr>
          <w:rFonts w:ascii="Verdana" w:hAnsi="Verdana"/>
          <w:i/>
          <w:sz w:val="22"/>
          <w:szCs w:val="22"/>
          <w:bdr w:val="none" w:sz="0" w:space="0" w:color="auto" w:frame="1"/>
          <w:lang w:val="es-CO"/>
        </w:rPr>
        <w:t>c. Que se cumpla el requisito de la inmediatez, es decir, que la tutela se hubiere interpuesto en un término razonable y proporcionado a partir del hecho que originó la vulneración.  (…)</w:t>
      </w:r>
    </w:p>
    <w:p w:rsidR="00957769" w:rsidRPr="001A65FD" w:rsidRDefault="00957769" w:rsidP="00DC5271">
      <w:pPr>
        <w:shd w:val="clear" w:color="auto" w:fill="FFFFFF"/>
        <w:ind w:left="454" w:right="454"/>
        <w:jc w:val="both"/>
        <w:textAlignment w:val="baseline"/>
        <w:rPr>
          <w:rFonts w:ascii="Verdana" w:hAnsi="Verdana"/>
          <w:i/>
          <w:sz w:val="22"/>
          <w:szCs w:val="22"/>
        </w:rPr>
      </w:pPr>
      <w:r w:rsidRPr="001A65FD">
        <w:rPr>
          <w:rFonts w:ascii="Verdana" w:hAnsi="Verdana"/>
          <w:i/>
          <w:sz w:val="22"/>
          <w:szCs w:val="22"/>
          <w:bdr w:val="none" w:sz="0" w:space="0" w:color="auto" w:frame="1"/>
          <w:lang w:val="es-CO"/>
        </w:rPr>
        <w:t> </w:t>
      </w:r>
    </w:p>
    <w:p w:rsidR="00957769" w:rsidRPr="001A65FD" w:rsidRDefault="00957769" w:rsidP="00DC5271">
      <w:pPr>
        <w:shd w:val="clear" w:color="auto" w:fill="FFFFFF"/>
        <w:ind w:left="454" w:right="454"/>
        <w:jc w:val="both"/>
        <w:textAlignment w:val="baseline"/>
        <w:rPr>
          <w:rFonts w:ascii="Verdana" w:hAnsi="Verdana"/>
          <w:i/>
          <w:sz w:val="22"/>
          <w:szCs w:val="22"/>
        </w:rPr>
      </w:pPr>
      <w:r w:rsidRPr="001A65FD">
        <w:rPr>
          <w:rFonts w:ascii="Verdana" w:hAnsi="Verdana"/>
          <w:i/>
          <w:sz w:val="22"/>
          <w:szCs w:val="22"/>
          <w:bdr w:val="none" w:sz="0" w:space="0" w:color="auto" w:frame="1"/>
          <w:lang w:val="es-CO"/>
        </w:rPr>
        <w:t>d. Cuando se trate de una irregularidad procesal, debe quedar claro que la misma tiene un efecto decisivo o determinante en la sentencia que se impugna y que afecta los derechos fundamentales de la parte actora.  (…)</w:t>
      </w:r>
    </w:p>
    <w:p w:rsidR="00957769" w:rsidRPr="001A65FD" w:rsidRDefault="00957769" w:rsidP="00DC5271">
      <w:pPr>
        <w:shd w:val="clear" w:color="auto" w:fill="FFFFFF"/>
        <w:ind w:left="454" w:right="454"/>
        <w:jc w:val="both"/>
        <w:textAlignment w:val="baseline"/>
        <w:rPr>
          <w:rFonts w:ascii="Verdana" w:hAnsi="Verdana"/>
          <w:i/>
          <w:sz w:val="22"/>
          <w:szCs w:val="22"/>
        </w:rPr>
      </w:pPr>
      <w:r w:rsidRPr="001A65FD">
        <w:rPr>
          <w:rFonts w:ascii="Verdana" w:hAnsi="Verdana"/>
          <w:i/>
          <w:sz w:val="22"/>
          <w:szCs w:val="22"/>
          <w:bdr w:val="none" w:sz="0" w:space="0" w:color="auto" w:frame="1"/>
          <w:lang w:val="es-CO"/>
        </w:rPr>
        <w:t> </w:t>
      </w:r>
    </w:p>
    <w:p w:rsidR="00957769" w:rsidRPr="001A65FD" w:rsidRDefault="00957769" w:rsidP="00DC5271">
      <w:pPr>
        <w:shd w:val="clear" w:color="auto" w:fill="FFFFFF"/>
        <w:ind w:left="454" w:right="454"/>
        <w:jc w:val="both"/>
        <w:textAlignment w:val="baseline"/>
        <w:rPr>
          <w:rFonts w:ascii="Verdana" w:hAnsi="Verdana"/>
          <w:i/>
          <w:sz w:val="22"/>
          <w:szCs w:val="22"/>
        </w:rPr>
      </w:pPr>
      <w:r w:rsidRPr="001A65FD">
        <w:rPr>
          <w:rFonts w:ascii="Verdana" w:hAnsi="Verdana"/>
          <w:i/>
          <w:sz w:val="22"/>
          <w:szCs w:val="22"/>
          <w:bdr w:val="none" w:sz="0" w:space="0" w:color="auto" w:frame="1"/>
          <w:lang w:val="es-CO"/>
        </w:rPr>
        <w:t xml:space="preserve">e. Que la parte actora identifique de manera razonable tanto los hechos que generaron la vulneración como los derechos vulnerados </w:t>
      </w:r>
      <w:r w:rsidRPr="001A65FD">
        <w:rPr>
          <w:rFonts w:ascii="Verdana" w:hAnsi="Verdana"/>
          <w:b/>
          <w:i/>
          <w:sz w:val="22"/>
          <w:szCs w:val="22"/>
          <w:bdr w:val="none" w:sz="0" w:space="0" w:color="auto" w:frame="1"/>
          <w:lang w:val="es-CO"/>
        </w:rPr>
        <w:t>y que hubiere alegado tal vulneración en el proceso judicial</w:t>
      </w:r>
      <w:r w:rsidRPr="001A65FD">
        <w:rPr>
          <w:rFonts w:ascii="Verdana" w:hAnsi="Verdana"/>
          <w:i/>
          <w:sz w:val="22"/>
          <w:szCs w:val="22"/>
          <w:bdr w:val="none" w:sz="0" w:space="0" w:color="auto" w:frame="1"/>
          <w:lang w:val="es-CO"/>
        </w:rPr>
        <w:t> siempre que esto hubiere sido posible.  (…)</w:t>
      </w:r>
    </w:p>
    <w:p w:rsidR="00957769" w:rsidRPr="001A65FD" w:rsidRDefault="00957769" w:rsidP="00DC5271">
      <w:pPr>
        <w:shd w:val="clear" w:color="auto" w:fill="FFFFFF"/>
        <w:ind w:left="454" w:right="454"/>
        <w:jc w:val="both"/>
        <w:textAlignment w:val="baseline"/>
        <w:rPr>
          <w:rFonts w:ascii="Verdana" w:hAnsi="Verdana"/>
          <w:i/>
          <w:sz w:val="22"/>
          <w:szCs w:val="22"/>
        </w:rPr>
      </w:pPr>
      <w:r w:rsidRPr="001A65FD">
        <w:rPr>
          <w:rFonts w:ascii="Verdana" w:hAnsi="Verdana"/>
          <w:i/>
          <w:sz w:val="22"/>
          <w:szCs w:val="22"/>
          <w:bdr w:val="none" w:sz="0" w:space="0" w:color="auto" w:frame="1"/>
          <w:lang w:val="es-CO"/>
        </w:rPr>
        <w:t> </w:t>
      </w:r>
    </w:p>
    <w:p w:rsidR="00957769" w:rsidRPr="001A65FD" w:rsidRDefault="00957769" w:rsidP="00DC5271">
      <w:pPr>
        <w:shd w:val="clear" w:color="auto" w:fill="FFFFFF"/>
        <w:ind w:left="454" w:right="454"/>
        <w:jc w:val="both"/>
        <w:textAlignment w:val="baseline"/>
        <w:rPr>
          <w:rFonts w:ascii="Verdana" w:hAnsi="Verdana"/>
          <w:i/>
          <w:sz w:val="22"/>
          <w:szCs w:val="22"/>
        </w:rPr>
      </w:pPr>
      <w:r w:rsidRPr="001A65FD">
        <w:rPr>
          <w:rFonts w:ascii="Verdana" w:hAnsi="Verdana"/>
          <w:i/>
          <w:sz w:val="22"/>
          <w:szCs w:val="22"/>
          <w:bdr w:val="none" w:sz="0" w:space="0" w:color="auto" w:frame="1"/>
          <w:lang w:val="es-CO"/>
        </w:rPr>
        <w:t>f. Que no se trate de sentencias de tutela.  (…)”</w:t>
      </w:r>
    </w:p>
    <w:p w:rsidR="003D0A54" w:rsidRDefault="003D0A54" w:rsidP="001A65FD">
      <w:pPr>
        <w:spacing w:line="360" w:lineRule="auto"/>
        <w:jc w:val="both"/>
        <w:rPr>
          <w:rFonts w:ascii="Verdana" w:hAnsi="Verdana" w:cs="Arial"/>
          <w:sz w:val="26"/>
          <w:szCs w:val="26"/>
          <w:lang w:val="es-CO"/>
        </w:rPr>
      </w:pPr>
    </w:p>
    <w:p w:rsidR="00CD7042" w:rsidRDefault="00CD7042" w:rsidP="00DC5271">
      <w:pPr>
        <w:spacing w:line="314" w:lineRule="auto"/>
        <w:jc w:val="both"/>
        <w:rPr>
          <w:rFonts w:ascii="Verdana" w:hAnsi="Verdana" w:cs="Arial"/>
          <w:sz w:val="26"/>
          <w:szCs w:val="26"/>
        </w:rPr>
      </w:pPr>
      <w:r w:rsidRPr="00314915">
        <w:rPr>
          <w:rFonts w:ascii="Verdana" w:hAnsi="Verdana" w:cs="Arial"/>
          <w:sz w:val="26"/>
          <w:szCs w:val="26"/>
        </w:rPr>
        <w:t>Así las cosas, se puede apreciar que</w:t>
      </w:r>
      <w:r>
        <w:rPr>
          <w:rFonts w:ascii="Verdana" w:hAnsi="Verdana" w:cs="Arial"/>
          <w:sz w:val="26"/>
          <w:szCs w:val="26"/>
        </w:rPr>
        <w:t xml:space="preserve"> es requisito indispensable para la procedencia de la acción constitucional, que quien la invoca haya agotado todos los medios ordinarios y </w:t>
      </w:r>
      <w:proofErr w:type="spellStart"/>
      <w:r>
        <w:rPr>
          <w:rFonts w:ascii="Verdana" w:hAnsi="Verdana" w:cs="Arial"/>
          <w:sz w:val="26"/>
          <w:szCs w:val="26"/>
        </w:rPr>
        <w:t>extraodinarios</w:t>
      </w:r>
      <w:proofErr w:type="spellEnd"/>
      <w:r>
        <w:rPr>
          <w:rFonts w:ascii="Verdana" w:hAnsi="Verdana" w:cs="Arial"/>
          <w:sz w:val="26"/>
          <w:szCs w:val="26"/>
        </w:rPr>
        <w:t xml:space="preserve"> de defensa judicial, y que además las actuaciones que a través de la solicitud de amparo reclama hayan sido expuestas al interior del proceso judicial infructuosamente.  </w:t>
      </w:r>
    </w:p>
    <w:p w:rsidR="00CD7042" w:rsidRDefault="00CD7042" w:rsidP="00DC5271">
      <w:pPr>
        <w:spacing w:line="276" w:lineRule="auto"/>
        <w:jc w:val="both"/>
        <w:rPr>
          <w:rFonts w:ascii="Verdana" w:hAnsi="Verdana" w:cs="Arial"/>
          <w:sz w:val="26"/>
          <w:szCs w:val="26"/>
          <w:lang w:val="es-CO"/>
        </w:rPr>
      </w:pPr>
    </w:p>
    <w:p w:rsidR="001C7AD0" w:rsidRDefault="00CD7042" w:rsidP="00DC5271">
      <w:pPr>
        <w:spacing w:line="314" w:lineRule="auto"/>
        <w:jc w:val="both"/>
        <w:rPr>
          <w:rFonts w:ascii="Verdana" w:hAnsi="Verdana" w:cs="Arial"/>
          <w:sz w:val="26"/>
          <w:szCs w:val="26"/>
          <w:lang w:val="es-CO"/>
        </w:rPr>
      </w:pPr>
      <w:r>
        <w:rPr>
          <w:rFonts w:ascii="Verdana" w:hAnsi="Verdana" w:cs="Arial"/>
          <w:sz w:val="26"/>
          <w:szCs w:val="26"/>
          <w:lang w:val="es-CO"/>
        </w:rPr>
        <w:t xml:space="preserve">Lo anterior tiene su fundamento en que evidentemente </w:t>
      </w:r>
      <w:r w:rsidR="003D0A54" w:rsidRPr="003D0A54">
        <w:rPr>
          <w:rFonts w:ascii="Verdana" w:hAnsi="Verdana" w:cs="Arial"/>
          <w:sz w:val="26"/>
          <w:szCs w:val="26"/>
          <w:lang w:val="es-CO"/>
        </w:rPr>
        <w:t xml:space="preserve">el primer escenario con el que cuenta el </w:t>
      </w:r>
      <w:proofErr w:type="spellStart"/>
      <w:r w:rsidR="003D0A54" w:rsidRPr="003D0A54">
        <w:rPr>
          <w:rFonts w:ascii="Verdana" w:hAnsi="Verdana" w:cs="Arial"/>
          <w:sz w:val="26"/>
          <w:szCs w:val="26"/>
          <w:lang w:val="es-CO"/>
        </w:rPr>
        <w:t>petente</w:t>
      </w:r>
      <w:proofErr w:type="spellEnd"/>
      <w:r w:rsidR="003D0A54" w:rsidRPr="003D0A54">
        <w:rPr>
          <w:rFonts w:ascii="Verdana" w:hAnsi="Verdana" w:cs="Arial"/>
          <w:sz w:val="26"/>
          <w:szCs w:val="26"/>
          <w:lang w:val="es-CO"/>
        </w:rPr>
        <w:t xml:space="preserve"> para lograr la protección de sus derechos fundamentales es el del proceso, </w:t>
      </w:r>
      <w:r>
        <w:rPr>
          <w:rFonts w:ascii="Verdana" w:hAnsi="Verdana" w:cs="Arial"/>
          <w:sz w:val="26"/>
          <w:szCs w:val="26"/>
          <w:lang w:val="es-CO"/>
        </w:rPr>
        <w:t xml:space="preserve">siendo </w:t>
      </w:r>
      <w:r w:rsidR="003D0A54" w:rsidRPr="003D0A54">
        <w:rPr>
          <w:rFonts w:ascii="Verdana" w:hAnsi="Verdana" w:cs="Arial"/>
          <w:sz w:val="26"/>
          <w:szCs w:val="26"/>
          <w:lang w:val="es-CO"/>
        </w:rPr>
        <w:t>la tutela el último mecanismo judicial al que debe acudir un ciudadano para buscar la protección de sus prerrogativas constitucionales.</w:t>
      </w:r>
      <w:r w:rsidR="00BD2DD2">
        <w:rPr>
          <w:rFonts w:ascii="Verdana" w:hAnsi="Verdana" w:cs="Arial"/>
          <w:sz w:val="26"/>
          <w:szCs w:val="26"/>
          <w:lang w:val="es-CO"/>
        </w:rPr>
        <w:t xml:space="preserve"> </w:t>
      </w:r>
      <w:r w:rsidR="001C7AD0" w:rsidRPr="001C7AD0">
        <w:rPr>
          <w:rFonts w:ascii="Verdana" w:hAnsi="Verdana" w:cs="Arial"/>
          <w:sz w:val="26"/>
          <w:szCs w:val="26"/>
          <w:lang w:val="es-CO"/>
        </w:rPr>
        <w:t>De allí que la Máxima Guardiana constitucional haya manifestado:</w:t>
      </w:r>
    </w:p>
    <w:p w:rsidR="001C7AD0" w:rsidRDefault="001C7AD0" w:rsidP="00CF43AE">
      <w:pPr>
        <w:jc w:val="both"/>
        <w:rPr>
          <w:rFonts w:ascii="Verdana" w:hAnsi="Verdana" w:cs="Arial"/>
          <w:sz w:val="26"/>
          <w:szCs w:val="26"/>
          <w:lang w:val="es-CO"/>
        </w:rPr>
      </w:pPr>
    </w:p>
    <w:p w:rsidR="001C7AD0" w:rsidRPr="00401505" w:rsidRDefault="001C7AD0" w:rsidP="00BD2DD2">
      <w:pPr>
        <w:spacing w:line="240" w:lineRule="exact"/>
        <w:ind w:left="454" w:right="454"/>
        <w:jc w:val="both"/>
        <w:rPr>
          <w:rFonts w:ascii="Verdana" w:hAnsi="Verdana" w:cs="Arial"/>
          <w:i/>
          <w:sz w:val="22"/>
          <w:szCs w:val="22"/>
          <w:lang w:val="es-CO"/>
        </w:rPr>
      </w:pPr>
      <w:r w:rsidRPr="00401505">
        <w:rPr>
          <w:rFonts w:ascii="Verdana" w:hAnsi="Verdana" w:cs="Arial"/>
          <w:i/>
          <w:sz w:val="22"/>
          <w:szCs w:val="22"/>
          <w:lang w:val="es-CO"/>
        </w:rPr>
        <w:t>“Respecto de dicho mandato, ha manifestado la Corte que, dado  que el  ordenamiento jurídico cuenta con un sistema judicial de protección de los derechos constitucionales, incluyendo por supuesto los que tienen la connotación de fundamentales, la procedencia excepcional de la tutela se justifica en razón a la necesidad de preservar el orden regular de competencias asignadas por la ley a las distintas autoridades jurisdiccionales, buscando con ello no solo impedir su paulatina desarticulación sino también garantizar el principio de seguridad jurídica.</w:t>
      </w:r>
    </w:p>
    <w:p w:rsidR="001C7AD0" w:rsidRPr="00401505" w:rsidRDefault="001C7AD0" w:rsidP="00BD2DD2">
      <w:pPr>
        <w:spacing w:line="240" w:lineRule="exact"/>
        <w:ind w:left="454" w:right="454"/>
        <w:jc w:val="both"/>
        <w:rPr>
          <w:rFonts w:ascii="Verdana" w:hAnsi="Verdana" w:cs="Arial"/>
          <w:i/>
          <w:sz w:val="22"/>
          <w:szCs w:val="22"/>
          <w:lang w:val="es-CO"/>
        </w:rPr>
      </w:pPr>
    </w:p>
    <w:p w:rsidR="001C7AD0" w:rsidRPr="00401505" w:rsidRDefault="001C7AD0" w:rsidP="00BD2DD2">
      <w:pPr>
        <w:spacing w:line="240" w:lineRule="exact"/>
        <w:ind w:left="454" w:right="454"/>
        <w:jc w:val="both"/>
        <w:rPr>
          <w:rFonts w:ascii="Verdana" w:hAnsi="Verdana" w:cs="Arial"/>
          <w:i/>
          <w:sz w:val="22"/>
          <w:szCs w:val="22"/>
          <w:lang w:val="es-CO"/>
        </w:rPr>
      </w:pPr>
      <w:r w:rsidRPr="00401505">
        <w:rPr>
          <w:rFonts w:ascii="Verdana" w:hAnsi="Verdana" w:cs="Arial"/>
          <w:i/>
          <w:sz w:val="22"/>
          <w:szCs w:val="22"/>
          <w:lang w:val="es-CO"/>
        </w:rPr>
        <w:t xml:space="preserve">En consecuencia, en materia de amparo judicial de los derechos fundamentales hay una regla general: la acción de tutela es el último mecanismo judicial para la defensa de esos derechos, al que puede acudir el afectado por su violación o amenaza sólo después de ejercer infructuosamente todos los medios de defensa judicial ordinarios, o ante la inexistencia de los mismos. Así lo consideró la Corte Constitucional, por ejemplo, en la sentencia T-568/94 </w:t>
      </w:r>
    </w:p>
    <w:p w:rsidR="001C7AD0" w:rsidRPr="00401505" w:rsidRDefault="001C7AD0" w:rsidP="00BD2DD2">
      <w:pPr>
        <w:spacing w:line="240" w:lineRule="exact"/>
        <w:ind w:left="454" w:right="454"/>
        <w:jc w:val="both"/>
        <w:rPr>
          <w:rFonts w:ascii="Verdana" w:hAnsi="Verdana" w:cs="Arial"/>
          <w:i/>
          <w:sz w:val="22"/>
          <w:szCs w:val="22"/>
          <w:lang w:val="es-CO"/>
        </w:rPr>
      </w:pPr>
    </w:p>
    <w:p w:rsidR="001C7AD0" w:rsidRPr="00401505" w:rsidRDefault="001C7AD0" w:rsidP="00BD2DD2">
      <w:pPr>
        <w:spacing w:line="240" w:lineRule="exact"/>
        <w:ind w:left="454" w:right="454"/>
        <w:jc w:val="both"/>
        <w:rPr>
          <w:rFonts w:ascii="Verdana" w:hAnsi="Verdana" w:cs="Arial"/>
          <w:i/>
          <w:sz w:val="22"/>
          <w:szCs w:val="22"/>
          <w:lang w:val="es-CO"/>
        </w:rPr>
      </w:pPr>
      <w:r w:rsidRPr="00401505">
        <w:rPr>
          <w:rFonts w:ascii="Verdana" w:hAnsi="Verdana" w:cs="Arial"/>
          <w:i/>
          <w:sz w:val="22"/>
          <w:szCs w:val="22"/>
          <w:lang w:val="es-CO"/>
        </w:rPr>
        <w:t xml:space="preserve">"Sobre el particular, debe reiterar la Sala la improcedencia de la acción de tutela cuando existen otros medios de defensa judicial, teniendo en cuenta el carácter de mecanismo excepcional concebido en defensa de los derechos fundamentales, con la característica de ser supletorio, esto es, que sólo procede en caso de inexistencia de otros medios de defensa judicial, salvo que se intente como mecanismo transitorio para evitar un perjuicio irremediable -artículo 86 de la CP. y artículo </w:t>
      </w:r>
      <w:proofErr w:type="spellStart"/>
      <w:r w:rsidRPr="00401505">
        <w:rPr>
          <w:rFonts w:ascii="Verdana" w:hAnsi="Verdana" w:cs="Arial"/>
          <w:i/>
          <w:sz w:val="22"/>
          <w:szCs w:val="22"/>
          <w:lang w:val="es-CO"/>
        </w:rPr>
        <w:t>6o</w:t>
      </w:r>
      <w:proofErr w:type="spellEnd"/>
      <w:r w:rsidRPr="00401505">
        <w:rPr>
          <w:rFonts w:ascii="Verdana" w:hAnsi="Verdana" w:cs="Arial"/>
          <w:i/>
          <w:sz w:val="22"/>
          <w:szCs w:val="22"/>
          <w:lang w:val="es-CO"/>
        </w:rPr>
        <w:t>. del Decreto 2591 de 1991-".</w:t>
      </w:r>
    </w:p>
    <w:p w:rsidR="001C7AD0" w:rsidRPr="00401505" w:rsidRDefault="001C7AD0" w:rsidP="00BD2DD2">
      <w:pPr>
        <w:spacing w:line="240" w:lineRule="exact"/>
        <w:ind w:left="454" w:right="454"/>
        <w:jc w:val="both"/>
        <w:rPr>
          <w:rFonts w:ascii="Verdana" w:hAnsi="Verdana" w:cs="Arial"/>
          <w:i/>
          <w:sz w:val="22"/>
          <w:szCs w:val="22"/>
          <w:lang w:val="es-CO"/>
        </w:rPr>
      </w:pPr>
    </w:p>
    <w:p w:rsidR="001C7AD0" w:rsidRPr="00401505" w:rsidRDefault="001C7AD0" w:rsidP="00BD2DD2">
      <w:pPr>
        <w:spacing w:line="240" w:lineRule="exact"/>
        <w:ind w:left="454" w:right="454"/>
        <w:jc w:val="both"/>
        <w:rPr>
          <w:rFonts w:ascii="Verdana" w:hAnsi="Verdana" w:cs="Arial"/>
          <w:sz w:val="22"/>
          <w:szCs w:val="22"/>
          <w:lang w:val="es-CO"/>
        </w:rPr>
      </w:pPr>
      <w:r w:rsidRPr="00401505">
        <w:rPr>
          <w:rFonts w:ascii="Verdana" w:hAnsi="Verdana" w:cs="Arial"/>
          <w:i/>
          <w:sz w:val="22"/>
          <w:szCs w:val="22"/>
          <w:lang w:val="es-CO"/>
        </w:rPr>
        <w:t xml:space="preserve"> Ha destacado la jurisprudencia que la protección de los derechos constitucionales no es un asunto que haya sido reservado exclusivamente a la acción de tutela. En la medida en que la Constitución del 91 le impone a las autoridades de la República la obligación de proteger a todas las personas en sus derechos y libertades (C.P. art. 2°), se debe entender que los diversos mecanismos judiciales de defensa previstos en la ley han sido estatuidos para garantizar la vigencia de los derechos constitucionales incluidos los de carácter fundamental. De ahí que la propia Carta le haya reconocido a la tutela un carácter subsidiario frente a los demás medios de defensa judicial, los cuales se constituyen entonces en los instrumentos preferentes a los que deben acudir las personas para lograr la protección de sus derechos.”</w:t>
      </w:r>
      <w:r w:rsidRPr="00401505">
        <w:rPr>
          <w:rFonts w:ascii="Verdana" w:hAnsi="Verdana" w:cs="Arial"/>
          <w:i/>
          <w:sz w:val="22"/>
          <w:szCs w:val="22"/>
          <w:vertAlign w:val="superscript"/>
          <w:lang w:val="es-CO"/>
        </w:rPr>
        <w:footnoteReference w:id="3"/>
      </w:r>
    </w:p>
    <w:p w:rsidR="00865735" w:rsidRDefault="00865735" w:rsidP="00BD2DD2">
      <w:pPr>
        <w:autoSpaceDE w:val="0"/>
        <w:autoSpaceDN w:val="0"/>
        <w:adjustRightInd w:val="0"/>
        <w:spacing w:line="360" w:lineRule="auto"/>
        <w:jc w:val="both"/>
        <w:rPr>
          <w:rFonts w:ascii="Verdana" w:hAnsi="Verdana"/>
          <w:b/>
          <w:sz w:val="26"/>
          <w:szCs w:val="26"/>
          <w:lang w:val="es-CO"/>
        </w:rPr>
      </w:pPr>
    </w:p>
    <w:p w:rsidR="00BD2DD2" w:rsidRPr="00BD2DD2" w:rsidRDefault="001C7AD0" w:rsidP="00DC5271">
      <w:pPr>
        <w:pStyle w:val="Notedebasdepage"/>
        <w:spacing w:line="314" w:lineRule="auto"/>
        <w:jc w:val="both"/>
        <w:rPr>
          <w:rFonts w:ascii="Verdana" w:hAnsi="Verdana"/>
          <w:sz w:val="26"/>
          <w:szCs w:val="26"/>
          <w:lang w:val="es-CO"/>
        </w:rPr>
      </w:pPr>
      <w:r w:rsidRPr="00BD2DD2">
        <w:rPr>
          <w:rFonts w:ascii="Verdana" w:hAnsi="Verdana"/>
          <w:sz w:val="26"/>
          <w:szCs w:val="26"/>
          <w:lang w:val="es-CO"/>
        </w:rPr>
        <w:t xml:space="preserve">En igual sentido, la misma Alta Corte dijo en </w:t>
      </w:r>
      <w:r w:rsidR="00BD2DD2" w:rsidRPr="00BD2DD2">
        <w:rPr>
          <w:rFonts w:ascii="Verdana" w:hAnsi="Verdana"/>
          <w:sz w:val="26"/>
          <w:szCs w:val="26"/>
          <w:lang w:val="es-CO"/>
        </w:rPr>
        <w:t>sentencia T-103 de 2014, con ponencia del H. Magistrado</w:t>
      </w:r>
      <w:r w:rsidR="00BD2DD2">
        <w:rPr>
          <w:rFonts w:ascii="Verdana" w:hAnsi="Verdana"/>
          <w:sz w:val="26"/>
          <w:szCs w:val="26"/>
          <w:lang w:val="es-CO"/>
        </w:rPr>
        <w:t xml:space="preserve"> Jorge Iván Palacio </w:t>
      </w:r>
      <w:proofErr w:type="spellStart"/>
      <w:r w:rsidR="00BD2DD2">
        <w:rPr>
          <w:rFonts w:ascii="Verdana" w:hAnsi="Verdana"/>
          <w:sz w:val="26"/>
          <w:szCs w:val="26"/>
          <w:lang w:val="es-CO"/>
        </w:rPr>
        <w:t>Palacio</w:t>
      </w:r>
      <w:proofErr w:type="spellEnd"/>
      <w:r w:rsidR="00BD2DD2">
        <w:rPr>
          <w:rFonts w:ascii="Verdana" w:hAnsi="Verdana"/>
          <w:sz w:val="26"/>
          <w:szCs w:val="26"/>
          <w:lang w:val="es-CO"/>
        </w:rPr>
        <w:t>, que:</w:t>
      </w:r>
      <w:r w:rsidR="00BD2DD2" w:rsidRPr="00BD2DD2">
        <w:rPr>
          <w:rFonts w:ascii="Verdana" w:hAnsi="Verdana"/>
          <w:sz w:val="26"/>
          <w:szCs w:val="26"/>
          <w:lang w:val="es-CO"/>
        </w:rPr>
        <w:t xml:space="preserve"> </w:t>
      </w:r>
    </w:p>
    <w:p w:rsidR="00865735" w:rsidRDefault="00865735" w:rsidP="00CF43AE">
      <w:pPr>
        <w:autoSpaceDE w:val="0"/>
        <w:autoSpaceDN w:val="0"/>
        <w:adjustRightInd w:val="0"/>
        <w:jc w:val="both"/>
        <w:rPr>
          <w:rFonts w:ascii="Verdana" w:hAnsi="Verdana"/>
          <w:b/>
          <w:sz w:val="26"/>
          <w:szCs w:val="26"/>
          <w:lang w:val="es-CO"/>
        </w:rPr>
      </w:pPr>
    </w:p>
    <w:p w:rsidR="001C7AD0" w:rsidRPr="00BD2DD2" w:rsidRDefault="001C7AD0" w:rsidP="00BD2DD2">
      <w:pPr>
        <w:autoSpaceDE w:val="0"/>
        <w:autoSpaceDN w:val="0"/>
        <w:adjustRightInd w:val="0"/>
        <w:spacing w:line="240" w:lineRule="exact"/>
        <w:ind w:left="454" w:right="454"/>
        <w:jc w:val="both"/>
        <w:rPr>
          <w:rFonts w:ascii="Verdana" w:hAnsi="Verdana"/>
          <w:i/>
          <w:sz w:val="22"/>
          <w:szCs w:val="22"/>
          <w:lang w:val="es-ES_tradnl"/>
        </w:rPr>
      </w:pPr>
      <w:r w:rsidRPr="00BD2DD2">
        <w:rPr>
          <w:rFonts w:ascii="Verdana" w:hAnsi="Verdana"/>
          <w:i/>
          <w:sz w:val="22"/>
          <w:szCs w:val="22"/>
          <w:lang w:val="es-ES_tradnl"/>
        </w:rPr>
        <w:t xml:space="preserve">“El carácter subsidiario de la acción de tutela contra providencias judiciales ha sido señalado por la Corte desde sus primeros pronunciamientos en la materia. Así, en la sentencia C-543 de 1992, se sostuvo que “tan sólo resulta procedente instaurar la acción en subsidio o a falta de instrumento constitucional o legal diferente, susceptible de ser alegado ante los jueces, esto es, cuando el afectado no disponga de otro medio judicial para su defensa, a no ser que busque evitar un perjuicio irremediable (…) Luego no es propio de la acción de tutela el sentido de medio o procedimiento llamado a reemplazar los procesos ordinarios o especiales, ni el de ordenamiento sustitutivo en cuanto a la fijación de los diversos ámbitos de competencia de los jueces, ni el de </w:t>
      </w:r>
      <w:r w:rsidRPr="00BD2DD2">
        <w:rPr>
          <w:rFonts w:ascii="Verdana" w:hAnsi="Verdana"/>
          <w:i/>
          <w:sz w:val="22"/>
          <w:szCs w:val="22"/>
          <w:lang w:val="es-ES_tradnl"/>
        </w:rPr>
        <w:lastRenderedPageBreak/>
        <w:t>instancia adicional a las existentes, ya que el propósito específico de su consagración, expresamente definido en el artículo 86 de la Carta, no es otro que el de brindar a la persona protección efectiva, actual y supletoria en orden a la garantía de sus derechos constitucionales fundamentales(…) tratándose de instrumentos dirigidos a la preservación de los derechos, el medio judicial por excelencia es el proceso…” Decisión que, entre otras, fue reiterada en la sentencia SU-622 de 2001 y posteriormente en la sentencia C-590 de 2005, donde se señaló que la acción de tutela es un medio de defensa judicial subsidiario y residual, y que las acciones judiciales ordinarias constituyen supuestos de reconocimiento y respeto de los derechos fundamentales.</w:t>
      </w:r>
    </w:p>
    <w:p w:rsidR="00A03EE0" w:rsidRPr="00BD2DD2" w:rsidRDefault="00A03EE0" w:rsidP="00BD2DD2">
      <w:pPr>
        <w:autoSpaceDE w:val="0"/>
        <w:autoSpaceDN w:val="0"/>
        <w:adjustRightInd w:val="0"/>
        <w:spacing w:line="240" w:lineRule="exact"/>
        <w:ind w:left="454" w:right="454"/>
        <w:jc w:val="both"/>
        <w:rPr>
          <w:rFonts w:ascii="Verdana" w:hAnsi="Verdana"/>
          <w:i/>
          <w:sz w:val="22"/>
          <w:szCs w:val="22"/>
          <w:lang w:val="es-ES_tradnl"/>
        </w:rPr>
      </w:pPr>
    </w:p>
    <w:p w:rsidR="001C7AD0" w:rsidRPr="00BD2DD2" w:rsidRDefault="001C7AD0" w:rsidP="00BD2DD2">
      <w:pPr>
        <w:autoSpaceDE w:val="0"/>
        <w:autoSpaceDN w:val="0"/>
        <w:adjustRightInd w:val="0"/>
        <w:spacing w:line="240" w:lineRule="exact"/>
        <w:ind w:left="454" w:right="454"/>
        <w:jc w:val="both"/>
        <w:rPr>
          <w:rFonts w:ascii="Verdana" w:hAnsi="Verdana"/>
          <w:sz w:val="22"/>
          <w:szCs w:val="22"/>
          <w:lang w:val="es-ES_tradnl"/>
        </w:rPr>
      </w:pPr>
      <w:r w:rsidRPr="00BD2DD2">
        <w:rPr>
          <w:rFonts w:ascii="Verdana" w:hAnsi="Verdana"/>
          <w:i/>
          <w:sz w:val="22"/>
          <w:szCs w:val="22"/>
          <w:lang w:val="es-ES_tradnl"/>
        </w:rPr>
        <w:t xml:space="preserve">En igual sentido, la Sala Plena en la sentencia SU-026 de 2012, señaló lo siguiente: “Es necesario resaltar que la acción de tutela no es, en principio, el instrumento judicial adecuado para solicitar la protección de los derechos que eventualmente sean lesionados en el trámite de un proceso judicial, pues el ordenamiento jurídico ha diseñado para este efecto la estructura de órganos de la rama judicial, estableciendo un modelo jerárquico cuyo movimiento se activa a partir de la utilización de una serie de mecanismos judiciales que buscan garantizar la corrección de las providencias judiciales”. Por otra parte, en la sentencia SU-424 de 2012 se destacó: </w:t>
      </w:r>
      <w:r w:rsidRPr="00A06D6F">
        <w:rPr>
          <w:rFonts w:ascii="Verdana" w:hAnsi="Verdana"/>
          <w:b/>
          <w:i/>
          <w:sz w:val="22"/>
          <w:szCs w:val="22"/>
          <w:lang w:val="es-ES_tradnl"/>
        </w:rPr>
        <w:t>“(…) a la acción de tutela no puede admitírsele, bajo ningún motivo, como un medio judicial alternativo, adicional o complementario de los establecidos por la ley para la defensa de los derechos, pues con ella no se busca reemplazar los procesos ordinarios o especiales y, menos aún, desconocer los mecanismos dispuestos en estos procesos para controvertir las decisiones que se adopten</w:t>
      </w:r>
      <w:r w:rsidRPr="00BD2DD2">
        <w:rPr>
          <w:rFonts w:ascii="Verdana" w:hAnsi="Verdana"/>
          <w:i/>
          <w:sz w:val="22"/>
          <w:szCs w:val="22"/>
          <w:lang w:val="es-ES_tradnl"/>
        </w:rPr>
        <w:t xml:space="preserve"> [47]”.”</w:t>
      </w:r>
      <w:r w:rsidRPr="00BD2DD2">
        <w:rPr>
          <w:rFonts w:ascii="Verdana" w:hAnsi="Verdana"/>
          <w:i/>
          <w:sz w:val="22"/>
          <w:szCs w:val="22"/>
          <w:vertAlign w:val="superscript"/>
          <w:lang w:val="es-ES_tradnl"/>
        </w:rPr>
        <w:footnoteReference w:id="4"/>
      </w:r>
    </w:p>
    <w:p w:rsidR="001C7AD0" w:rsidRDefault="001C7AD0" w:rsidP="00A06D6F">
      <w:pPr>
        <w:autoSpaceDE w:val="0"/>
        <w:autoSpaceDN w:val="0"/>
        <w:adjustRightInd w:val="0"/>
        <w:spacing w:line="360" w:lineRule="auto"/>
        <w:jc w:val="both"/>
        <w:rPr>
          <w:rFonts w:ascii="Verdana" w:hAnsi="Verdana"/>
          <w:b/>
          <w:sz w:val="26"/>
          <w:szCs w:val="26"/>
          <w:lang w:val="es-ES_tradnl"/>
        </w:rPr>
      </w:pPr>
    </w:p>
    <w:p w:rsidR="001C7AD0" w:rsidRDefault="001C7AD0" w:rsidP="00DC5271">
      <w:pPr>
        <w:autoSpaceDE w:val="0"/>
        <w:autoSpaceDN w:val="0"/>
        <w:adjustRightInd w:val="0"/>
        <w:spacing w:line="314" w:lineRule="auto"/>
        <w:jc w:val="both"/>
        <w:rPr>
          <w:rFonts w:ascii="Verdana" w:hAnsi="Verdana"/>
          <w:sz w:val="26"/>
          <w:szCs w:val="26"/>
          <w:lang w:val="es-ES_tradnl"/>
        </w:rPr>
      </w:pPr>
      <w:r w:rsidRPr="001C7AD0">
        <w:rPr>
          <w:rFonts w:ascii="Verdana" w:hAnsi="Verdana"/>
          <w:sz w:val="26"/>
          <w:szCs w:val="26"/>
          <w:lang w:val="es-ES_tradnl"/>
        </w:rPr>
        <w:t>Todo l</w:t>
      </w:r>
      <w:r>
        <w:rPr>
          <w:rFonts w:ascii="Verdana" w:hAnsi="Verdana"/>
          <w:sz w:val="26"/>
          <w:szCs w:val="26"/>
          <w:lang w:val="es-ES_tradnl"/>
        </w:rPr>
        <w:t xml:space="preserve">o anterior, encuentra su justificación en la necesidad de </w:t>
      </w:r>
      <w:r w:rsidR="00BB50E6">
        <w:rPr>
          <w:rFonts w:ascii="Verdana" w:hAnsi="Verdana"/>
          <w:sz w:val="26"/>
          <w:szCs w:val="26"/>
          <w:lang w:val="es-ES_tradnl"/>
        </w:rPr>
        <w:t>respetar la autonomía judicial y la cosa juzgada, pues no establecer límites al ejercicio de la tutela contra decisiones judiciales generaría desconfianza por parte de la ciudadanía hacia la administración de justicia</w:t>
      </w:r>
      <w:r w:rsidR="00B94396">
        <w:rPr>
          <w:rFonts w:ascii="Verdana" w:hAnsi="Verdana"/>
          <w:sz w:val="26"/>
          <w:szCs w:val="26"/>
          <w:lang w:val="es-ES_tradnl"/>
        </w:rPr>
        <w:t>,</w:t>
      </w:r>
      <w:r w:rsidR="00BB50E6">
        <w:rPr>
          <w:rFonts w:ascii="Verdana" w:hAnsi="Verdana"/>
          <w:sz w:val="26"/>
          <w:szCs w:val="26"/>
          <w:lang w:val="es-ES_tradnl"/>
        </w:rPr>
        <w:t xml:space="preserve"> lo que atentaría de manera directa contra la seguridad jurídica. </w:t>
      </w:r>
    </w:p>
    <w:p w:rsidR="00BB50E6" w:rsidRDefault="00BB50E6" w:rsidP="00280A90">
      <w:pPr>
        <w:autoSpaceDE w:val="0"/>
        <w:autoSpaceDN w:val="0"/>
        <w:adjustRightInd w:val="0"/>
        <w:jc w:val="both"/>
        <w:rPr>
          <w:rFonts w:ascii="Verdana" w:hAnsi="Verdana"/>
          <w:sz w:val="26"/>
          <w:szCs w:val="26"/>
          <w:lang w:val="es-ES_tradnl"/>
        </w:rPr>
      </w:pPr>
    </w:p>
    <w:p w:rsidR="00BB50E6" w:rsidRPr="00401505" w:rsidRDefault="00BB50E6" w:rsidP="00401505">
      <w:pPr>
        <w:autoSpaceDE w:val="0"/>
        <w:autoSpaceDN w:val="0"/>
        <w:adjustRightInd w:val="0"/>
        <w:spacing w:line="240" w:lineRule="exact"/>
        <w:ind w:left="454" w:right="454"/>
        <w:jc w:val="both"/>
        <w:rPr>
          <w:rFonts w:ascii="Verdana" w:hAnsi="Verdana"/>
          <w:bCs/>
          <w:i/>
          <w:sz w:val="22"/>
          <w:szCs w:val="22"/>
          <w:lang w:val="es-ES_tradnl"/>
        </w:rPr>
      </w:pPr>
      <w:r w:rsidRPr="00401505">
        <w:rPr>
          <w:rFonts w:ascii="Verdana" w:hAnsi="Verdana"/>
          <w:bCs/>
          <w:i/>
          <w:iCs/>
          <w:sz w:val="22"/>
          <w:szCs w:val="22"/>
          <w:lang w:val="es-ES_tradnl"/>
        </w:rPr>
        <w:t xml:space="preserve">“Como tercera razón, la acción de tutela instaurada contra providencias judiciales, cuando no se han agotado los mecanismos ordinarios de protección, atenta contra la seguridad jurídica del ordenamiento. No hace parte de los fines naturales de la acción de tutela el causar incertidumbre jurídica entre los asociados. </w:t>
      </w:r>
      <w:r w:rsidRPr="00003262">
        <w:rPr>
          <w:rFonts w:ascii="Verdana" w:hAnsi="Verdana"/>
          <w:b/>
          <w:bCs/>
          <w:i/>
          <w:iCs/>
          <w:sz w:val="22"/>
          <w:szCs w:val="22"/>
          <w:lang w:val="es-ES_tradnl"/>
        </w:rPr>
        <w:t>Por esto,  la Corte ha reiterado que la acción de tutela contra providencias judiciales no pretende sustituir al juez natural, ni discutir aspectos legales que ya han sido definidos, o están pendientes de definir. Sin embargo, cuando se desconoce el principio de subsidiariedad, y se intenta usar la acción de tutela como otra instancia u otro recurso de litigio, sin que existan razones evidentes para advertir violaciones a derechos fundamentales, se atenta contra la cosa juzgada y contra la seguridad jurídica.</w:t>
      </w:r>
      <w:r w:rsidRPr="00401505">
        <w:rPr>
          <w:rFonts w:ascii="Verdana" w:hAnsi="Verdana"/>
          <w:bCs/>
          <w:i/>
          <w:iCs/>
          <w:sz w:val="22"/>
          <w:szCs w:val="22"/>
          <w:lang w:val="es-ES_tradnl"/>
        </w:rPr>
        <w:t>”</w:t>
      </w:r>
      <w:r w:rsidRPr="00401505">
        <w:rPr>
          <w:rFonts w:ascii="Verdana" w:hAnsi="Verdana"/>
          <w:bCs/>
          <w:i/>
          <w:iCs/>
          <w:sz w:val="22"/>
          <w:szCs w:val="22"/>
          <w:vertAlign w:val="superscript"/>
          <w:lang w:val="es-ES_tradnl"/>
        </w:rPr>
        <w:footnoteReference w:id="5"/>
      </w:r>
    </w:p>
    <w:p w:rsidR="00C64D0E" w:rsidRPr="00003433" w:rsidRDefault="00C64D0E" w:rsidP="00B94396">
      <w:pPr>
        <w:autoSpaceDE w:val="0"/>
        <w:autoSpaceDN w:val="0"/>
        <w:adjustRightInd w:val="0"/>
        <w:spacing w:line="360" w:lineRule="auto"/>
        <w:jc w:val="both"/>
        <w:rPr>
          <w:rFonts w:ascii="Verdana" w:hAnsi="Verdana"/>
          <w:sz w:val="26"/>
          <w:szCs w:val="26"/>
          <w:lang w:val="es-ES_tradnl"/>
        </w:rPr>
      </w:pPr>
    </w:p>
    <w:p w:rsidR="00BB50E6" w:rsidRDefault="00F44833" w:rsidP="00DC5271">
      <w:pPr>
        <w:autoSpaceDE w:val="0"/>
        <w:autoSpaceDN w:val="0"/>
        <w:adjustRightInd w:val="0"/>
        <w:spacing w:line="314" w:lineRule="auto"/>
        <w:jc w:val="both"/>
        <w:rPr>
          <w:rFonts w:ascii="Verdana" w:hAnsi="Verdana"/>
          <w:sz w:val="26"/>
          <w:szCs w:val="26"/>
          <w:lang w:val="es-CO"/>
        </w:rPr>
      </w:pPr>
      <w:r>
        <w:rPr>
          <w:rFonts w:ascii="Verdana" w:hAnsi="Verdana"/>
          <w:sz w:val="26"/>
          <w:szCs w:val="26"/>
          <w:lang w:val="es-CO"/>
        </w:rPr>
        <w:t xml:space="preserve">En el presente asunto es claro </w:t>
      </w:r>
      <w:r w:rsidR="00CF43AE">
        <w:rPr>
          <w:rFonts w:ascii="Verdana" w:hAnsi="Verdana"/>
          <w:sz w:val="26"/>
          <w:szCs w:val="26"/>
          <w:lang w:val="es-CO"/>
        </w:rPr>
        <w:t>que</w:t>
      </w:r>
      <w:r>
        <w:rPr>
          <w:rFonts w:ascii="Verdana" w:hAnsi="Verdana"/>
          <w:sz w:val="26"/>
          <w:szCs w:val="26"/>
          <w:lang w:val="es-CO"/>
        </w:rPr>
        <w:t xml:space="preserve"> el señor Federico Guillermo</w:t>
      </w:r>
      <w:r w:rsidR="00CF43AE">
        <w:rPr>
          <w:rFonts w:ascii="Verdana" w:hAnsi="Verdana"/>
          <w:sz w:val="26"/>
          <w:szCs w:val="26"/>
          <w:lang w:val="es-CO"/>
        </w:rPr>
        <w:t xml:space="preserve"> fue procesado y condenado por el delito de tráfico, fabricación o porte </w:t>
      </w:r>
      <w:r w:rsidR="00CF43AE">
        <w:rPr>
          <w:rFonts w:ascii="Verdana" w:hAnsi="Verdana"/>
          <w:sz w:val="26"/>
          <w:szCs w:val="26"/>
          <w:lang w:val="es-CO"/>
        </w:rPr>
        <w:lastRenderedPageBreak/>
        <w:t xml:space="preserve">de estupefacientes, </w:t>
      </w:r>
      <w:r>
        <w:rPr>
          <w:rFonts w:ascii="Verdana" w:hAnsi="Verdana"/>
          <w:sz w:val="26"/>
          <w:szCs w:val="26"/>
          <w:lang w:val="es-CO"/>
        </w:rPr>
        <w:t>resultado</w:t>
      </w:r>
      <w:r w:rsidR="00541BF8">
        <w:rPr>
          <w:rFonts w:ascii="Verdana" w:hAnsi="Verdana"/>
          <w:sz w:val="26"/>
          <w:szCs w:val="26"/>
          <w:lang w:val="es-CO"/>
        </w:rPr>
        <w:t xml:space="preserve"> que </w:t>
      </w:r>
      <w:r>
        <w:rPr>
          <w:rFonts w:ascii="Verdana" w:hAnsi="Verdana"/>
          <w:sz w:val="26"/>
          <w:szCs w:val="26"/>
          <w:lang w:val="es-CO"/>
        </w:rPr>
        <w:t>fue</w:t>
      </w:r>
      <w:r w:rsidR="00541BF8">
        <w:rPr>
          <w:rFonts w:ascii="Verdana" w:hAnsi="Verdana"/>
          <w:sz w:val="26"/>
          <w:szCs w:val="26"/>
          <w:lang w:val="es-CO"/>
        </w:rPr>
        <w:t xml:space="preserve"> reflejo de su aceptación de cargos al interior de</w:t>
      </w:r>
      <w:r>
        <w:rPr>
          <w:rFonts w:ascii="Verdana" w:hAnsi="Verdana"/>
          <w:sz w:val="26"/>
          <w:szCs w:val="26"/>
          <w:lang w:val="es-CO"/>
        </w:rPr>
        <w:t>l</w:t>
      </w:r>
      <w:r w:rsidR="00541BF8">
        <w:rPr>
          <w:rFonts w:ascii="Verdana" w:hAnsi="Verdana"/>
          <w:sz w:val="26"/>
          <w:szCs w:val="26"/>
          <w:lang w:val="es-CO"/>
        </w:rPr>
        <w:t xml:space="preserve"> proceso penal, con ocasión de un preacuerdo celebrado con </w:t>
      </w:r>
      <w:r w:rsidR="00A1586A">
        <w:rPr>
          <w:rFonts w:ascii="Verdana" w:hAnsi="Verdana"/>
          <w:sz w:val="26"/>
          <w:szCs w:val="26"/>
          <w:lang w:val="es-CO"/>
        </w:rPr>
        <w:t>la fiscalía, que él mismo aceptó</w:t>
      </w:r>
      <w:r w:rsidR="00541BF8">
        <w:rPr>
          <w:rFonts w:ascii="Verdana" w:hAnsi="Verdana"/>
          <w:sz w:val="26"/>
          <w:szCs w:val="26"/>
          <w:lang w:val="es-CO"/>
        </w:rPr>
        <w:t>, con asesoría de un profesional del derecho que lo acompañó en ese trámite</w:t>
      </w:r>
      <w:r>
        <w:rPr>
          <w:rFonts w:ascii="Verdana" w:hAnsi="Verdana"/>
          <w:sz w:val="26"/>
          <w:szCs w:val="26"/>
          <w:lang w:val="es-CO"/>
        </w:rPr>
        <w:t xml:space="preserve">. </w:t>
      </w:r>
      <w:r w:rsidR="000A25DF">
        <w:rPr>
          <w:rFonts w:ascii="Verdana" w:hAnsi="Verdana"/>
          <w:sz w:val="26"/>
          <w:szCs w:val="26"/>
          <w:lang w:val="es-CO"/>
        </w:rPr>
        <w:t>Además, en la actualidad dicha sentencia condenatoria cobró ejecutoria dado que no fue recurrida</w:t>
      </w:r>
      <w:r w:rsidR="00493441" w:rsidRPr="00003433">
        <w:rPr>
          <w:rFonts w:ascii="Verdana" w:hAnsi="Verdana"/>
          <w:sz w:val="26"/>
          <w:szCs w:val="26"/>
          <w:lang w:val="es-CO"/>
        </w:rPr>
        <w:t xml:space="preserve">, </w:t>
      </w:r>
      <w:r w:rsidR="000A25DF">
        <w:rPr>
          <w:rFonts w:ascii="Verdana" w:hAnsi="Verdana"/>
          <w:sz w:val="26"/>
          <w:szCs w:val="26"/>
          <w:lang w:val="es-CO"/>
        </w:rPr>
        <w:t xml:space="preserve">todo </w:t>
      </w:r>
      <w:r w:rsidR="00493441" w:rsidRPr="00003433">
        <w:rPr>
          <w:rFonts w:ascii="Verdana" w:hAnsi="Verdana"/>
          <w:sz w:val="26"/>
          <w:szCs w:val="26"/>
          <w:lang w:val="es-CO"/>
        </w:rPr>
        <w:t>lo cual</w:t>
      </w:r>
      <w:r w:rsidR="000A25DF">
        <w:rPr>
          <w:rFonts w:ascii="Verdana" w:hAnsi="Verdana"/>
          <w:sz w:val="26"/>
          <w:szCs w:val="26"/>
          <w:lang w:val="es-CO"/>
        </w:rPr>
        <w:t>,</w:t>
      </w:r>
      <w:r w:rsidR="00493441" w:rsidRPr="00003433">
        <w:rPr>
          <w:rFonts w:ascii="Verdana" w:hAnsi="Verdana"/>
          <w:sz w:val="26"/>
          <w:szCs w:val="26"/>
          <w:lang w:val="es-CO"/>
        </w:rPr>
        <w:t xml:space="preserve"> deja ver claramente que no se agotaron las instancias judiciales </w:t>
      </w:r>
      <w:r w:rsidR="00B7244C" w:rsidRPr="00003433">
        <w:rPr>
          <w:rFonts w:ascii="Verdana" w:hAnsi="Verdana"/>
          <w:sz w:val="26"/>
          <w:szCs w:val="26"/>
          <w:lang w:val="es-CO"/>
        </w:rPr>
        <w:t>propias del proceso penal,</w:t>
      </w:r>
      <w:r w:rsidR="0018426C" w:rsidRPr="00003433">
        <w:rPr>
          <w:rFonts w:ascii="Verdana" w:hAnsi="Verdana"/>
          <w:sz w:val="26"/>
          <w:szCs w:val="26"/>
          <w:lang w:val="es-CO"/>
        </w:rPr>
        <w:t xml:space="preserve"> </w:t>
      </w:r>
      <w:r w:rsidR="0040131F">
        <w:rPr>
          <w:rFonts w:ascii="Verdana" w:hAnsi="Verdana"/>
          <w:sz w:val="26"/>
          <w:szCs w:val="26"/>
          <w:lang w:val="es-CO"/>
        </w:rPr>
        <w:t>que eran el escenario natural para discutir</w:t>
      </w:r>
      <w:r w:rsidR="000A25DF">
        <w:rPr>
          <w:rFonts w:ascii="Verdana" w:hAnsi="Verdana"/>
          <w:sz w:val="26"/>
          <w:szCs w:val="26"/>
          <w:lang w:val="es-CO"/>
        </w:rPr>
        <w:t xml:space="preserve"> los asuntos que en este caso saca a relucir. </w:t>
      </w:r>
      <w:r w:rsidR="0040131F">
        <w:rPr>
          <w:rFonts w:ascii="Verdana" w:hAnsi="Verdana"/>
          <w:sz w:val="26"/>
          <w:szCs w:val="26"/>
          <w:lang w:val="es-CO"/>
        </w:rPr>
        <w:t xml:space="preserve"> </w:t>
      </w:r>
    </w:p>
    <w:p w:rsidR="00A03EE0" w:rsidRDefault="00A03EE0" w:rsidP="00DC5271">
      <w:pPr>
        <w:autoSpaceDE w:val="0"/>
        <w:autoSpaceDN w:val="0"/>
        <w:adjustRightInd w:val="0"/>
        <w:spacing w:line="276" w:lineRule="auto"/>
        <w:jc w:val="both"/>
        <w:rPr>
          <w:rFonts w:ascii="Verdana" w:hAnsi="Verdana"/>
          <w:sz w:val="26"/>
          <w:szCs w:val="26"/>
          <w:lang w:val="es-CO"/>
        </w:rPr>
      </w:pPr>
    </w:p>
    <w:p w:rsidR="00B7244C" w:rsidRDefault="0040131F" w:rsidP="00DC5271">
      <w:pPr>
        <w:autoSpaceDE w:val="0"/>
        <w:autoSpaceDN w:val="0"/>
        <w:adjustRightInd w:val="0"/>
        <w:spacing w:line="300" w:lineRule="auto"/>
        <w:jc w:val="both"/>
        <w:rPr>
          <w:rFonts w:ascii="Verdana" w:hAnsi="Verdana"/>
          <w:sz w:val="26"/>
          <w:szCs w:val="26"/>
          <w:lang w:val="es-CO"/>
        </w:rPr>
      </w:pPr>
      <w:r w:rsidRPr="0040131F">
        <w:rPr>
          <w:rFonts w:ascii="Verdana" w:hAnsi="Verdana"/>
          <w:sz w:val="26"/>
          <w:szCs w:val="26"/>
          <w:lang w:val="es-CO"/>
        </w:rPr>
        <w:t xml:space="preserve">Teniendo en cuenta lo dicho hasta el momento, esta Corporación debe decir que no procederá a realizar un estudio más profundo del presente asunto, toda vez que como viene de decirse, a todas luces es evidente que no se cumple con el requisito de subsidiariedad de la tutela, pues lo que se evidencia </w:t>
      </w:r>
      <w:r>
        <w:rPr>
          <w:rFonts w:ascii="Verdana" w:hAnsi="Verdana"/>
          <w:sz w:val="26"/>
          <w:szCs w:val="26"/>
          <w:lang w:val="es-CO"/>
        </w:rPr>
        <w:t>es que en la</w:t>
      </w:r>
      <w:r w:rsidRPr="0040131F">
        <w:rPr>
          <w:rFonts w:ascii="Verdana" w:hAnsi="Verdana"/>
          <w:sz w:val="26"/>
          <w:szCs w:val="26"/>
          <w:lang w:val="es-CO"/>
        </w:rPr>
        <w:t xml:space="preserve"> actualidad con esta acción constitucional, </w:t>
      </w:r>
      <w:r>
        <w:rPr>
          <w:rFonts w:ascii="Verdana" w:hAnsi="Verdana"/>
          <w:sz w:val="26"/>
          <w:szCs w:val="26"/>
          <w:lang w:val="es-CO"/>
        </w:rPr>
        <w:t xml:space="preserve">lo que pretende el señor </w:t>
      </w:r>
      <w:r w:rsidR="006B164A">
        <w:rPr>
          <w:rFonts w:ascii="Verdana" w:hAnsi="Verdana"/>
          <w:sz w:val="26"/>
          <w:szCs w:val="26"/>
          <w:lang w:val="es-CO"/>
        </w:rPr>
        <w:t>Federico Guillermo</w:t>
      </w:r>
      <w:r>
        <w:rPr>
          <w:rFonts w:ascii="Verdana" w:hAnsi="Verdana"/>
          <w:sz w:val="26"/>
          <w:szCs w:val="26"/>
          <w:lang w:val="es-CO"/>
        </w:rPr>
        <w:t xml:space="preserve"> es </w:t>
      </w:r>
      <w:r w:rsidRPr="0040131F">
        <w:rPr>
          <w:rFonts w:ascii="Verdana" w:hAnsi="Verdana"/>
          <w:sz w:val="26"/>
          <w:szCs w:val="26"/>
          <w:lang w:val="es-CO"/>
        </w:rPr>
        <w:t>revivir una etapa procesal que dejó fenecer</w:t>
      </w:r>
      <w:r w:rsidR="005964D4">
        <w:rPr>
          <w:rFonts w:ascii="Verdana" w:hAnsi="Verdana"/>
          <w:sz w:val="26"/>
          <w:szCs w:val="26"/>
          <w:lang w:val="es-CO"/>
        </w:rPr>
        <w:t xml:space="preserve">, lo cual no le es dable al Juez de tutela, </w:t>
      </w:r>
      <w:r w:rsidR="003757CF" w:rsidRPr="00003433">
        <w:rPr>
          <w:rFonts w:ascii="Verdana" w:hAnsi="Verdana"/>
          <w:sz w:val="26"/>
          <w:szCs w:val="26"/>
          <w:lang w:val="es-CO"/>
        </w:rPr>
        <w:t xml:space="preserve">especialmente cuando ello se dio como consecuencia </w:t>
      </w:r>
      <w:r w:rsidR="00AC430E">
        <w:rPr>
          <w:rFonts w:ascii="Verdana" w:hAnsi="Verdana"/>
          <w:sz w:val="26"/>
          <w:szCs w:val="26"/>
          <w:lang w:val="es-CO"/>
        </w:rPr>
        <w:t>de descuido</w:t>
      </w:r>
      <w:r w:rsidR="003757CF" w:rsidRPr="00003433">
        <w:rPr>
          <w:rFonts w:ascii="Verdana" w:hAnsi="Verdana"/>
          <w:sz w:val="26"/>
          <w:szCs w:val="26"/>
          <w:lang w:val="es-CO"/>
        </w:rPr>
        <w:t xml:space="preserve"> del </w:t>
      </w:r>
      <w:r w:rsidR="00AC430E">
        <w:rPr>
          <w:rFonts w:ascii="Verdana" w:hAnsi="Verdana"/>
          <w:sz w:val="26"/>
          <w:szCs w:val="26"/>
          <w:lang w:val="es-CO"/>
        </w:rPr>
        <w:t>accionante en su propio proceso</w:t>
      </w:r>
      <w:r w:rsidR="005964D4">
        <w:rPr>
          <w:rFonts w:ascii="Verdana" w:hAnsi="Verdana"/>
          <w:sz w:val="26"/>
          <w:szCs w:val="26"/>
          <w:lang w:val="es-CO"/>
        </w:rPr>
        <w:t>.</w:t>
      </w:r>
    </w:p>
    <w:p w:rsidR="007F4ADD" w:rsidRPr="00003433" w:rsidRDefault="007F4ADD" w:rsidP="00DC5271">
      <w:pPr>
        <w:autoSpaceDE w:val="0"/>
        <w:autoSpaceDN w:val="0"/>
        <w:adjustRightInd w:val="0"/>
        <w:spacing w:line="276" w:lineRule="auto"/>
        <w:jc w:val="both"/>
        <w:rPr>
          <w:rFonts w:ascii="Verdana" w:hAnsi="Verdana"/>
          <w:sz w:val="26"/>
          <w:szCs w:val="26"/>
          <w:lang w:val="es-CO"/>
        </w:rPr>
      </w:pPr>
    </w:p>
    <w:p w:rsidR="00A86481" w:rsidRDefault="00A86481" w:rsidP="00DC5271">
      <w:pPr>
        <w:autoSpaceDE w:val="0"/>
        <w:autoSpaceDN w:val="0"/>
        <w:adjustRightInd w:val="0"/>
        <w:spacing w:line="300" w:lineRule="auto"/>
        <w:jc w:val="both"/>
        <w:rPr>
          <w:rFonts w:ascii="Verdana" w:hAnsi="Verdana"/>
          <w:sz w:val="26"/>
          <w:szCs w:val="26"/>
          <w:lang w:val="es-CO"/>
        </w:rPr>
      </w:pPr>
      <w:r>
        <w:rPr>
          <w:rFonts w:ascii="Verdana" w:hAnsi="Verdana"/>
          <w:sz w:val="26"/>
          <w:szCs w:val="26"/>
          <w:lang w:val="es-CO"/>
        </w:rPr>
        <w:t xml:space="preserve">Ahora, frente a la solicitud de prisión domiciliaria que le negó el Juzgado de Ejecución de Penas y Medidas de Seguridad, hay constancia de que aún está por desatarse la segunda instancia ante el Juzgado que profirió la sentencia condenatoria, conforme al recurso de apelación interpuesto por el en contra de dicha decisión, por lo tanto, lo natural es que debe esperar los resultados de la misma.  </w:t>
      </w:r>
    </w:p>
    <w:p w:rsidR="00A86481" w:rsidRPr="00003433" w:rsidRDefault="00A86481" w:rsidP="00DC5271">
      <w:pPr>
        <w:autoSpaceDE w:val="0"/>
        <w:autoSpaceDN w:val="0"/>
        <w:adjustRightInd w:val="0"/>
        <w:jc w:val="both"/>
        <w:rPr>
          <w:rFonts w:ascii="Verdana" w:hAnsi="Verdana" w:cs="Verdana"/>
          <w:sz w:val="26"/>
          <w:szCs w:val="26"/>
          <w:lang w:val="es-ES_tradnl"/>
        </w:rPr>
      </w:pPr>
    </w:p>
    <w:p w:rsidR="00B62D65" w:rsidRPr="00003433" w:rsidRDefault="00E13AF6" w:rsidP="00DC5271">
      <w:pPr>
        <w:suppressAutoHyphens/>
        <w:autoSpaceDE w:val="0"/>
        <w:autoSpaceDN w:val="0"/>
        <w:adjustRightInd w:val="0"/>
        <w:spacing w:line="314" w:lineRule="auto"/>
        <w:jc w:val="both"/>
        <w:rPr>
          <w:rFonts w:ascii="Verdana" w:hAnsi="Verdana" w:cs="Verdana"/>
          <w:sz w:val="26"/>
          <w:szCs w:val="26"/>
        </w:rPr>
      </w:pPr>
      <w:r w:rsidRPr="00003433">
        <w:rPr>
          <w:rFonts w:ascii="Verdana" w:hAnsi="Verdana" w:cs="Verdana"/>
          <w:sz w:val="26"/>
          <w:szCs w:val="26"/>
        </w:rPr>
        <w:t xml:space="preserve">Por lo expuesto, el Tribunal Superior del Distrito Judicial de Pereira, en Sala de Decisión Penal, administrando justicia en nombre de </w:t>
      </w:r>
      <w:smartTag w:uri="urn:schemas-microsoft-com:office:smarttags" w:element="PersonName">
        <w:smartTagPr>
          <w:attr w:name="ProductID" w:val="la Rep￺blica"/>
        </w:smartTagPr>
        <w:r w:rsidRPr="00003433">
          <w:rPr>
            <w:rFonts w:ascii="Verdana" w:hAnsi="Verdana" w:cs="Verdana"/>
            <w:sz w:val="26"/>
            <w:szCs w:val="26"/>
          </w:rPr>
          <w:t>la República</w:t>
        </w:r>
      </w:smartTag>
      <w:r w:rsidRPr="00003433">
        <w:rPr>
          <w:rFonts w:ascii="Verdana" w:hAnsi="Verdana" w:cs="Verdana"/>
          <w:sz w:val="26"/>
          <w:szCs w:val="26"/>
        </w:rPr>
        <w:t xml:space="preserve"> y por la autoridad conferida en la ley,</w:t>
      </w:r>
    </w:p>
    <w:p w:rsidR="00865735" w:rsidRPr="00003433" w:rsidRDefault="00865735" w:rsidP="00DC5271">
      <w:pPr>
        <w:suppressAutoHyphens/>
        <w:autoSpaceDE w:val="0"/>
        <w:autoSpaceDN w:val="0"/>
        <w:adjustRightInd w:val="0"/>
        <w:spacing w:line="360" w:lineRule="auto"/>
        <w:jc w:val="both"/>
        <w:rPr>
          <w:rFonts w:ascii="Verdana" w:hAnsi="Verdana" w:cs="Verdana"/>
          <w:sz w:val="26"/>
          <w:szCs w:val="26"/>
        </w:rPr>
      </w:pPr>
    </w:p>
    <w:p w:rsidR="00E13AF6" w:rsidRPr="00003433" w:rsidRDefault="00E13AF6" w:rsidP="008E016F">
      <w:pPr>
        <w:suppressAutoHyphens/>
        <w:autoSpaceDE w:val="0"/>
        <w:autoSpaceDN w:val="0"/>
        <w:adjustRightInd w:val="0"/>
        <w:jc w:val="center"/>
        <w:rPr>
          <w:rFonts w:ascii="Verdana" w:hAnsi="Verdana" w:cs="Verdana"/>
          <w:b/>
          <w:bCs/>
          <w:sz w:val="26"/>
          <w:szCs w:val="26"/>
          <w:lang w:val="es-CO"/>
        </w:rPr>
      </w:pPr>
      <w:r w:rsidRPr="00003433">
        <w:rPr>
          <w:rFonts w:ascii="Verdana" w:hAnsi="Verdana" w:cs="Verdana"/>
          <w:b/>
          <w:bCs/>
          <w:sz w:val="26"/>
          <w:szCs w:val="26"/>
          <w:lang w:val="es-CO"/>
        </w:rPr>
        <w:t>RESUELVE</w:t>
      </w:r>
    </w:p>
    <w:p w:rsidR="00E13AF6" w:rsidRPr="00003433" w:rsidRDefault="00E13AF6" w:rsidP="00DC5271">
      <w:pPr>
        <w:suppressAutoHyphens/>
        <w:autoSpaceDE w:val="0"/>
        <w:autoSpaceDN w:val="0"/>
        <w:adjustRightInd w:val="0"/>
        <w:spacing w:line="276" w:lineRule="auto"/>
        <w:jc w:val="both"/>
        <w:rPr>
          <w:rFonts w:ascii="Verdana" w:hAnsi="Verdana" w:cs="Verdana"/>
          <w:b/>
          <w:bCs/>
          <w:sz w:val="26"/>
          <w:szCs w:val="26"/>
          <w:lang w:val="es-CO"/>
        </w:rPr>
      </w:pPr>
    </w:p>
    <w:p w:rsidR="00E13AF6" w:rsidRPr="00003433" w:rsidRDefault="00E13AF6" w:rsidP="00DC5271">
      <w:pPr>
        <w:autoSpaceDE w:val="0"/>
        <w:autoSpaceDN w:val="0"/>
        <w:adjustRightInd w:val="0"/>
        <w:spacing w:line="312" w:lineRule="auto"/>
        <w:jc w:val="both"/>
        <w:rPr>
          <w:rFonts w:ascii="Verdana" w:hAnsi="Verdana" w:cs="Verdana"/>
          <w:sz w:val="26"/>
          <w:szCs w:val="26"/>
          <w:lang w:val="es-CO"/>
        </w:rPr>
      </w:pPr>
      <w:r w:rsidRPr="00003433">
        <w:rPr>
          <w:rFonts w:ascii="Verdana" w:hAnsi="Verdana" w:cs="Verdana"/>
          <w:b/>
          <w:bCs/>
          <w:sz w:val="26"/>
          <w:szCs w:val="26"/>
          <w:lang w:val="es-CO"/>
        </w:rPr>
        <w:t xml:space="preserve">PRIMERO: </w:t>
      </w:r>
      <w:r w:rsidR="00280A90">
        <w:rPr>
          <w:rFonts w:ascii="Verdana" w:hAnsi="Verdana" w:cs="Verdana"/>
          <w:b/>
          <w:sz w:val="26"/>
          <w:szCs w:val="26"/>
          <w:lang w:val="es-CO"/>
        </w:rPr>
        <w:t>NEGAR POR IMPROCEDENTE</w:t>
      </w:r>
      <w:r w:rsidR="00B03DFA" w:rsidRPr="00003433">
        <w:rPr>
          <w:rFonts w:ascii="Verdana" w:hAnsi="Verdana" w:cs="Verdana"/>
          <w:sz w:val="26"/>
          <w:szCs w:val="26"/>
          <w:lang w:val="es-CO"/>
        </w:rPr>
        <w:t xml:space="preserve"> </w:t>
      </w:r>
      <w:r w:rsidR="00280A90">
        <w:rPr>
          <w:rFonts w:ascii="Verdana" w:hAnsi="Verdana" w:cs="Verdana"/>
          <w:sz w:val="26"/>
          <w:szCs w:val="26"/>
          <w:lang w:val="es-CO"/>
        </w:rPr>
        <w:t>la tutela invocada</w:t>
      </w:r>
      <w:r w:rsidR="00A2709E" w:rsidRPr="00003433">
        <w:rPr>
          <w:rFonts w:ascii="Verdana" w:hAnsi="Verdana" w:cs="Verdana"/>
          <w:sz w:val="26"/>
          <w:szCs w:val="26"/>
          <w:lang w:val="es-CO"/>
        </w:rPr>
        <w:t xml:space="preserve"> por el señor </w:t>
      </w:r>
      <w:r w:rsidR="00DC5271">
        <w:rPr>
          <w:rFonts w:ascii="Verdana" w:hAnsi="Verdana" w:cs="Verdana"/>
          <w:b/>
          <w:sz w:val="26"/>
          <w:szCs w:val="26"/>
          <w:lang w:val="es-CO"/>
        </w:rPr>
        <w:t xml:space="preserve">FEDERICO GUILLERMO </w:t>
      </w:r>
      <w:proofErr w:type="spellStart"/>
      <w:r w:rsidR="00DC5271">
        <w:rPr>
          <w:rFonts w:ascii="Verdana" w:hAnsi="Verdana" w:cs="Verdana"/>
          <w:b/>
          <w:sz w:val="26"/>
          <w:szCs w:val="26"/>
          <w:lang w:val="es-CO"/>
        </w:rPr>
        <w:t>PLEIL</w:t>
      </w:r>
      <w:proofErr w:type="spellEnd"/>
      <w:r w:rsidR="00725BAA" w:rsidRPr="00003433">
        <w:rPr>
          <w:rFonts w:ascii="Verdana" w:hAnsi="Verdana" w:cs="Verdana"/>
          <w:sz w:val="26"/>
          <w:szCs w:val="26"/>
          <w:lang w:val="es-CO"/>
        </w:rPr>
        <w:t xml:space="preserve"> </w:t>
      </w:r>
      <w:r w:rsidRPr="00003433">
        <w:rPr>
          <w:rFonts w:ascii="Verdana" w:hAnsi="Verdana" w:cs="Verdana"/>
          <w:sz w:val="26"/>
          <w:szCs w:val="26"/>
          <w:lang w:val="es-CO"/>
        </w:rPr>
        <w:t>conforme lo manifestado en la parte motiva de la presente providencia.</w:t>
      </w:r>
    </w:p>
    <w:p w:rsidR="00062AA8" w:rsidRPr="00003433" w:rsidRDefault="00062AA8" w:rsidP="00DC5271">
      <w:pPr>
        <w:autoSpaceDE w:val="0"/>
        <w:autoSpaceDN w:val="0"/>
        <w:adjustRightInd w:val="0"/>
        <w:spacing w:line="276" w:lineRule="auto"/>
        <w:jc w:val="both"/>
        <w:rPr>
          <w:rFonts w:ascii="Verdana" w:hAnsi="Verdana" w:cs="Verdana"/>
          <w:sz w:val="26"/>
          <w:szCs w:val="26"/>
          <w:lang w:val="es-CO"/>
        </w:rPr>
      </w:pPr>
    </w:p>
    <w:p w:rsidR="00E13AF6" w:rsidRPr="00280A90" w:rsidRDefault="00E13AF6" w:rsidP="00DC5271">
      <w:pPr>
        <w:autoSpaceDE w:val="0"/>
        <w:autoSpaceDN w:val="0"/>
        <w:adjustRightInd w:val="0"/>
        <w:spacing w:line="312" w:lineRule="auto"/>
        <w:jc w:val="both"/>
        <w:rPr>
          <w:rFonts w:ascii="Verdana" w:hAnsi="Verdana" w:cs="Verdana"/>
          <w:b/>
          <w:sz w:val="26"/>
          <w:szCs w:val="26"/>
          <w:lang w:val="es-CO"/>
        </w:rPr>
      </w:pPr>
      <w:r w:rsidRPr="00003433">
        <w:rPr>
          <w:rFonts w:ascii="Verdana" w:hAnsi="Verdana" w:cs="Verdana"/>
          <w:b/>
          <w:bCs/>
          <w:sz w:val="26"/>
          <w:szCs w:val="26"/>
          <w:lang w:val="es-CO"/>
        </w:rPr>
        <w:lastRenderedPageBreak/>
        <w:t>SEGUNDO:</w:t>
      </w:r>
      <w:r w:rsidRPr="00003433">
        <w:rPr>
          <w:rFonts w:ascii="Verdana" w:hAnsi="Verdana" w:cs="Verdana"/>
          <w:sz w:val="26"/>
          <w:szCs w:val="26"/>
          <w:lang w:val="es-CO"/>
        </w:rPr>
        <w:t xml:space="preserve"> </w:t>
      </w:r>
      <w:r w:rsidR="00521133" w:rsidRPr="00003433">
        <w:rPr>
          <w:rFonts w:ascii="Verdana" w:hAnsi="Verdana" w:cs="Verdana"/>
          <w:sz w:val="26"/>
          <w:szCs w:val="26"/>
          <w:lang w:val="es-ES_tradnl"/>
        </w:rPr>
        <w:t xml:space="preserve">Se ordena notificar esta </w:t>
      </w:r>
      <w:r w:rsidR="00521133" w:rsidRPr="00003433">
        <w:rPr>
          <w:rFonts w:ascii="Verdana" w:hAnsi="Verdana" w:cs="Verdana"/>
          <w:sz w:val="26"/>
          <w:szCs w:val="26"/>
        </w:rPr>
        <w:t>providencia a las partes por el medio más expedito posible, de conformidad con el artículo 30 del Decreto 2591 de 1991.</w:t>
      </w:r>
      <w:r w:rsidR="00280A90">
        <w:rPr>
          <w:rFonts w:ascii="Verdana" w:hAnsi="Verdana" w:cs="Verdana"/>
          <w:b/>
          <w:sz w:val="26"/>
          <w:szCs w:val="26"/>
          <w:lang w:val="es-CO"/>
        </w:rPr>
        <w:t xml:space="preserve"> </w:t>
      </w:r>
      <w:r w:rsidR="00280A90" w:rsidRPr="00280A90">
        <w:rPr>
          <w:rFonts w:ascii="Verdana" w:hAnsi="Verdana" w:cs="Verdana"/>
          <w:sz w:val="26"/>
          <w:szCs w:val="26"/>
          <w:lang w:val="es-CO"/>
        </w:rPr>
        <w:t>En</w:t>
      </w:r>
      <w:r w:rsidR="00280A90">
        <w:rPr>
          <w:rFonts w:ascii="Verdana" w:hAnsi="Verdana" w:cs="Verdana"/>
          <w:b/>
          <w:sz w:val="26"/>
          <w:szCs w:val="26"/>
          <w:lang w:val="es-CO"/>
        </w:rPr>
        <w:t xml:space="preserve"> </w:t>
      </w:r>
      <w:r w:rsidRPr="00003433">
        <w:rPr>
          <w:rFonts w:ascii="Verdana" w:hAnsi="Verdana" w:cs="Verdana"/>
          <w:sz w:val="26"/>
          <w:szCs w:val="26"/>
          <w:lang w:val="es-CO"/>
        </w:rPr>
        <w:t>caso de no ser objeto de recurso</w:t>
      </w:r>
      <w:r w:rsidRPr="00003433">
        <w:rPr>
          <w:rFonts w:ascii="Verdana" w:hAnsi="Verdana" w:cs="Verdana"/>
          <w:b/>
          <w:bCs/>
          <w:sz w:val="26"/>
          <w:szCs w:val="26"/>
          <w:lang w:val="es-CO"/>
        </w:rPr>
        <w:t xml:space="preserve"> </w:t>
      </w:r>
      <w:r w:rsidR="00B35A89" w:rsidRPr="00003433">
        <w:rPr>
          <w:rFonts w:ascii="Verdana" w:hAnsi="Verdana" w:cs="Verdana"/>
          <w:bCs/>
          <w:sz w:val="26"/>
          <w:szCs w:val="26"/>
          <w:lang w:val="es-CO"/>
        </w:rPr>
        <w:t xml:space="preserve">se </w:t>
      </w:r>
      <w:r w:rsidR="00B35A89" w:rsidRPr="00DC5271">
        <w:rPr>
          <w:rFonts w:ascii="Verdana" w:hAnsi="Verdana" w:cs="Verdana"/>
          <w:bCs/>
          <w:sz w:val="26"/>
          <w:szCs w:val="26"/>
          <w:lang w:val="es-CO"/>
        </w:rPr>
        <w:t>ordena remitir</w:t>
      </w:r>
      <w:r w:rsidR="00B35A89" w:rsidRPr="00003433">
        <w:rPr>
          <w:rFonts w:ascii="Verdana" w:hAnsi="Verdana" w:cs="Verdana"/>
          <w:bCs/>
          <w:sz w:val="26"/>
          <w:szCs w:val="26"/>
          <w:lang w:val="es-CO"/>
        </w:rPr>
        <w:t xml:space="preserve"> </w:t>
      </w:r>
      <w:r w:rsidRPr="00003433">
        <w:rPr>
          <w:rFonts w:ascii="Verdana" w:hAnsi="Verdana" w:cs="Verdana"/>
          <w:sz w:val="26"/>
          <w:szCs w:val="26"/>
          <w:lang w:val="es-CO"/>
        </w:rPr>
        <w:t xml:space="preserve">la actuación a </w:t>
      </w:r>
      <w:smartTag w:uri="urn:schemas-microsoft-com:office:smarttags" w:element="PersonName">
        <w:smartTagPr>
          <w:attr w:name="ProductID" w:val="la Honorable Corte"/>
        </w:smartTagPr>
        <w:r w:rsidRPr="00003433">
          <w:rPr>
            <w:rFonts w:ascii="Verdana" w:hAnsi="Verdana" w:cs="Verdana"/>
            <w:sz w:val="26"/>
            <w:szCs w:val="26"/>
            <w:lang w:val="es-CO"/>
          </w:rPr>
          <w:t>la Honorable Corte</w:t>
        </w:r>
      </w:smartTag>
      <w:r w:rsidRPr="00003433">
        <w:rPr>
          <w:rFonts w:ascii="Verdana" w:hAnsi="Verdana" w:cs="Verdana"/>
          <w:sz w:val="26"/>
          <w:szCs w:val="26"/>
          <w:lang w:val="es-CO"/>
        </w:rPr>
        <w:t xml:space="preserve"> Constitucional, para su eventual revisión.</w:t>
      </w:r>
    </w:p>
    <w:p w:rsidR="00E13AF6" w:rsidRPr="00003433" w:rsidRDefault="00E13AF6" w:rsidP="00280A90">
      <w:pPr>
        <w:autoSpaceDE w:val="0"/>
        <w:autoSpaceDN w:val="0"/>
        <w:adjustRightInd w:val="0"/>
        <w:jc w:val="both"/>
        <w:rPr>
          <w:rFonts w:ascii="Verdana" w:hAnsi="Verdana" w:cs="Verdana"/>
          <w:sz w:val="26"/>
          <w:szCs w:val="26"/>
          <w:lang w:val="es-CO"/>
        </w:rPr>
      </w:pPr>
      <w:r w:rsidRPr="00003433">
        <w:rPr>
          <w:rFonts w:ascii="Verdana" w:hAnsi="Verdana" w:cs="Verdana"/>
          <w:b/>
          <w:bCs/>
          <w:sz w:val="26"/>
          <w:szCs w:val="26"/>
          <w:lang w:val="es-CO"/>
        </w:rPr>
        <w:t xml:space="preserve"> </w:t>
      </w:r>
    </w:p>
    <w:p w:rsidR="00E13AF6" w:rsidRPr="00280A90" w:rsidRDefault="00E13AF6" w:rsidP="00280A90">
      <w:pPr>
        <w:keepNext/>
        <w:autoSpaceDE w:val="0"/>
        <w:autoSpaceDN w:val="0"/>
        <w:adjustRightInd w:val="0"/>
        <w:jc w:val="center"/>
        <w:rPr>
          <w:rFonts w:ascii="Verdana" w:hAnsi="Verdana" w:cs="Verdana"/>
          <w:b/>
          <w:bCs/>
          <w:sz w:val="26"/>
          <w:szCs w:val="26"/>
          <w:lang w:val="es-CO"/>
        </w:rPr>
      </w:pPr>
      <w:r w:rsidRPr="00003433">
        <w:rPr>
          <w:rFonts w:ascii="Verdana" w:hAnsi="Verdana" w:cs="Verdana"/>
          <w:b/>
          <w:bCs/>
          <w:sz w:val="26"/>
          <w:szCs w:val="26"/>
          <w:lang w:val="es-CO"/>
        </w:rPr>
        <w:t>CÓPIESE, NOTIFÍQUESE Y CÚMPLASE.</w:t>
      </w:r>
    </w:p>
    <w:p w:rsidR="00E13AF6" w:rsidRDefault="00E13AF6" w:rsidP="00280A90">
      <w:pPr>
        <w:autoSpaceDE w:val="0"/>
        <w:autoSpaceDN w:val="0"/>
        <w:adjustRightInd w:val="0"/>
        <w:jc w:val="center"/>
        <w:rPr>
          <w:rFonts w:ascii="Verdana" w:hAnsi="Verdana" w:cs="Verdana"/>
          <w:lang w:val="es-CO"/>
        </w:rPr>
      </w:pPr>
    </w:p>
    <w:p w:rsidR="00280A90" w:rsidRDefault="00280A90" w:rsidP="00280A90">
      <w:pPr>
        <w:autoSpaceDE w:val="0"/>
        <w:autoSpaceDN w:val="0"/>
        <w:adjustRightInd w:val="0"/>
        <w:jc w:val="center"/>
        <w:rPr>
          <w:rFonts w:ascii="Verdana" w:hAnsi="Verdana" w:cs="Verdana"/>
          <w:lang w:val="es-CO"/>
        </w:rPr>
      </w:pPr>
    </w:p>
    <w:p w:rsidR="00280A90" w:rsidRDefault="00280A90" w:rsidP="00DC5271">
      <w:pPr>
        <w:autoSpaceDE w:val="0"/>
        <w:autoSpaceDN w:val="0"/>
        <w:adjustRightInd w:val="0"/>
        <w:rPr>
          <w:rFonts w:ascii="Verdana" w:hAnsi="Verdana" w:cs="Verdana"/>
          <w:lang w:val="es-CO"/>
        </w:rPr>
      </w:pPr>
    </w:p>
    <w:p w:rsidR="00280A90" w:rsidRPr="00280A90" w:rsidRDefault="00280A90" w:rsidP="00280A90">
      <w:pPr>
        <w:autoSpaceDE w:val="0"/>
        <w:autoSpaceDN w:val="0"/>
        <w:adjustRightInd w:val="0"/>
        <w:jc w:val="center"/>
        <w:rPr>
          <w:rFonts w:ascii="Verdana" w:hAnsi="Verdana" w:cs="Verdana"/>
          <w:lang w:val="es-CO"/>
        </w:rPr>
      </w:pPr>
    </w:p>
    <w:p w:rsidR="00E13AF6" w:rsidRPr="00003433" w:rsidRDefault="00E13AF6" w:rsidP="00280A90">
      <w:pPr>
        <w:autoSpaceDE w:val="0"/>
        <w:autoSpaceDN w:val="0"/>
        <w:adjustRightInd w:val="0"/>
        <w:jc w:val="center"/>
        <w:rPr>
          <w:rFonts w:ascii="Verdana" w:hAnsi="Verdana" w:cs="Verdana"/>
          <w:b/>
          <w:bCs/>
          <w:sz w:val="26"/>
          <w:szCs w:val="26"/>
          <w:lang w:val="es-CO"/>
        </w:rPr>
      </w:pPr>
      <w:r w:rsidRPr="00003433">
        <w:rPr>
          <w:rFonts w:ascii="Verdana" w:hAnsi="Verdana" w:cs="Verdana"/>
          <w:b/>
          <w:bCs/>
          <w:sz w:val="26"/>
          <w:szCs w:val="26"/>
          <w:lang w:val="es-CO"/>
        </w:rPr>
        <w:t xml:space="preserve">MANUEL </w:t>
      </w:r>
      <w:proofErr w:type="spellStart"/>
      <w:r w:rsidRPr="00003433">
        <w:rPr>
          <w:rFonts w:ascii="Verdana" w:hAnsi="Verdana" w:cs="Verdana"/>
          <w:b/>
          <w:bCs/>
          <w:sz w:val="26"/>
          <w:szCs w:val="26"/>
          <w:lang w:val="es-CO"/>
        </w:rPr>
        <w:t>YARZAGARAY</w:t>
      </w:r>
      <w:proofErr w:type="spellEnd"/>
      <w:r w:rsidRPr="00003433">
        <w:rPr>
          <w:rFonts w:ascii="Verdana" w:hAnsi="Verdana" w:cs="Verdana"/>
          <w:b/>
          <w:bCs/>
          <w:sz w:val="26"/>
          <w:szCs w:val="26"/>
          <w:lang w:val="es-CO"/>
        </w:rPr>
        <w:t xml:space="preserve"> BANDERA</w:t>
      </w:r>
    </w:p>
    <w:p w:rsidR="00E13AF6" w:rsidRPr="00003433" w:rsidRDefault="00E13AF6" w:rsidP="00280A90">
      <w:pPr>
        <w:autoSpaceDE w:val="0"/>
        <w:autoSpaceDN w:val="0"/>
        <w:adjustRightInd w:val="0"/>
        <w:jc w:val="center"/>
        <w:rPr>
          <w:rFonts w:ascii="Verdana" w:hAnsi="Verdana" w:cs="Verdana"/>
          <w:sz w:val="26"/>
          <w:szCs w:val="26"/>
          <w:lang w:val="es-CO"/>
        </w:rPr>
      </w:pPr>
      <w:r w:rsidRPr="00003433">
        <w:rPr>
          <w:rFonts w:ascii="Verdana" w:hAnsi="Verdana" w:cs="Verdana"/>
          <w:sz w:val="26"/>
          <w:szCs w:val="26"/>
          <w:lang w:val="es-CO"/>
        </w:rPr>
        <w:t>Magistrado</w:t>
      </w:r>
    </w:p>
    <w:p w:rsidR="00280A90" w:rsidRDefault="00280A90" w:rsidP="00280A90">
      <w:pPr>
        <w:autoSpaceDE w:val="0"/>
        <w:autoSpaceDN w:val="0"/>
        <w:adjustRightInd w:val="0"/>
        <w:jc w:val="center"/>
        <w:rPr>
          <w:rFonts w:ascii="Verdana" w:hAnsi="Verdana" w:cs="Verdana"/>
          <w:lang w:val="es-CO"/>
        </w:rPr>
      </w:pPr>
    </w:p>
    <w:p w:rsidR="00280A90" w:rsidRPr="00280A90" w:rsidRDefault="00280A90" w:rsidP="00777095">
      <w:pPr>
        <w:autoSpaceDE w:val="0"/>
        <w:autoSpaceDN w:val="0"/>
        <w:adjustRightInd w:val="0"/>
        <w:jc w:val="center"/>
        <w:rPr>
          <w:rFonts w:ascii="Verdana" w:hAnsi="Verdana" w:cs="Verdana"/>
          <w:lang w:val="es-CO"/>
        </w:rPr>
      </w:pPr>
    </w:p>
    <w:p w:rsidR="00280A90" w:rsidRDefault="00280A90" w:rsidP="00777095">
      <w:pPr>
        <w:autoSpaceDE w:val="0"/>
        <w:autoSpaceDN w:val="0"/>
        <w:adjustRightInd w:val="0"/>
        <w:jc w:val="center"/>
        <w:rPr>
          <w:rFonts w:ascii="Verdana" w:hAnsi="Verdana" w:cs="Verdana"/>
          <w:lang w:val="es-CO"/>
        </w:rPr>
      </w:pPr>
    </w:p>
    <w:p w:rsidR="008E016F" w:rsidRPr="00280A90" w:rsidRDefault="008E016F" w:rsidP="00777095">
      <w:pPr>
        <w:autoSpaceDE w:val="0"/>
        <w:autoSpaceDN w:val="0"/>
        <w:adjustRightInd w:val="0"/>
        <w:jc w:val="center"/>
        <w:rPr>
          <w:rFonts w:ascii="Verdana" w:hAnsi="Verdana" w:cs="Verdana"/>
          <w:lang w:val="es-CO"/>
        </w:rPr>
      </w:pPr>
    </w:p>
    <w:p w:rsidR="00E13AF6" w:rsidRPr="00003433" w:rsidRDefault="00062AA8" w:rsidP="00777095">
      <w:pPr>
        <w:suppressAutoHyphens/>
        <w:autoSpaceDE w:val="0"/>
        <w:autoSpaceDN w:val="0"/>
        <w:adjustRightInd w:val="0"/>
        <w:jc w:val="center"/>
        <w:rPr>
          <w:rFonts w:ascii="Verdana" w:hAnsi="Verdana" w:cs="Verdana"/>
          <w:b/>
          <w:bCs/>
          <w:sz w:val="26"/>
          <w:szCs w:val="26"/>
          <w:lang w:val="es-CO"/>
        </w:rPr>
      </w:pPr>
      <w:r w:rsidRPr="00003433">
        <w:rPr>
          <w:rFonts w:ascii="Verdana" w:hAnsi="Verdana" w:cs="Verdana"/>
          <w:b/>
          <w:bCs/>
          <w:sz w:val="26"/>
          <w:szCs w:val="26"/>
          <w:lang w:val="es-CO"/>
        </w:rPr>
        <w:t>JORGE ARTURO CASTAÑO DUQUE</w:t>
      </w:r>
    </w:p>
    <w:p w:rsidR="00E13AF6" w:rsidRPr="00003433" w:rsidRDefault="00062AA8" w:rsidP="00777095">
      <w:pPr>
        <w:suppressAutoHyphens/>
        <w:autoSpaceDE w:val="0"/>
        <w:autoSpaceDN w:val="0"/>
        <w:adjustRightInd w:val="0"/>
        <w:jc w:val="center"/>
        <w:rPr>
          <w:rFonts w:ascii="Verdana" w:hAnsi="Verdana" w:cs="Verdana"/>
          <w:sz w:val="26"/>
          <w:szCs w:val="26"/>
          <w:lang w:val="es-CO"/>
        </w:rPr>
      </w:pPr>
      <w:r w:rsidRPr="00003433">
        <w:rPr>
          <w:rFonts w:ascii="Verdana" w:hAnsi="Verdana" w:cs="Verdana"/>
          <w:sz w:val="26"/>
          <w:szCs w:val="26"/>
          <w:lang w:val="es-CO"/>
        </w:rPr>
        <w:t>Magistrado</w:t>
      </w:r>
    </w:p>
    <w:p w:rsidR="00B35A89" w:rsidRDefault="00B35A89" w:rsidP="00777095">
      <w:pPr>
        <w:autoSpaceDE w:val="0"/>
        <w:autoSpaceDN w:val="0"/>
        <w:adjustRightInd w:val="0"/>
        <w:jc w:val="center"/>
        <w:rPr>
          <w:rFonts w:ascii="Verdana" w:hAnsi="Verdana" w:cs="Verdana"/>
          <w:lang w:val="es-CO"/>
        </w:rPr>
      </w:pPr>
    </w:p>
    <w:p w:rsidR="00280A90" w:rsidRDefault="00280A90" w:rsidP="00777095">
      <w:pPr>
        <w:autoSpaceDE w:val="0"/>
        <w:autoSpaceDN w:val="0"/>
        <w:adjustRightInd w:val="0"/>
        <w:jc w:val="center"/>
        <w:rPr>
          <w:rFonts w:ascii="Verdana" w:hAnsi="Verdana" w:cs="Verdana"/>
          <w:lang w:val="es-CO"/>
        </w:rPr>
      </w:pPr>
    </w:p>
    <w:p w:rsidR="003C04E4" w:rsidRDefault="003C04E4" w:rsidP="00777095">
      <w:pPr>
        <w:autoSpaceDE w:val="0"/>
        <w:autoSpaceDN w:val="0"/>
        <w:adjustRightInd w:val="0"/>
        <w:jc w:val="center"/>
        <w:rPr>
          <w:rFonts w:ascii="Verdana" w:hAnsi="Verdana" w:cs="Verdana"/>
          <w:lang w:val="es-CO"/>
        </w:rPr>
      </w:pPr>
    </w:p>
    <w:p w:rsidR="00777095" w:rsidRPr="00280A90" w:rsidRDefault="00777095" w:rsidP="00777095">
      <w:pPr>
        <w:autoSpaceDE w:val="0"/>
        <w:autoSpaceDN w:val="0"/>
        <w:adjustRightInd w:val="0"/>
        <w:jc w:val="center"/>
        <w:rPr>
          <w:rFonts w:ascii="Verdana" w:hAnsi="Verdana" w:cs="Verdana"/>
          <w:lang w:val="es-CO"/>
        </w:rPr>
      </w:pPr>
    </w:p>
    <w:p w:rsidR="00E13AF6" w:rsidRPr="00003433" w:rsidRDefault="003D21D9" w:rsidP="00777095">
      <w:pPr>
        <w:autoSpaceDE w:val="0"/>
        <w:autoSpaceDN w:val="0"/>
        <w:adjustRightInd w:val="0"/>
        <w:jc w:val="center"/>
        <w:rPr>
          <w:rFonts w:ascii="Verdana" w:hAnsi="Verdana" w:cs="Verdana"/>
          <w:b/>
          <w:bCs/>
          <w:sz w:val="26"/>
          <w:szCs w:val="26"/>
          <w:lang w:val="es-CO"/>
        </w:rPr>
      </w:pPr>
      <w:r>
        <w:rPr>
          <w:rFonts w:ascii="Verdana" w:hAnsi="Verdana" w:cs="Verdana"/>
          <w:b/>
          <w:bCs/>
          <w:sz w:val="26"/>
          <w:szCs w:val="26"/>
          <w:lang w:val="es-CO"/>
        </w:rPr>
        <w:t>JAIRO ERNESTO ESCOBAR SANZ</w:t>
      </w:r>
    </w:p>
    <w:p w:rsidR="00E13AF6" w:rsidRPr="00003433" w:rsidRDefault="003D21D9" w:rsidP="00777095">
      <w:pPr>
        <w:suppressAutoHyphens/>
        <w:autoSpaceDE w:val="0"/>
        <w:autoSpaceDN w:val="0"/>
        <w:adjustRightInd w:val="0"/>
        <w:jc w:val="center"/>
        <w:rPr>
          <w:rFonts w:ascii="Verdana" w:hAnsi="Verdana" w:cs="Verdana"/>
          <w:sz w:val="26"/>
          <w:szCs w:val="26"/>
          <w:lang w:val="es-CO"/>
        </w:rPr>
      </w:pPr>
      <w:r>
        <w:rPr>
          <w:rFonts w:ascii="Verdana" w:hAnsi="Verdana" w:cs="Verdana"/>
          <w:sz w:val="26"/>
          <w:szCs w:val="26"/>
          <w:lang w:val="es-CO"/>
        </w:rPr>
        <w:t>Magistrado</w:t>
      </w:r>
    </w:p>
    <w:p w:rsidR="00062AA8" w:rsidRDefault="00062AA8" w:rsidP="00777095">
      <w:pPr>
        <w:suppressAutoHyphens/>
        <w:autoSpaceDE w:val="0"/>
        <w:autoSpaceDN w:val="0"/>
        <w:adjustRightInd w:val="0"/>
        <w:jc w:val="center"/>
        <w:rPr>
          <w:rFonts w:ascii="Verdana" w:hAnsi="Verdana" w:cs="Verdana"/>
          <w:lang w:val="es-CO"/>
        </w:rPr>
      </w:pPr>
    </w:p>
    <w:p w:rsidR="00777095" w:rsidRDefault="00777095" w:rsidP="00777095">
      <w:pPr>
        <w:suppressAutoHyphens/>
        <w:autoSpaceDE w:val="0"/>
        <w:autoSpaceDN w:val="0"/>
        <w:adjustRightInd w:val="0"/>
        <w:jc w:val="center"/>
        <w:rPr>
          <w:rFonts w:ascii="Verdana" w:hAnsi="Verdana" w:cs="Verdana"/>
          <w:lang w:val="es-CO"/>
        </w:rPr>
      </w:pPr>
    </w:p>
    <w:p w:rsidR="00777095" w:rsidRPr="00280A90" w:rsidRDefault="00777095" w:rsidP="00777095">
      <w:pPr>
        <w:suppressAutoHyphens/>
        <w:autoSpaceDE w:val="0"/>
        <w:autoSpaceDN w:val="0"/>
        <w:adjustRightInd w:val="0"/>
        <w:jc w:val="center"/>
        <w:rPr>
          <w:rFonts w:ascii="Verdana" w:hAnsi="Verdana" w:cs="Verdana"/>
          <w:lang w:val="es-CO"/>
        </w:rPr>
      </w:pPr>
    </w:p>
    <w:p w:rsidR="00280A90" w:rsidRPr="00280A90" w:rsidRDefault="00280A90" w:rsidP="00777095">
      <w:pPr>
        <w:suppressAutoHyphens/>
        <w:autoSpaceDE w:val="0"/>
        <w:autoSpaceDN w:val="0"/>
        <w:adjustRightInd w:val="0"/>
        <w:jc w:val="center"/>
        <w:rPr>
          <w:rFonts w:ascii="Verdana" w:hAnsi="Verdana" w:cs="Verdana"/>
          <w:lang w:val="es-CO"/>
        </w:rPr>
      </w:pPr>
    </w:p>
    <w:p w:rsidR="00E13AF6" w:rsidRPr="00003433" w:rsidRDefault="00DC5271" w:rsidP="00777095">
      <w:pPr>
        <w:suppressAutoHyphens/>
        <w:autoSpaceDE w:val="0"/>
        <w:autoSpaceDN w:val="0"/>
        <w:adjustRightInd w:val="0"/>
        <w:jc w:val="center"/>
        <w:rPr>
          <w:rFonts w:ascii="Verdana" w:hAnsi="Verdana" w:cs="Verdana"/>
          <w:b/>
          <w:bCs/>
          <w:sz w:val="26"/>
          <w:szCs w:val="26"/>
          <w:lang w:val="es-CO"/>
        </w:rPr>
      </w:pPr>
      <w:r>
        <w:rPr>
          <w:rFonts w:ascii="Verdana" w:hAnsi="Verdana" w:cs="Verdana"/>
          <w:b/>
          <w:bCs/>
          <w:sz w:val="26"/>
          <w:szCs w:val="26"/>
          <w:lang w:val="es-CO"/>
        </w:rPr>
        <w:t>MARÍA ELENA RÍOS VÁSQUEZ</w:t>
      </w:r>
    </w:p>
    <w:p w:rsidR="007B0C68" w:rsidRPr="00003433" w:rsidRDefault="00E13AF6" w:rsidP="00777095">
      <w:pPr>
        <w:suppressAutoHyphens/>
        <w:autoSpaceDE w:val="0"/>
        <w:autoSpaceDN w:val="0"/>
        <w:adjustRightInd w:val="0"/>
        <w:jc w:val="center"/>
        <w:rPr>
          <w:sz w:val="26"/>
          <w:szCs w:val="26"/>
          <w:lang w:val="es-CO"/>
        </w:rPr>
      </w:pPr>
      <w:r w:rsidRPr="00003433">
        <w:rPr>
          <w:rFonts w:ascii="Verdana" w:hAnsi="Verdana" w:cs="Verdana"/>
          <w:sz w:val="26"/>
          <w:szCs w:val="26"/>
          <w:lang w:val="es-CO"/>
        </w:rPr>
        <w:t>Secretari</w:t>
      </w:r>
      <w:r w:rsidR="003D21D9">
        <w:rPr>
          <w:rFonts w:ascii="Verdana" w:hAnsi="Verdana" w:cs="Verdana"/>
          <w:sz w:val="26"/>
          <w:szCs w:val="26"/>
          <w:lang w:val="es-CO"/>
        </w:rPr>
        <w:t>a</w:t>
      </w:r>
    </w:p>
    <w:sectPr w:rsidR="007B0C68" w:rsidRPr="00003433" w:rsidSect="00DC5271">
      <w:headerReference w:type="default" r:id="rId10"/>
      <w:footerReference w:type="default" r:id="rId11"/>
      <w:pgSz w:w="12242" w:h="18722" w:code="121"/>
      <w:pgMar w:top="1474" w:right="1588" w:bottom="1474" w:left="1644" w:header="720" w:footer="629"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3F07" w:rsidRDefault="00463F07">
      <w:r>
        <w:separator/>
      </w:r>
    </w:p>
  </w:endnote>
  <w:endnote w:type="continuationSeparator" w:id="0">
    <w:p w:rsidR="00463F07" w:rsidRDefault="00463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altName w:val="Verdana"/>
    <w:panose1 w:val="020B0604030504040204"/>
    <w:charset w:val="00"/>
    <w:family w:val="swiss"/>
    <w:pitch w:val="variable"/>
    <w:sig w:usb0="A10006FF" w:usb1="4000205B" w:usb2="00000010" w:usb3="00000000" w:csb0="0000019F"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altName w:val=" Helvetica"/>
    <w:panose1 w:val="020B0604020202020204"/>
    <w:charset w:val="00"/>
    <w:family w:val="swiss"/>
    <w:pitch w:val="variable"/>
    <w:sig w:usb0="E0002EFF" w:usb1="C0007843"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w:altName w:val="Century Gothic"/>
    <w:panose1 w:val="020F05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A49" w:rsidRPr="00DC5271" w:rsidRDefault="00906100" w:rsidP="00906100">
    <w:pPr>
      <w:pStyle w:val="Pieddepage"/>
      <w:tabs>
        <w:tab w:val="left" w:pos="7580"/>
        <w:tab w:val="right" w:pos="8953"/>
      </w:tabs>
      <w:rPr>
        <w:rStyle w:val="Numrodepage"/>
        <w:rFonts w:ascii="Corbel" w:hAnsi="Corbel" w:cs="Arial"/>
        <w:sz w:val="20"/>
        <w:szCs w:val="20"/>
      </w:rPr>
    </w:pPr>
    <w:r>
      <w:rPr>
        <w:rStyle w:val="Numrodepage"/>
        <w:rFonts w:ascii="Corbel" w:hAnsi="Corbel" w:cs="Arial"/>
        <w:sz w:val="20"/>
        <w:szCs w:val="20"/>
      </w:rPr>
      <w:tab/>
    </w:r>
    <w:r>
      <w:rPr>
        <w:rStyle w:val="Numrodepage"/>
        <w:rFonts w:ascii="Corbel" w:hAnsi="Corbel" w:cs="Arial"/>
        <w:sz w:val="20"/>
        <w:szCs w:val="20"/>
      </w:rPr>
      <w:tab/>
    </w:r>
    <w:r w:rsidRPr="00DC5271">
      <w:rPr>
        <w:rStyle w:val="Numrodepage"/>
        <w:rFonts w:ascii="Corbel" w:hAnsi="Corbel" w:cs="Arial"/>
        <w:sz w:val="20"/>
        <w:szCs w:val="20"/>
      </w:rPr>
      <w:tab/>
    </w:r>
    <w:r w:rsidR="006B0A49" w:rsidRPr="00DC5271">
      <w:rPr>
        <w:rStyle w:val="Numrodepage"/>
        <w:rFonts w:ascii="Corbel" w:hAnsi="Corbel" w:cs="Arial"/>
        <w:sz w:val="20"/>
        <w:szCs w:val="20"/>
      </w:rPr>
      <w:t xml:space="preserve">Página </w:t>
    </w:r>
    <w:r w:rsidR="006B0A49" w:rsidRPr="00DC5271">
      <w:rPr>
        <w:rStyle w:val="Numrodepage"/>
        <w:rFonts w:ascii="Corbel" w:hAnsi="Corbel" w:cs="Arial"/>
        <w:sz w:val="20"/>
        <w:szCs w:val="20"/>
      </w:rPr>
      <w:fldChar w:fldCharType="begin"/>
    </w:r>
    <w:r w:rsidR="006B0A49" w:rsidRPr="00DC5271">
      <w:rPr>
        <w:rStyle w:val="Numrodepage"/>
        <w:rFonts w:ascii="Corbel" w:hAnsi="Corbel" w:cs="Arial"/>
        <w:sz w:val="20"/>
        <w:szCs w:val="20"/>
      </w:rPr>
      <w:instrText xml:space="preserve"> PAGE </w:instrText>
    </w:r>
    <w:r w:rsidR="006B0A49" w:rsidRPr="00DC5271">
      <w:rPr>
        <w:rStyle w:val="Numrodepage"/>
        <w:rFonts w:ascii="Corbel" w:hAnsi="Corbel" w:cs="Arial"/>
        <w:sz w:val="20"/>
        <w:szCs w:val="20"/>
      </w:rPr>
      <w:fldChar w:fldCharType="separate"/>
    </w:r>
    <w:r w:rsidR="00777095">
      <w:rPr>
        <w:rStyle w:val="Numrodepage"/>
        <w:rFonts w:ascii="Corbel" w:hAnsi="Corbel" w:cs="Arial"/>
        <w:noProof/>
        <w:sz w:val="20"/>
        <w:szCs w:val="20"/>
      </w:rPr>
      <w:t>12</w:t>
    </w:r>
    <w:r w:rsidR="006B0A49" w:rsidRPr="00DC5271">
      <w:rPr>
        <w:rStyle w:val="Numrodepage"/>
        <w:rFonts w:ascii="Corbel" w:hAnsi="Corbel" w:cs="Arial"/>
        <w:sz w:val="20"/>
        <w:szCs w:val="20"/>
      </w:rPr>
      <w:fldChar w:fldCharType="end"/>
    </w:r>
    <w:r w:rsidR="006B0A49" w:rsidRPr="00DC5271">
      <w:rPr>
        <w:rStyle w:val="Numrodepage"/>
        <w:rFonts w:ascii="Corbel" w:hAnsi="Corbel" w:cs="Arial"/>
        <w:sz w:val="20"/>
        <w:szCs w:val="20"/>
      </w:rPr>
      <w:t xml:space="preserve"> de </w:t>
    </w:r>
    <w:r w:rsidR="006B0A49" w:rsidRPr="00DC5271">
      <w:rPr>
        <w:rStyle w:val="Numrodepage"/>
        <w:rFonts w:ascii="Corbel" w:hAnsi="Corbel" w:cs="Arial"/>
        <w:sz w:val="20"/>
        <w:szCs w:val="20"/>
      </w:rPr>
      <w:fldChar w:fldCharType="begin"/>
    </w:r>
    <w:r w:rsidR="006B0A49" w:rsidRPr="00DC5271">
      <w:rPr>
        <w:rStyle w:val="Numrodepage"/>
        <w:rFonts w:ascii="Corbel" w:hAnsi="Corbel" w:cs="Arial"/>
        <w:sz w:val="20"/>
        <w:szCs w:val="20"/>
      </w:rPr>
      <w:instrText xml:space="preserve"> NUMPAGES </w:instrText>
    </w:r>
    <w:r w:rsidR="006B0A49" w:rsidRPr="00DC5271">
      <w:rPr>
        <w:rStyle w:val="Numrodepage"/>
        <w:rFonts w:ascii="Corbel" w:hAnsi="Corbel" w:cs="Arial"/>
        <w:sz w:val="20"/>
        <w:szCs w:val="20"/>
      </w:rPr>
      <w:fldChar w:fldCharType="separate"/>
    </w:r>
    <w:r w:rsidR="00777095">
      <w:rPr>
        <w:rStyle w:val="Numrodepage"/>
        <w:rFonts w:ascii="Corbel" w:hAnsi="Corbel" w:cs="Arial"/>
        <w:noProof/>
        <w:sz w:val="20"/>
        <w:szCs w:val="20"/>
      </w:rPr>
      <w:t>12</w:t>
    </w:r>
    <w:r w:rsidR="006B0A49" w:rsidRPr="00DC5271">
      <w:rPr>
        <w:rStyle w:val="Numrodepage"/>
        <w:rFonts w:ascii="Corbel" w:hAnsi="Corbel" w:cs="Arial"/>
        <w:sz w:val="20"/>
        <w:szCs w:val="20"/>
      </w:rPr>
      <w:fldChar w:fldCharType="end"/>
    </w:r>
  </w:p>
  <w:p w:rsidR="006B0A49" w:rsidRDefault="006B0A4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3F07" w:rsidRDefault="00463F07">
      <w:r>
        <w:separator/>
      </w:r>
    </w:p>
  </w:footnote>
  <w:footnote w:type="continuationSeparator" w:id="0">
    <w:p w:rsidR="00463F07" w:rsidRDefault="00463F07">
      <w:r>
        <w:continuationSeparator/>
      </w:r>
    </w:p>
  </w:footnote>
  <w:footnote w:id="1">
    <w:p w:rsidR="0010787F" w:rsidRPr="00F44833" w:rsidRDefault="0010787F" w:rsidP="00F44833">
      <w:pPr>
        <w:pStyle w:val="Notedebasdepage"/>
        <w:jc w:val="both"/>
        <w:rPr>
          <w:rFonts w:ascii="Corbel" w:hAnsi="Corbel"/>
          <w:sz w:val="19"/>
          <w:szCs w:val="19"/>
        </w:rPr>
      </w:pPr>
      <w:r w:rsidRPr="00F44833">
        <w:rPr>
          <w:rStyle w:val="Appelnotedebasdep"/>
          <w:rFonts w:ascii="Corbel" w:hAnsi="Corbel"/>
          <w:sz w:val="19"/>
          <w:szCs w:val="19"/>
        </w:rPr>
        <w:footnoteRef/>
      </w:r>
      <w:r w:rsidRPr="00F44833">
        <w:rPr>
          <w:rFonts w:ascii="Corbel" w:hAnsi="Corbel"/>
          <w:sz w:val="19"/>
          <w:szCs w:val="19"/>
        </w:rPr>
        <w:t xml:space="preserve"> Corte Constitucional, Sentencia T-01 de 1992.</w:t>
      </w:r>
    </w:p>
  </w:footnote>
  <w:footnote w:id="2">
    <w:p w:rsidR="00957769" w:rsidRPr="00F44833" w:rsidRDefault="00957769" w:rsidP="00F44833">
      <w:pPr>
        <w:pStyle w:val="Notedebasdepage"/>
        <w:jc w:val="both"/>
        <w:rPr>
          <w:rFonts w:ascii="Corbel" w:hAnsi="Corbel"/>
          <w:sz w:val="19"/>
          <w:szCs w:val="19"/>
          <w:lang w:val="es-CO"/>
        </w:rPr>
      </w:pPr>
      <w:r w:rsidRPr="00F44833">
        <w:rPr>
          <w:rStyle w:val="Appelnotedebasdep"/>
          <w:rFonts w:ascii="Corbel" w:hAnsi="Corbel"/>
          <w:sz w:val="19"/>
          <w:szCs w:val="19"/>
        </w:rPr>
        <w:footnoteRef/>
      </w:r>
      <w:r w:rsidRPr="00F44833">
        <w:rPr>
          <w:rFonts w:ascii="Corbel" w:hAnsi="Corbel"/>
          <w:sz w:val="19"/>
          <w:szCs w:val="19"/>
        </w:rPr>
        <w:t xml:space="preserve"> Corte Constitucional, Sentencia T-060 de 2016 (reiteración jurisprudencial”</w:t>
      </w:r>
    </w:p>
  </w:footnote>
  <w:footnote w:id="3">
    <w:p w:rsidR="001C7AD0" w:rsidRPr="00F44833" w:rsidRDefault="001C7AD0" w:rsidP="00F44833">
      <w:pPr>
        <w:pStyle w:val="Notedebasdepage"/>
        <w:jc w:val="both"/>
        <w:rPr>
          <w:rFonts w:ascii="Corbel" w:hAnsi="Corbel"/>
          <w:sz w:val="19"/>
          <w:szCs w:val="19"/>
          <w:lang w:val="es-CO"/>
        </w:rPr>
      </w:pPr>
      <w:r w:rsidRPr="00F44833">
        <w:rPr>
          <w:rStyle w:val="Appelnotedebasdep"/>
          <w:rFonts w:ascii="Corbel" w:hAnsi="Corbel"/>
          <w:sz w:val="19"/>
          <w:szCs w:val="19"/>
        </w:rPr>
        <w:footnoteRef/>
      </w:r>
      <w:r w:rsidRPr="00F44833">
        <w:rPr>
          <w:rFonts w:ascii="Corbel" w:hAnsi="Corbel"/>
          <w:sz w:val="19"/>
          <w:szCs w:val="19"/>
        </w:rPr>
        <w:t xml:space="preserve"> </w:t>
      </w:r>
      <w:r w:rsidRPr="00F44833">
        <w:rPr>
          <w:rFonts w:ascii="Corbel" w:hAnsi="Corbel"/>
          <w:sz w:val="19"/>
          <w:szCs w:val="19"/>
          <w:lang w:val="es-CO"/>
        </w:rPr>
        <w:t xml:space="preserve">Corte Constitucional, sentencia T-1054 de 2010, </w:t>
      </w:r>
      <w:proofErr w:type="spellStart"/>
      <w:r w:rsidRPr="00F44833">
        <w:rPr>
          <w:rFonts w:ascii="Corbel" w:hAnsi="Corbel"/>
          <w:sz w:val="19"/>
          <w:szCs w:val="19"/>
          <w:lang w:val="es-CO"/>
        </w:rPr>
        <w:t>M.P</w:t>
      </w:r>
      <w:proofErr w:type="spellEnd"/>
      <w:r w:rsidRPr="00F44833">
        <w:rPr>
          <w:rFonts w:ascii="Corbel" w:hAnsi="Corbel"/>
          <w:sz w:val="19"/>
          <w:szCs w:val="19"/>
          <w:lang w:val="es-CO"/>
        </w:rPr>
        <w:t xml:space="preserve">. Dr. Gabriel Eduardo Mendoza Martelo. </w:t>
      </w:r>
    </w:p>
  </w:footnote>
  <w:footnote w:id="4">
    <w:p w:rsidR="001C7AD0" w:rsidRPr="00F44833" w:rsidRDefault="001C7AD0" w:rsidP="00F44833">
      <w:pPr>
        <w:pStyle w:val="Notedebasdepage"/>
        <w:jc w:val="both"/>
        <w:rPr>
          <w:rFonts w:ascii="Corbel" w:hAnsi="Corbel"/>
          <w:sz w:val="19"/>
          <w:szCs w:val="19"/>
          <w:lang w:val="es-CO"/>
        </w:rPr>
      </w:pPr>
      <w:r w:rsidRPr="00F44833">
        <w:rPr>
          <w:rStyle w:val="Appelnotedebasdep"/>
          <w:rFonts w:ascii="Corbel" w:hAnsi="Corbel"/>
          <w:sz w:val="19"/>
          <w:szCs w:val="19"/>
        </w:rPr>
        <w:footnoteRef/>
      </w:r>
      <w:r w:rsidRPr="00F44833">
        <w:rPr>
          <w:rFonts w:ascii="Corbel" w:hAnsi="Corbel"/>
          <w:sz w:val="19"/>
          <w:szCs w:val="19"/>
        </w:rPr>
        <w:t xml:space="preserve"> </w:t>
      </w:r>
      <w:r w:rsidRPr="00F44833">
        <w:rPr>
          <w:rFonts w:ascii="Corbel" w:hAnsi="Corbel"/>
          <w:sz w:val="19"/>
          <w:szCs w:val="19"/>
          <w:lang w:val="es-CO"/>
        </w:rPr>
        <w:t xml:space="preserve">Corte Constitucional, sentencia T-103 de 2014, </w:t>
      </w:r>
      <w:proofErr w:type="spellStart"/>
      <w:r w:rsidRPr="00F44833">
        <w:rPr>
          <w:rFonts w:ascii="Corbel" w:hAnsi="Corbel"/>
          <w:sz w:val="19"/>
          <w:szCs w:val="19"/>
          <w:lang w:val="es-CO"/>
        </w:rPr>
        <w:t>M.P</w:t>
      </w:r>
      <w:proofErr w:type="spellEnd"/>
      <w:r w:rsidRPr="00F44833">
        <w:rPr>
          <w:rFonts w:ascii="Corbel" w:hAnsi="Corbel"/>
          <w:sz w:val="19"/>
          <w:szCs w:val="19"/>
          <w:lang w:val="es-CO"/>
        </w:rPr>
        <w:t xml:space="preserve">. Dr. Jorge Iván Palacio </w:t>
      </w:r>
      <w:proofErr w:type="spellStart"/>
      <w:r w:rsidRPr="00F44833">
        <w:rPr>
          <w:rFonts w:ascii="Corbel" w:hAnsi="Corbel"/>
          <w:sz w:val="19"/>
          <w:szCs w:val="19"/>
          <w:lang w:val="es-CO"/>
        </w:rPr>
        <w:t>Palacio</w:t>
      </w:r>
      <w:proofErr w:type="spellEnd"/>
      <w:r w:rsidRPr="00F44833">
        <w:rPr>
          <w:rFonts w:ascii="Corbel" w:hAnsi="Corbel"/>
          <w:sz w:val="19"/>
          <w:szCs w:val="19"/>
          <w:lang w:val="es-CO"/>
        </w:rPr>
        <w:t xml:space="preserve">. </w:t>
      </w:r>
    </w:p>
  </w:footnote>
  <w:footnote w:id="5">
    <w:p w:rsidR="00BB50E6" w:rsidRPr="00003433" w:rsidRDefault="00BB50E6" w:rsidP="00F44833">
      <w:pPr>
        <w:pStyle w:val="Notedebasdepage"/>
        <w:jc w:val="both"/>
      </w:pPr>
      <w:r w:rsidRPr="00F44833">
        <w:rPr>
          <w:rStyle w:val="Appelnotedebasdep"/>
          <w:rFonts w:ascii="Corbel" w:hAnsi="Corbel"/>
          <w:sz w:val="19"/>
          <w:szCs w:val="19"/>
        </w:rPr>
        <w:footnoteRef/>
      </w:r>
      <w:r w:rsidRPr="00F44833">
        <w:rPr>
          <w:rFonts w:ascii="Corbel" w:hAnsi="Corbel"/>
          <w:sz w:val="19"/>
          <w:szCs w:val="19"/>
        </w:rPr>
        <w:t xml:space="preserve"> Corte Constitucional, sentencia T-211 de </w:t>
      </w:r>
      <w:smartTag w:uri="urn:schemas-microsoft-com:office:smarttags" w:element="metricconverter">
        <w:smartTagPr>
          <w:attr w:name="ProductID" w:val="2009, M"/>
        </w:smartTagPr>
        <w:r w:rsidRPr="00F44833">
          <w:rPr>
            <w:rFonts w:ascii="Corbel" w:hAnsi="Corbel"/>
            <w:sz w:val="19"/>
            <w:szCs w:val="19"/>
          </w:rPr>
          <w:t xml:space="preserve">2009, </w:t>
        </w:r>
        <w:proofErr w:type="spellStart"/>
        <w:r w:rsidRPr="00F44833">
          <w:rPr>
            <w:rFonts w:ascii="Corbel" w:hAnsi="Corbel"/>
            <w:sz w:val="19"/>
            <w:szCs w:val="19"/>
          </w:rPr>
          <w:t>M</w:t>
        </w:r>
      </w:smartTag>
      <w:r w:rsidRPr="00F44833">
        <w:rPr>
          <w:rFonts w:ascii="Corbel" w:hAnsi="Corbel"/>
          <w:sz w:val="19"/>
          <w:szCs w:val="19"/>
        </w:rPr>
        <w:t>.P</w:t>
      </w:r>
      <w:proofErr w:type="spellEnd"/>
      <w:r w:rsidRPr="00F44833">
        <w:rPr>
          <w:rFonts w:ascii="Corbel" w:hAnsi="Corbel"/>
          <w:sz w:val="19"/>
          <w:szCs w:val="19"/>
        </w:rPr>
        <w:t xml:space="preserve">. Dr. Luís Ernesto Vargas Silva.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1BA" w:rsidRPr="008611BA" w:rsidRDefault="008611BA" w:rsidP="008611BA">
    <w:pPr>
      <w:suppressAutoHyphens/>
      <w:ind w:right="-9"/>
      <w:jc w:val="right"/>
      <w:rPr>
        <w:rFonts w:ascii="Corbel" w:hAnsi="Corbel" w:cs="Arial"/>
        <w:sz w:val="20"/>
        <w:szCs w:val="20"/>
        <w:lang w:val="es-CO"/>
      </w:rPr>
    </w:pPr>
    <w:r w:rsidRPr="008611BA">
      <w:rPr>
        <w:rFonts w:ascii="Corbel" w:hAnsi="Corbel" w:cs="Arial"/>
        <w:sz w:val="20"/>
        <w:szCs w:val="20"/>
        <w:lang w:val="es-CO"/>
      </w:rPr>
      <w:t>Radicación: 66001-22-04-000-2017-00148-00</w:t>
    </w:r>
  </w:p>
  <w:p w:rsidR="008611BA" w:rsidRPr="008611BA" w:rsidRDefault="008611BA" w:rsidP="008611BA">
    <w:pPr>
      <w:suppressAutoHyphens/>
      <w:ind w:right="-9"/>
      <w:jc w:val="right"/>
      <w:rPr>
        <w:rFonts w:ascii="Corbel" w:hAnsi="Corbel" w:cs="Arial"/>
        <w:sz w:val="20"/>
        <w:szCs w:val="20"/>
        <w:lang w:val="es-CO"/>
      </w:rPr>
    </w:pPr>
    <w:r w:rsidRPr="008611BA">
      <w:rPr>
        <w:rFonts w:ascii="Corbel" w:hAnsi="Corbel" w:cs="Arial"/>
        <w:sz w:val="20"/>
        <w:szCs w:val="20"/>
        <w:lang w:val="es-CO"/>
      </w:rPr>
      <w:t xml:space="preserve">Accionante: </w:t>
    </w:r>
    <w:r>
      <w:rPr>
        <w:rFonts w:ascii="Corbel" w:hAnsi="Corbel" w:cs="Arial"/>
        <w:sz w:val="20"/>
        <w:szCs w:val="20"/>
        <w:lang w:val="es-CO"/>
      </w:rPr>
      <w:t xml:space="preserve">Federico Guillermo </w:t>
    </w:r>
    <w:proofErr w:type="spellStart"/>
    <w:r>
      <w:rPr>
        <w:rFonts w:ascii="Corbel" w:hAnsi="Corbel" w:cs="Arial"/>
        <w:sz w:val="20"/>
        <w:szCs w:val="20"/>
        <w:lang w:val="es-CO"/>
      </w:rPr>
      <w:t>Pleil</w:t>
    </w:r>
    <w:proofErr w:type="spellEnd"/>
  </w:p>
  <w:p w:rsidR="008611BA" w:rsidRPr="008611BA" w:rsidRDefault="008611BA" w:rsidP="008611BA">
    <w:pPr>
      <w:suppressAutoHyphens/>
      <w:ind w:right="-9"/>
      <w:jc w:val="right"/>
      <w:rPr>
        <w:rFonts w:ascii="Corbel" w:hAnsi="Corbel" w:cs="Arial"/>
        <w:sz w:val="20"/>
        <w:szCs w:val="20"/>
        <w:lang w:val="es-CO"/>
      </w:rPr>
    </w:pPr>
    <w:r w:rsidRPr="008611BA">
      <w:rPr>
        <w:rFonts w:ascii="Corbel" w:hAnsi="Corbel" w:cs="Arial"/>
        <w:sz w:val="20"/>
        <w:szCs w:val="20"/>
        <w:lang w:val="es-CO"/>
      </w:rPr>
      <w:t>Accionado: Juzgado Segundo Penal del Circuito y otros</w:t>
    </w:r>
  </w:p>
  <w:p w:rsidR="005A4FF6" w:rsidRPr="008611BA" w:rsidRDefault="008611BA" w:rsidP="008611BA">
    <w:pPr>
      <w:suppressAutoHyphens/>
      <w:ind w:right="-9"/>
      <w:jc w:val="right"/>
      <w:rPr>
        <w:rFonts w:ascii="Corbel" w:hAnsi="Corbel" w:cs="Arial"/>
        <w:sz w:val="20"/>
        <w:szCs w:val="20"/>
        <w:lang w:val="es-CO"/>
      </w:rPr>
    </w:pPr>
    <w:r w:rsidRPr="008611BA">
      <w:rPr>
        <w:rFonts w:ascii="Corbel" w:hAnsi="Corbel" w:cs="Arial"/>
        <w:sz w:val="20"/>
        <w:szCs w:val="20"/>
        <w:lang w:val="es-CO"/>
      </w:rPr>
      <w:t>Decisión: Niega por improcedente</w:t>
    </w:r>
  </w:p>
  <w:p w:rsidR="008611BA" w:rsidRPr="008611BA" w:rsidRDefault="008611BA" w:rsidP="008611BA">
    <w:pPr>
      <w:suppressAutoHyphens/>
      <w:ind w:right="-9"/>
      <w:jc w:val="right"/>
      <w:rPr>
        <w:rFonts w:ascii="Corbel" w:hAnsi="Corbel" w:cs="Arial"/>
        <w:smallCaps/>
        <w:sz w:val="20"/>
        <w:szCs w:val="20"/>
        <w:lang w:val="es-C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220B1B"/>
    <w:multiLevelType w:val="hybridMultilevel"/>
    <w:tmpl w:val="B756D01E"/>
    <w:lvl w:ilvl="0" w:tplc="B95A33D4">
      <w:numFmt w:val="bullet"/>
      <w:lvlText w:val="-"/>
      <w:lvlJc w:val="left"/>
      <w:pPr>
        <w:ind w:left="720" w:hanging="360"/>
      </w:pPr>
      <w:rPr>
        <w:rFonts w:ascii="Verdana" w:eastAsia="Times New Roman" w:hAnsi="Verdana" w:cs="Verdan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AF6"/>
    <w:rsid w:val="00003262"/>
    <w:rsid w:val="00003433"/>
    <w:rsid w:val="00004FE2"/>
    <w:rsid w:val="00005E9F"/>
    <w:rsid w:val="000210E2"/>
    <w:rsid w:val="0002182B"/>
    <w:rsid w:val="0002196F"/>
    <w:rsid w:val="0003364A"/>
    <w:rsid w:val="000475FA"/>
    <w:rsid w:val="00054DBF"/>
    <w:rsid w:val="00054FBC"/>
    <w:rsid w:val="00057744"/>
    <w:rsid w:val="000626E7"/>
    <w:rsid w:val="00062AA8"/>
    <w:rsid w:val="00062BE8"/>
    <w:rsid w:val="00063780"/>
    <w:rsid w:val="00067BE1"/>
    <w:rsid w:val="00070B43"/>
    <w:rsid w:val="000720BA"/>
    <w:rsid w:val="00074506"/>
    <w:rsid w:val="00086A54"/>
    <w:rsid w:val="000A25DF"/>
    <w:rsid w:val="000A536B"/>
    <w:rsid w:val="000B35A5"/>
    <w:rsid w:val="000D106D"/>
    <w:rsid w:val="000D2218"/>
    <w:rsid w:val="000E6400"/>
    <w:rsid w:val="000F266C"/>
    <w:rsid w:val="0010787F"/>
    <w:rsid w:val="00120814"/>
    <w:rsid w:val="00121443"/>
    <w:rsid w:val="00125D68"/>
    <w:rsid w:val="00125E20"/>
    <w:rsid w:val="00126C53"/>
    <w:rsid w:val="00137796"/>
    <w:rsid w:val="00141D8F"/>
    <w:rsid w:val="001453AA"/>
    <w:rsid w:val="00163333"/>
    <w:rsid w:val="0017177A"/>
    <w:rsid w:val="0018426C"/>
    <w:rsid w:val="00192B07"/>
    <w:rsid w:val="0019304E"/>
    <w:rsid w:val="001A65FD"/>
    <w:rsid w:val="001A7260"/>
    <w:rsid w:val="001C37E9"/>
    <w:rsid w:val="001C5F88"/>
    <w:rsid w:val="001C7AD0"/>
    <w:rsid w:val="001E0429"/>
    <w:rsid w:val="001E1FAB"/>
    <w:rsid w:val="001E4BE7"/>
    <w:rsid w:val="001F21F8"/>
    <w:rsid w:val="001F2A9A"/>
    <w:rsid w:val="001F69FC"/>
    <w:rsid w:val="002161CB"/>
    <w:rsid w:val="00216C52"/>
    <w:rsid w:val="00222AFB"/>
    <w:rsid w:val="00231C4F"/>
    <w:rsid w:val="002334EE"/>
    <w:rsid w:val="002361DB"/>
    <w:rsid w:val="002456BC"/>
    <w:rsid w:val="00267F5E"/>
    <w:rsid w:val="00280A90"/>
    <w:rsid w:val="002B4FBD"/>
    <w:rsid w:val="002C43B2"/>
    <w:rsid w:val="002E765C"/>
    <w:rsid w:val="002F7037"/>
    <w:rsid w:val="0032305C"/>
    <w:rsid w:val="00337127"/>
    <w:rsid w:val="00345D76"/>
    <w:rsid w:val="003468EF"/>
    <w:rsid w:val="0035363A"/>
    <w:rsid w:val="00356776"/>
    <w:rsid w:val="0035791A"/>
    <w:rsid w:val="003615DD"/>
    <w:rsid w:val="00361E80"/>
    <w:rsid w:val="00365AA7"/>
    <w:rsid w:val="003660EA"/>
    <w:rsid w:val="00374496"/>
    <w:rsid w:val="003757CF"/>
    <w:rsid w:val="00384F63"/>
    <w:rsid w:val="00385F6A"/>
    <w:rsid w:val="003864A8"/>
    <w:rsid w:val="003918F6"/>
    <w:rsid w:val="003919D2"/>
    <w:rsid w:val="003958B8"/>
    <w:rsid w:val="003B2A97"/>
    <w:rsid w:val="003C04E4"/>
    <w:rsid w:val="003C25F2"/>
    <w:rsid w:val="003C2771"/>
    <w:rsid w:val="003C2C1D"/>
    <w:rsid w:val="003D0A54"/>
    <w:rsid w:val="003D21D9"/>
    <w:rsid w:val="003D3DA7"/>
    <w:rsid w:val="003D6211"/>
    <w:rsid w:val="003F408A"/>
    <w:rsid w:val="003F53E6"/>
    <w:rsid w:val="0040131F"/>
    <w:rsid w:val="00401505"/>
    <w:rsid w:val="0040476E"/>
    <w:rsid w:val="00416CDB"/>
    <w:rsid w:val="0042420F"/>
    <w:rsid w:val="0043136B"/>
    <w:rsid w:val="00435806"/>
    <w:rsid w:val="00435A22"/>
    <w:rsid w:val="00440947"/>
    <w:rsid w:val="0045043B"/>
    <w:rsid w:val="0045233F"/>
    <w:rsid w:val="00454886"/>
    <w:rsid w:val="00463F07"/>
    <w:rsid w:val="00475374"/>
    <w:rsid w:val="0048118E"/>
    <w:rsid w:val="00493441"/>
    <w:rsid w:val="004964CD"/>
    <w:rsid w:val="00496B68"/>
    <w:rsid w:val="004C0137"/>
    <w:rsid w:val="004C28A2"/>
    <w:rsid w:val="004D1FF0"/>
    <w:rsid w:val="004E0880"/>
    <w:rsid w:val="004E30DC"/>
    <w:rsid w:val="004E62E5"/>
    <w:rsid w:val="004F2192"/>
    <w:rsid w:val="004F4EFE"/>
    <w:rsid w:val="004F6881"/>
    <w:rsid w:val="00503F61"/>
    <w:rsid w:val="00512BD5"/>
    <w:rsid w:val="00521133"/>
    <w:rsid w:val="005309B4"/>
    <w:rsid w:val="00541BF8"/>
    <w:rsid w:val="00542241"/>
    <w:rsid w:val="005429B7"/>
    <w:rsid w:val="0054417A"/>
    <w:rsid w:val="00560CD1"/>
    <w:rsid w:val="005615FE"/>
    <w:rsid w:val="00572021"/>
    <w:rsid w:val="0057723C"/>
    <w:rsid w:val="005842CC"/>
    <w:rsid w:val="00590F5A"/>
    <w:rsid w:val="0059520C"/>
    <w:rsid w:val="005964D4"/>
    <w:rsid w:val="005A4FF6"/>
    <w:rsid w:val="005B10AD"/>
    <w:rsid w:val="005B5C73"/>
    <w:rsid w:val="005B6407"/>
    <w:rsid w:val="005B734A"/>
    <w:rsid w:val="005D0EF4"/>
    <w:rsid w:val="005D4ABB"/>
    <w:rsid w:val="005D642C"/>
    <w:rsid w:val="005D674F"/>
    <w:rsid w:val="005E3520"/>
    <w:rsid w:val="005E3A74"/>
    <w:rsid w:val="005F500C"/>
    <w:rsid w:val="005F778F"/>
    <w:rsid w:val="00603D01"/>
    <w:rsid w:val="006208BC"/>
    <w:rsid w:val="00652F84"/>
    <w:rsid w:val="006764AC"/>
    <w:rsid w:val="006830AF"/>
    <w:rsid w:val="00694B11"/>
    <w:rsid w:val="006A40F3"/>
    <w:rsid w:val="006A4196"/>
    <w:rsid w:val="006A579B"/>
    <w:rsid w:val="006B035B"/>
    <w:rsid w:val="006B0A49"/>
    <w:rsid w:val="006B164A"/>
    <w:rsid w:val="006B2957"/>
    <w:rsid w:val="006B3256"/>
    <w:rsid w:val="006C6785"/>
    <w:rsid w:val="006F0933"/>
    <w:rsid w:val="00705AA5"/>
    <w:rsid w:val="00714B3F"/>
    <w:rsid w:val="00715437"/>
    <w:rsid w:val="0071783A"/>
    <w:rsid w:val="00725BAA"/>
    <w:rsid w:val="00730B11"/>
    <w:rsid w:val="0073497C"/>
    <w:rsid w:val="00741E92"/>
    <w:rsid w:val="00743447"/>
    <w:rsid w:val="00745C6E"/>
    <w:rsid w:val="007460DC"/>
    <w:rsid w:val="00756435"/>
    <w:rsid w:val="00763B51"/>
    <w:rsid w:val="00766E0F"/>
    <w:rsid w:val="007703B4"/>
    <w:rsid w:val="00775A35"/>
    <w:rsid w:val="0077621F"/>
    <w:rsid w:val="00777095"/>
    <w:rsid w:val="007803A8"/>
    <w:rsid w:val="00781859"/>
    <w:rsid w:val="007A1B6A"/>
    <w:rsid w:val="007A1E89"/>
    <w:rsid w:val="007A7E9B"/>
    <w:rsid w:val="007B0C68"/>
    <w:rsid w:val="007B6B5F"/>
    <w:rsid w:val="007C5D69"/>
    <w:rsid w:val="007E02F4"/>
    <w:rsid w:val="007E3E94"/>
    <w:rsid w:val="007F1138"/>
    <w:rsid w:val="007F13E3"/>
    <w:rsid w:val="007F13F4"/>
    <w:rsid w:val="007F2931"/>
    <w:rsid w:val="007F4ADD"/>
    <w:rsid w:val="00800921"/>
    <w:rsid w:val="0080256E"/>
    <w:rsid w:val="00804836"/>
    <w:rsid w:val="00815E1E"/>
    <w:rsid w:val="008229DB"/>
    <w:rsid w:val="00822F1D"/>
    <w:rsid w:val="00837184"/>
    <w:rsid w:val="00840562"/>
    <w:rsid w:val="00851432"/>
    <w:rsid w:val="0085644E"/>
    <w:rsid w:val="008611BA"/>
    <w:rsid w:val="00861CE5"/>
    <w:rsid w:val="00861DD9"/>
    <w:rsid w:val="00862471"/>
    <w:rsid w:val="00865735"/>
    <w:rsid w:val="008673DC"/>
    <w:rsid w:val="00874132"/>
    <w:rsid w:val="00890D48"/>
    <w:rsid w:val="008910ED"/>
    <w:rsid w:val="008958FA"/>
    <w:rsid w:val="00896115"/>
    <w:rsid w:val="008A74B1"/>
    <w:rsid w:val="008B599C"/>
    <w:rsid w:val="008C25F3"/>
    <w:rsid w:val="008C6943"/>
    <w:rsid w:val="008D7D28"/>
    <w:rsid w:val="008E016F"/>
    <w:rsid w:val="00906100"/>
    <w:rsid w:val="00913CF2"/>
    <w:rsid w:val="0092223C"/>
    <w:rsid w:val="00923BFF"/>
    <w:rsid w:val="00943650"/>
    <w:rsid w:val="009475E5"/>
    <w:rsid w:val="009518F4"/>
    <w:rsid w:val="00956CE4"/>
    <w:rsid w:val="00957769"/>
    <w:rsid w:val="009651D8"/>
    <w:rsid w:val="00965394"/>
    <w:rsid w:val="00966B7D"/>
    <w:rsid w:val="00970C0D"/>
    <w:rsid w:val="009A6C01"/>
    <w:rsid w:val="009A7FD5"/>
    <w:rsid w:val="009C6E57"/>
    <w:rsid w:val="009C74AB"/>
    <w:rsid w:val="009C7E51"/>
    <w:rsid w:val="009E19B2"/>
    <w:rsid w:val="009F7952"/>
    <w:rsid w:val="00A0360C"/>
    <w:rsid w:val="00A03EE0"/>
    <w:rsid w:val="00A06D6F"/>
    <w:rsid w:val="00A07222"/>
    <w:rsid w:val="00A1586A"/>
    <w:rsid w:val="00A265DE"/>
    <w:rsid w:val="00A2709E"/>
    <w:rsid w:val="00A32D96"/>
    <w:rsid w:val="00A359F7"/>
    <w:rsid w:val="00A4193D"/>
    <w:rsid w:val="00A45B7C"/>
    <w:rsid w:val="00A507EF"/>
    <w:rsid w:val="00A602D6"/>
    <w:rsid w:val="00A7115F"/>
    <w:rsid w:val="00A73C11"/>
    <w:rsid w:val="00A81BC4"/>
    <w:rsid w:val="00A84E8D"/>
    <w:rsid w:val="00A86481"/>
    <w:rsid w:val="00A87D61"/>
    <w:rsid w:val="00A9326B"/>
    <w:rsid w:val="00A95020"/>
    <w:rsid w:val="00AA36C8"/>
    <w:rsid w:val="00AA4688"/>
    <w:rsid w:val="00AB0433"/>
    <w:rsid w:val="00AC0CA8"/>
    <w:rsid w:val="00AC430E"/>
    <w:rsid w:val="00AC6FA5"/>
    <w:rsid w:val="00AE3CE7"/>
    <w:rsid w:val="00AE42A4"/>
    <w:rsid w:val="00AF4F3F"/>
    <w:rsid w:val="00AF7A55"/>
    <w:rsid w:val="00B02B62"/>
    <w:rsid w:val="00B03DFA"/>
    <w:rsid w:val="00B063C2"/>
    <w:rsid w:val="00B317FE"/>
    <w:rsid w:val="00B35A89"/>
    <w:rsid w:val="00B36595"/>
    <w:rsid w:val="00B42DEE"/>
    <w:rsid w:val="00B43820"/>
    <w:rsid w:val="00B47BE5"/>
    <w:rsid w:val="00B50478"/>
    <w:rsid w:val="00B51C1B"/>
    <w:rsid w:val="00B52C0A"/>
    <w:rsid w:val="00B554A8"/>
    <w:rsid w:val="00B61BDD"/>
    <w:rsid w:val="00B62CBF"/>
    <w:rsid w:val="00B62D65"/>
    <w:rsid w:val="00B7148D"/>
    <w:rsid w:val="00B7244C"/>
    <w:rsid w:val="00B7752C"/>
    <w:rsid w:val="00B929AC"/>
    <w:rsid w:val="00B930F7"/>
    <w:rsid w:val="00B94396"/>
    <w:rsid w:val="00BA03EC"/>
    <w:rsid w:val="00BA0DE9"/>
    <w:rsid w:val="00BA1323"/>
    <w:rsid w:val="00BA49A3"/>
    <w:rsid w:val="00BA79E2"/>
    <w:rsid w:val="00BB15B4"/>
    <w:rsid w:val="00BB50E6"/>
    <w:rsid w:val="00BB636C"/>
    <w:rsid w:val="00BB655B"/>
    <w:rsid w:val="00BD2DD2"/>
    <w:rsid w:val="00BE2B83"/>
    <w:rsid w:val="00BF2CC3"/>
    <w:rsid w:val="00BF7151"/>
    <w:rsid w:val="00C02BC6"/>
    <w:rsid w:val="00C0300D"/>
    <w:rsid w:val="00C21C56"/>
    <w:rsid w:val="00C23417"/>
    <w:rsid w:val="00C27AC1"/>
    <w:rsid w:val="00C37AA5"/>
    <w:rsid w:val="00C45DDC"/>
    <w:rsid w:val="00C50DE9"/>
    <w:rsid w:val="00C54789"/>
    <w:rsid w:val="00C54863"/>
    <w:rsid w:val="00C64431"/>
    <w:rsid w:val="00C64D0E"/>
    <w:rsid w:val="00C75C92"/>
    <w:rsid w:val="00C800AD"/>
    <w:rsid w:val="00C96BF8"/>
    <w:rsid w:val="00CA287D"/>
    <w:rsid w:val="00CA39A8"/>
    <w:rsid w:val="00CB2B1B"/>
    <w:rsid w:val="00CC23C4"/>
    <w:rsid w:val="00CC2C7D"/>
    <w:rsid w:val="00CC5557"/>
    <w:rsid w:val="00CD1991"/>
    <w:rsid w:val="00CD5551"/>
    <w:rsid w:val="00CD5994"/>
    <w:rsid w:val="00CD7042"/>
    <w:rsid w:val="00CE18E8"/>
    <w:rsid w:val="00CE5100"/>
    <w:rsid w:val="00CE7A0D"/>
    <w:rsid w:val="00CF43AE"/>
    <w:rsid w:val="00CF4908"/>
    <w:rsid w:val="00D1070E"/>
    <w:rsid w:val="00D11A27"/>
    <w:rsid w:val="00D15728"/>
    <w:rsid w:val="00D30FFC"/>
    <w:rsid w:val="00D33838"/>
    <w:rsid w:val="00D4230F"/>
    <w:rsid w:val="00D450C3"/>
    <w:rsid w:val="00D452DE"/>
    <w:rsid w:val="00D50B1D"/>
    <w:rsid w:val="00D5222D"/>
    <w:rsid w:val="00D53D48"/>
    <w:rsid w:val="00D66FD3"/>
    <w:rsid w:val="00D67422"/>
    <w:rsid w:val="00D81E35"/>
    <w:rsid w:val="00D850C5"/>
    <w:rsid w:val="00DA0EA7"/>
    <w:rsid w:val="00DA14F5"/>
    <w:rsid w:val="00DA33BB"/>
    <w:rsid w:val="00DA3C70"/>
    <w:rsid w:val="00DA4F90"/>
    <w:rsid w:val="00DA7E3B"/>
    <w:rsid w:val="00DB4947"/>
    <w:rsid w:val="00DB6D8E"/>
    <w:rsid w:val="00DC5271"/>
    <w:rsid w:val="00DD1F4A"/>
    <w:rsid w:val="00DD58F1"/>
    <w:rsid w:val="00DE2B77"/>
    <w:rsid w:val="00DF52E8"/>
    <w:rsid w:val="00E0468C"/>
    <w:rsid w:val="00E13AF6"/>
    <w:rsid w:val="00E3101D"/>
    <w:rsid w:val="00E52A6A"/>
    <w:rsid w:val="00E61D31"/>
    <w:rsid w:val="00E66110"/>
    <w:rsid w:val="00E72252"/>
    <w:rsid w:val="00E72E4A"/>
    <w:rsid w:val="00E7330C"/>
    <w:rsid w:val="00E824F4"/>
    <w:rsid w:val="00EA0EF3"/>
    <w:rsid w:val="00EB46F2"/>
    <w:rsid w:val="00EC13B2"/>
    <w:rsid w:val="00EC3870"/>
    <w:rsid w:val="00EC51D6"/>
    <w:rsid w:val="00EC6B03"/>
    <w:rsid w:val="00ED592A"/>
    <w:rsid w:val="00EF4CBD"/>
    <w:rsid w:val="00F020A0"/>
    <w:rsid w:val="00F0676F"/>
    <w:rsid w:val="00F116B1"/>
    <w:rsid w:val="00F20912"/>
    <w:rsid w:val="00F248AF"/>
    <w:rsid w:val="00F24F80"/>
    <w:rsid w:val="00F31EDB"/>
    <w:rsid w:val="00F44833"/>
    <w:rsid w:val="00F543AF"/>
    <w:rsid w:val="00F54A4D"/>
    <w:rsid w:val="00F60F58"/>
    <w:rsid w:val="00F6430E"/>
    <w:rsid w:val="00F65DA8"/>
    <w:rsid w:val="00F93EBB"/>
    <w:rsid w:val="00F961A0"/>
    <w:rsid w:val="00F97418"/>
    <w:rsid w:val="00FA5615"/>
    <w:rsid w:val="00FA667A"/>
    <w:rsid w:val="00FB07C2"/>
    <w:rsid w:val="00FC4E55"/>
    <w:rsid w:val="00FD6898"/>
    <w:rsid w:val="00FD7056"/>
    <w:rsid w:val="00FE6424"/>
    <w:rsid w:val="00FF0A49"/>
    <w:rsid w:val="00FF64EC"/>
    <w:rsid w:val="00FF77F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3AF6"/>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5B10AD"/>
  </w:style>
  <w:style w:type="character" w:styleId="Appelnotedebasdep">
    <w:name w:val="footnote reference"/>
    <w:aliases w:val="Texto de nota al pie,referencia nota al pie"/>
    <w:basedOn w:val="Policepardfaut"/>
    <w:rsid w:val="005B10AD"/>
  </w:style>
  <w:style w:type="paragraph" w:styleId="Notedebasdepage">
    <w:name w:val="footnote text"/>
    <w:aliases w:val="Texto nota pie Car,Footnote Text Char Char Char Char Char,Footnote Text Char Char Char Char,Footnote reference,FA Fu,Footnote Text Char Char Char,Footnote Text,texto de nota al pie,Texto nota pie Car Car Car,texto de nota al p"/>
    <w:basedOn w:val="Normal"/>
    <w:link w:val="NotedebasdepageCar"/>
    <w:semiHidden/>
    <w:rsid w:val="005B10AD"/>
    <w:rPr>
      <w:sz w:val="20"/>
      <w:szCs w:val="20"/>
    </w:rPr>
  </w:style>
  <w:style w:type="paragraph" w:styleId="En-tte">
    <w:name w:val="header"/>
    <w:basedOn w:val="Normal"/>
    <w:rsid w:val="00725BAA"/>
    <w:pPr>
      <w:tabs>
        <w:tab w:val="center" w:pos="4252"/>
        <w:tab w:val="right" w:pos="8504"/>
      </w:tabs>
    </w:pPr>
  </w:style>
  <w:style w:type="paragraph" w:styleId="Pieddepage">
    <w:name w:val="footer"/>
    <w:basedOn w:val="Normal"/>
    <w:rsid w:val="00725BAA"/>
    <w:pPr>
      <w:tabs>
        <w:tab w:val="center" w:pos="4252"/>
        <w:tab w:val="right" w:pos="8504"/>
      </w:tabs>
    </w:pPr>
  </w:style>
  <w:style w:type="character" w:styleId="Numrodepage">
    <w:name w:val="page number"/>
    <w:basedOn w:val="Policepardfaut"/>
    <w:rsid w:val="00054FBC"/>
  </w:style>
  <w:style w:type="paragraph" w:styleId="Corpsdetexte">
    <w:name w:val="Body Text"/>
    <w:basedOn w:val="Normal"/>
    <w:rsid w:val="00A265DE"/>
    <w:pPr>
      <w:tabs>
        <w:tab w:val="left" w:pos="0"/>
        <w:tab w:val="left" w:pos="284"/>
        <w:tab w:val="left" w:pos="567"/>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spacing w:line="360" w:lineRule="auto"/>
      <w:jc w:val="both"/>
    </w:pPr>
    <w:rPr>
      <w:b/>
      <w:bCs/>
      <w:i/>
      <w:spacing w:val="-4"/>
      <w:szCs w:val="20"/>
      <w:lang w:val="es-ES_tradnl"/>
    </w:rPr>
  </w:style>
  <w:style w:type="paragraph" w:styleId="Textedebulles">
    <w:name w:val="Balloon Text"/>
    <w:basedOn w:val="Normal"/>
    <w:semiHidden/>
    <w:rsid w:val="00B7148D"/>
    <w:rPr>
      <w:rFonts w:ascii="Tahoma" w:hAnsi="Tahoma" w:cs="Tahoma"/>
      <w:sz w:val="16"/>
      <w:szCs w:val="16"/>
    </w:rPr>
  </w:style>
  <w:style w:type="character" w:customStyle="1" w:styleId="NotedebasdepageCar">
    <w:name w:val="Note de bas de page Car"/>
    <w:aliases w:val="Texto nota pie Car Car,Footnote Text Char Char Char Char Char Car,Footnote Text Char Char Char Char Car,Footnote reference Car,FA Fu Car,Footnote Text Char Char Char Car,Footnote Text Car,texto de nota al pie Car"/>
    <w:link w:val="Notedebasdepage"/>
    <w:semiHidden/>
    <w:locked/>
    <w:rsid w:val="00AB0433"/>
    <w:rPr>
      <w:lang w:val="es-ES" w:eastAsia="es-ES" w:bidi="ar-SA"/>
    </w:rPr>
  </w:style>
  <w:style w:type="character" w:customStyle="1" w:styleId="FootnoteTextCharCharCharCharCharCar1">
    <w:name w:val="Footnote Text Char Char Char Char Char Car1"/>
    <w:aliases w:val="Footnote Text Char Char Char Char Car1,Footnote reference Car1,FA Fu Car1,texto de nota al pie Car1,Footnote Text Char Char Char Car1,Footnote Text Char Car1,Texto nota pie Car Car Car1"/>
    <w:semiHidden/>
    <w:locked/>
    <w:rsid w:val="00A359F7"/>
    <w:rPr>
      <w:rFonts w:ascii="Comic Sans MS" w:hAnsi="Comic Sans MS" w:cs="Arial"/>
      <w:sz w:val="16"/>
      <w:szCs w:val="16"/>
      <w:lang w:val="es-ES" w:eastAsia="ar-SA"/>
    </w:rPr>
  </w:style>
  <w:style w:type="paragraph" w:customStyle="1" w:styleId="BodyText21">
    <w:name w:val="Body Text 21"/>
    <w:basedOn w:val="Normal"/>
    <w:rsid w:val="00A359F7"/>
    <w:pPr>
      <w:ind w:right="51"/>
      <w:jc w:val="both"/>
    </w:pPr>
    <w:rPr>
      <w:rFonts w:eastAsia="Batang"/>
      <w:sz w:val="28"/>
      <w:szCs w:val="28"/>
    </w:rPr>
  </w:style>
  <w:style w:type="character" w:styleId="Lienhypertexte">
    <w:name w:val="Hyperlink"/>
    <w:rsid w:val="00AC0CA8"/>
    <w:rPr>
      <w:color w:val="0000FF"/>
      <w:u w:val="single"/>
    </w:rPr>
  </w:style>
  <w:style w:type="paragraph" w:styleId="Retraitcorpsdetexte">
    <w:name w:val="Body Text Indent"/>
    <w:basedOn w:val="Normal"/>
    <w:rsid w:val="003864A8"/>
    <w:pPr>
      <w:spacing w:after="120"/>
      <w:ind w:left="283"/>
    </w:pPr>
  </w:style>
  <w:style w:type="paragraph" w:customStyle="1" w:styleId="bodytext210">
    <w:name w:val="bodytext21"/>
    <w:basedOn w:val="Normal"/>
    <w:rsid w:val="0002196F"/>
    <w:pPr>
      <w:spacing w:before="100" w:beforeAutospacing="1" w:after="100" w:afterAutospacing="1"/>
    </w:pPr>
  </w:style>
  <w:style w:type="paragraph" w:customStyle="1" w:styleId="Normal13">
    <w:name w:val="Normal 13"/>
    <w:basedOn w:val="Normal"/>
    <w:link w:val="Normal13Car"/>
    <w:autoRedefine/>
    <w:rsid w:val="0071783A"/>
    <w:pPr>
      <w:tabs>
        <w:tab w:val="left" w:pos="603"/>
        <w:tab w:val="left" w:pos="7638"/>
      </w:tabs>
      <w:ind w:left="540" w:right="461"/>
      <w:jc w:val="both"/>
    </w:pPr>
    <w:rPr>
      <w:rFonts w:ascii="Verdana" w:hAnsi="Verdana" w:cs="Arial"/>
      <w:i/>
      <w:lang w:val="es-ES_tradnl" w:eastAsia="es-CO"/>
    </w:rPr>
  </w:style>
  <w:style w:type="character" w:customStyle="1" w:styleId="Normal13Car">
    <w:name w:val="Normal 13 Car"/>
    <w:link w:val="Normal13"/>
    <w:rsid w:val="0071783A"/>
    <w:rPr>
      <w:rFonts w:ascii="Verdana" w:hAnsi="Verdana" w:cs="Arial"/>
      <w:i/>
      <w:sz w:val="24"/>
      <w:szCs w:val="24"/>
      <w:lang w:val="es-ES_tradnl" w:eastAsia="es-CO" w:bidi="ar-SA"/>
    </w:rPr>
  </w:style>
  <w:style w:type="paragraph" w:customStyle="1" w:styleId="Sinespaciado1">
    <w:name w:val="Sin espaciado1"/>
    <w:rsid w:val="0080256E"/>
    <w:rPr>
      <w:rFonts w:ascii="Calibri" w:eastAsia="Calibri" w:hAnsi="Calibri" w:cs="Calibri"/>
      <w:sz w:val="22"/>
      <w:szCs w:val="22"/>
      <w:lang w:val="es-CO" w:eastAsia="en-US"/>
    </w:rPr>
  </w:style>
  <w:style w:type="paragraph" w:styleId="Paragraphedeliste">
    <w:name w:val="List Paragraph"/>
    <w:basedOn w:val="Normal"/>
    <w:uiPriority w:val="34"/>
    <w:qFormat/>
    <w:rsid w:val="0086247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3AF6"/>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5B10AD"/>
  </w:style>
  <w:style w:type="character" w:styleId="Appelnotedebasdep">
    <w:name w:val="footnote reference"/>
    <w:aliases w:val="Texto de nota al pie,referencia nota al pie"/>
    <w:basedOn w:val="Policepardfaut"/>
    <w:rsid w:val="005B10AD"/>
  </w:style>
  <w:style w:type="paragraph" w:styleId="Notedebasdepage">
    <w:name w:val="footnote text"/>
    <w:aliases w:val="Texto nota pie Car,Footnote Text Char Char Char Char Char,Footnote Text Char Char Char Char,Footnote reference,FA Fu,Footnote Text Char Char Char,Footnote Text,texto de nota al pie,Texto nota pie Car Car Car,texto de nota al p"/>
    <w:basedOn w:val="Normal"/>
    <w:link w:val="NotedebasdepageCar"/>
    <w:semiHidden/>
    <w:rsid w:val="005B10AD"/>
    <w:rPr>
      <w:sz w:val="20"/>
      <w:szCs w:val="20"/>
    </w:rPr>
  </w:style>
  <w:style w:type="paragraph" w:styleId="En-tte">
    <w:name w:val="header"/>
    <w:basedOn w:val="Normal"/>
    <w:rsid w:val="00725BAA"/>
    <w:pPr>
      <w:tabs>
        <w:tab w:val="center" w:pos="4252"/>
        <w:tab w:val="right" w:pos="8504"/>
      </w:tabs>
    </w:pPr>
  </w:style>
  <w:style w:type="paragraph" w:styleId="Pieddepage">
    <w:name w:val="footer"/>
    <w:basedOn w:val="Normal"/>
    <w:rsid w:val="00725BAA"/>
    <w:pPr>
      <w:tabs>
        <w:tab w:val="center" w:pos="4252"/>
        <w:tab w:val="right" w:pos="8504"/>
      </w:tabs>
    </w:pPr>
  </w:style>
  <w:style w:type="character" w:styleId="Numrodepage">
    <w:name w:val="page number"/>
    <w:basedOn w:val="Policepardfaut"/>
    <w:rsid w:val="00054FBC"/>
  </w:style>
  <w:style w:type="paragraph" w:styleId="Corpsdetexte">
    <w:name w:val="Body Text"/>
    <w:basedOn w:val="Normal"/>
    <w:rsid w:val="00A265DE"/>
    <w:pPr>
      <w:tabs>
        <w:tab w:val="left" w:pos="0"/>
        <w:tab w:val="left" w:pos="284"/>
        <w:tab w:val="left" w:pos="567"/>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spacing w:line="360" w:lineRule="auto"/>
      <w:jc w:val="both"/>
    </w:pPr>
    <w:rPr>
      <w:b/>
      <w:bCs/>
      <w:i/>
      <w:spacing w:val="-4"/>
      <w:szCs w:val="20"/>
      <w:lang w:val="es-ES_tradnl"/>
    </w:rPr>
  </w:style>
  <w:style w:type="paragraph" w:styleId="Textedebulles">
    <w:name w:val="Balloon Text"/>
    <w:basedOn w:val="Normal"/>
    <w:semiHidden/>
    <w:rsid w:val="00B7148D"/>
    <w:rPr>
      <w:rFonts w:ascii="Tahoma" w:hAnsi="Tahoma" w:cs="Tahoma"/>
      <w:sz w:val="16"/>
      <w:szCs w:val="16"/>
    </w:rPr>
  </w:style>
  <w:style w:type="character" w:customStyle="1" w:styleId="NotedebasdepageCar">
    <w:name w:val="Note de bas de page Car"/>
    <w:aliases w:val="Texto nota pie Car Car,Footnote Text Char Char Char Char Char Car,Footnote Text Char Char Char Char Car,Footnote reference Car,FA Fu Car,Footnote Text Char Char Char Car,Footnote Text Car,texto de nota al pie Car"/>
    <w:link w:val="Notedebasdepage"/>
    <w:semiHidden/>
    <w:locked/>
    <w:rsid w:val="00AB0433"/>
    <w:rPr>
      <w:lang w:val="es-ES" w:eastAsia="es-ES" w:bidi="ar-SA"/>
    </w:rPr>
  </w:style>
  <w:style w:type="character" w:customStyle="1" w:styleId="FootnoteTextCharCharCharCharCharCar1">
    <w:name w:val="Footnote Text Char Char Char Char Char Car1"/>
    <w:aliases w:val="Footnote Text Char Char Char Char Car1,Footnote reference Car1,FA Fu Car1,texto de nota al pie Car1,Footnote Text Char Char Char Car1,Footnote Text Char Car1,Texto nota pie Car Car Car1"/>
    <w:semiHidden/>
    <w:locked/>
    <w:rsid w:val="00A359F7"/>
    <w:rPr>
      <w:rFonts w:ascii="Comic Sans MS" w:hAnsi="Comic Sans MS" w:cs="Arial"/>
      <w:sz w:val="16"/>
      <w:szCs w:val="16"/>
      <w:lang w:val="es-ES" w:eastAsia="ar-SA"/>
    </w:rPr>
  </w:style>
  <w:style w:type="paragraph" w:customStyle="1" w:styleId="BodyText21">
    <w:name w:val="Body Text 21"/>
    <w:basedOn w:val="Normal"/>
    <w:rsid w:val="00A359F7"/>
    <w:pPr>
      <w:ind w:right="51"/>
      <w:jc w:val="both"/>
    </w:pPr>
    <w:rPr>
      <w:rFonts w:eastAsia="Batang"/>
      <w:sz w:val="28"/>
      <w:szCs w:val="28"/>
    </w:rPr>
  </w:style>
  <w:style w:type="character" w:styleId="Lienhypertexte">
    <w:name w:val="Hyperlink"/>
    <w:rsid w:val="00AC0CA8"/>
    <w:rPr>
      <w:color w:val="0000FF"/>
      <w:u w:val="single"/>
    </w:rPr>
  </w:style>
  <w:style w:type="paragraph" w:styleId="Retraitcorpsdetexte">
    <w:name w:val="Body Text Indent"/>
    <w:basedOn w:val="Normal"/>
    <w:rsid w:val="003864A8"/>
    <w:pPr>
      <w:spacing w:after="120"/>
      <w:ind w:left="283"/>
    </w:pPr>
  </w:style>
  <w:style w:type="paragraph" w:customStyle="1" w:styleId="bodytext210">
    <w:name w:val="bodytext21"/>
    <w:basedOn w:val="Normal"/>
    <w:rsid w:val="0002196F"/>
    <w:pPr>
      <w:spacing w:before="100" w:beforeAutospacing="1" w:after="100" w:afterAutospacing="1"/>
    </w:pPr>
  </w:style>
  <w:style w:type="paragraph" w:customStyle="1" w:styleId="Normal13">
    <w:name w:val="Normal 13"/>
    <w:basedOn w:val="Normal"/>
    <w:link w:val="Normal13Car"/>
    <w:autoRedefine/>
    <w:rsid w:val="0071783A"/>
    <w:pPr>
      <w:tabs>
        <w:tab w:val="left" w:pos="603"/>
        <w:tab w:val="left" w:pos="7638"/>
      </w:tabs>
      <w:ind w:left="540" w:right="461"/>
      <w:jc w:val="both"/>
    </w:pPr>
    <w:rPr>
      <w:rFonts w:ascii="Verdana" w:hAnsi="Verdana" w:cs="Arial"/>
      <w:i/>
      <w:lang w:val="es-ES_tradnl" w:eastAsia="es-CO"/>
    </w:rPr>
  </w:style>
  <w:style w:type="character" w:customStyle="1" w:styleId="Normal13Car">
    <w:name w:val="Normal 13 Car"/>
    <w:link w:val="Normal13"/>
    <w:rsid w:val="0071783A"/>
    <w:rPr>
      <w:rFonts w:ascii="Verdana" w:hAnsi="Verdana" w:cs="Arial"/>
      <w:i/>
      <w:sz w:val="24"/>
      <w:szCs w:val="24"/>
      <w:lang w:val="es-ES_tradnl" w:eastAsia="es-CO" w:bidi="ar-SA"/>
    </w:rPr>
  </w:style>
  <w:style w:type="paragraph" w:customStyle="1" w:styleId="Sinespaciado1">
    <w:name w:val="Sin espaciado1"/>
    <w:rsid w:val="0080256E"/>
    <w:rPr>
      <w:rFonts w:ascii="Calibri" w:eastAsia="Calibri" w:hAnsi="Calibri" w:cs="Calibri"/>
      <w:sz w:val="22"/>
      <w:szCs w:val="22"/>
      <w:lang w:val="es-CO" w:eastAsia="en-US"/>
    </w:rPr>
  </w:style>
  <w:style w:type="paragraph" w:styleId="Paragraphedeliste">
    <w:name w:val="List Paragraph"/>
    <w:basedOn w:val="Normal"/>
    <w:uiPriority w:val="34"/>
    <w:qFormat/>
    <w:rsid w:val="008624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6937">
      <w:bodyDiv w:val="1"/>
      <w:marLeft w:val="0"/>
      <w:marRight w:val="0"/>
      <w:marTop w:val="0"/>
      <w:marBottom w:val="0"/>
      <w:divBdr>
        <w:top w:val="none" w:sz="0" w:space="0" w:color="auto"/>
        <w:left w:val="none" w:sz="0" w:space="0" w:color="auto"/>
        <w:bottom w:val="none" w:sz="0" w:space="0" w:color="auto"/>
        <w:right w:val="none" w:sz="0" w:space="0" w:color="auto"/>
      </w:divBdr>
    </w:div>
    <w:div w:id="57368930">
      <w:bodyDiv w:val="1"/>
      <w:marLeft w:val="0"/>
      <w:marRight w:val="0"/>
      <w:marTop w:val="0"/>
      <w:marBottom w:val="0"/>
      <w:divBdr>
        <w:top w:val="none" w:sz="0" w:space="0" w:color="auto"/>
        <w:left w:val="none" w:sz="0" w:space="0" w:color="auto"/>
        <w:bottom w:val="none" w:sz="0" w:space="0" w:color="auto"/>
        <w:right w:val="none" w:sz="0" w:space="0" w:color="auto"/>
      </w:divBdr>
    </w:div>
    <w:div w:id="143201888">
      <w:bodyDiv w:val="1"/>
      <w:marLeft w:val="0"/>
      <w:marRight w:val="0"/>
      <w:marTop w:val="0"/>
      <w:marBottom w:val="0"/>
      <w:divBdr>
        <w:top w:val="none" w:sz="0" w:space="0" w:color="auto"/>
        <w:left w:val="none" w:sz="0" w:space="0" w:color="auto"/>
        <w:bottom w:val="none" w:sz="0" w:space="0" w:color="auto"/>
        <w:right w:val="none" w:sz="0" w:space="0" w:color="auto"/>
      </w:divBdr>
    </w:div>
    <w:div w:id="349377701">
      <w:bodyDiv w:val="1"/>
      <w:marLeft w:val="0"/>
      <w:marRight w:val="0"/>
      <w:marTop w:val="0"/>
      <w:marBottom w:val="0"/>
      <w:divBdr>
        <w:top w:val="none" w:sz="0" w:space="0" w:color="auto"/>
        <w:left w:val="none" w:sz="0" w:space="0" w:color="auto"/>
        <w:bottom w:val="none" w:sz="0" w:space="0" w:color="auto"/>
        <w:right w:val="none" w:sz="0" w:space="0" w:color="auto"/>
      </w:divBdr>
    </w:div>
    <w:div w:id="453017095">
      <w:bodyDiv w:val="1"/>
      <w:marLeft w:val="0"/>
      <w:marRight w:val="0"/>
      <w:marTop w:val="0"/>
      <w:marBottom w:val="0"/>
      <w:divBdr>
        <w:top w:val="none" w:sz="0" w:space="0" w:color="auto"/>
        <w:left w:val="none" w:sz="0" w:space="0" w:color="auto"/>
        <w:bottom w:val="none" w:sz="0" w:space="0" w:color="auto"/>
        <w:right w:val="none" w:sz="0" w:space="0" w:color="auto"/>
      </w:divBdr>
    </w:div>
    <w:div w:id="705759748">
      <w:bodyDiv w:val="1"/>
      <w:marLeft w:val="0"/>
      <w:marRight w:val="0"/>
      <w:marTop w:val="0"/>
      <w:marBottom w:val="0"/>
      <w:divBdr>
        <w:top w:val="none" w:sz="0" w:space="0" w:color="auto"/>
        <w:left w:val="none" w:sz="0" w:space="0" w:color="auto"/>
        <w:bottom w:val="none" w:sz="0" w:space="0" w:color="auto"/>
        <w:right w:val="none" w:sz="0" w:space="0" w:color="auto"/>
      </w:divBdr>
    </w:div>
    <w:div w:id="757218038">
      <w:bodyDiv w:val="1"/>
      <w:marLeft w:val="0"/>
      <w:marRight w:val="0"/>
      <w:marTop w:val="0"/>
      <w:marBottom w:val="0"/>
      <w:divBdr>
        <w:top w:val="none" w:sz="0" w:space="0" w:color="auto"/>
        <w:left w:val="none" w:sz="0" w:space="0" w:color="auto"/>
        <w:bottom w:val="none" w:sz="0" w:space="0" w:color="auto"/>
        <w:right w:val="none" w:sz="0" w:space="0" w:color="auto"/>
      </w:divBdr>
    </w:div>
    <w:div w:id="1013726598">
      <w:bodyDiv w:val="1"/>
      <w:marLeft w:val="0"/>
      <w:marRight w:val="0"/>
      <w:marTop w:val="0"/>
      <w:marBottom w:val="0"/>
      <w:divBdr>
        <w:top w:val="none" w:sz="0" w:space="0" w:color="auto"/>
        <w:left w:val="none" w:sz="0" w:space="0" w:color="auto"/>
        <w:bottom w:val="none" w:sz="0" w:space="0" w:color="auto"/>
        <w:right w:val="none" w:sz="0" w:space="0" w:color="auto"/>
      </w:divBdr>
    </w:div>
    <w:div w:id="1025054493">
      <w:bodyDiv w:val="1"/>
      <w:marLeft w:val="0"/>
      <w:marRight w:val="0"/>
      <w:marTop w:val="0"/>
      <w:marBottom w:val="0"/>
      <w:divBdr>
        <w:top w:val="none" w:sz="0" w:space="0" w:color="auto"/>
        <w:left w:val="none" w:sz="0" w:space="0" w:color="auto"/>
        <w:bottom w:val="none" w:sz="0" w:space="0" w:color="auto"/>
        <w:right w:val="none" w:sz="0" w:space="0" w:color="auto"/>
      </w:divBdr>
    </w:div>
    <w:div w:id="1090389594">
      <w:bodyDiv w:val="1"/>
      <w:marLeft w:val="0"/>
      <w:marRight w:val="0"/>
      <w:marTop w:val="0"/>
      <w:marBottom w:val="0"/>
      <w:divBdr>
        <w:top w:val="none" w:sz="0" w:space="0" w:color="auto"/>
        <w:left w:val="none" w:sz="0" w:space="0" w:color="auto"/>
        <w:bottom w:val="none" w:sz="0" w:space="0" w:color="auto"/>
        <w:right w:val="none" w:sz="0" w:space="0" w:color="auto"/>
      </w:divBdr>
    </w:div>
    <w:div w:id="1145272729">
      <w:bodyDiv w:val="1"/>
      <w:marLeft w:val="0"/>
      <w:marRight w:val="0"/>
      <w:marTop w:val="0"/>
      <w:marBottom w:val="0"/>
      <w:divBdr>
        <w:top w:val="none" w:sz="0" w:space="0" w:color="auto"/>
        <w:left w:val="none" w:sz="0" w:space="0" w:color="auto"/>
        <w:bottom w:val="none" w:sz="0" w:space="0" w:color="auto"/>
        <w:right w:val="none" w:sz="0" w:space="0" w:color="auto"/>
      </w:divBdr>
    </w:div>
    <w:div w:id="1458254747">
      <w:bodyDiv w:val="1"/>
      <w:marLeft w:val="0"/>
      <w:marRight w:val="0"/>
      <w:marTop w:val="0"/>
      <w:marBottom w:val="0"/>
      <w:divBdr>
        <w:top w:val="none" w:sz="0" w:space="0" w:color="auto"/>
        <w:left w:val="none" w:sz="0" w:space="0" w:color="auto"/>
        <w:bottom w:val="none" w:sz="0" w:space="0" w:color="auto"/>
        <w:right w:val="none" w:sz="0" w:space="0" w:color="auto"/>
      </w:divBdr>
    </w:div>
    <w:div w:id="1603222835">
      <w:bodyDiv w:val="1"/>
      <w:marLeft w:val="0"/>
      <w:marRight w:val="0"/>
      <w:marTop w:val="0"/>
      <w:marBottom w:val="0"/>
      <w:divBdr>
        <w:top w:val="none" w:sz="0" w:space="0" w:color="auto"/>
        <w:left w:val="none" w:sz="0" w:space="0" w:color="auto"/>
        <w:bottom w:val="none" w:sz="0" w:space="0" w:color="auto"/>
        <w:right w:val="none" w:sz="0" w:space="0" w:color="auto"/>
      </w:divBdr>
    </w:div>
    <w:div w:id="2137213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9EF4C6-29E9-48CF-B4FE-F201062E2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3838</Words>
  <Characters>21111</Characters>
  <Application>Microsoft Office Word</Application>
  <DocSecurity>0</DocSecurity>
  <Lines>175</Lines>
  <Paragraphs>49</Paragraphs>
  <ScaleCrop>false</ScaleCrop>
  <HeadingPairs>
    <vt:vector size="2" baseType="variant">
      <vt:variant>
        <vt:lpstr>Título</vt:lpstr>
      </vt:variant>
      <vt:variant>
        <vt:i4>1</vt:i4>
      </vt:variant>
    </vt:vector>
  </HeadingPairs>
  <TitlesOfParts>
    <vt:vector size="1" baseType="lpstr">
      <vt:lpstr>REPÚBLICA DE COLOMBIA</vt:lpstr>
    </vt:vector>
  </TitlesOfParts>
  <Company/>
  <LinksUpToDate>false</LinksUpToDate>
  <CharactersWithSpaces>24900</CharactersWithSpaces>
  <SharedDoc>false</SharedDoc>
  <HLinks>
    <vt:vector size="6" baseType="variant">
      <vt:variant>
        <vt:i4>6750299</vt:i4>
      </vt:variant>
      <vt:variant>
        <vt:i4>2242</vt:i4>
      </vt:variant>
      <vt:variant>
        <vt:i4>1025</vt:i4>
      </vt:variant>
      <vt:variant>
        <vt:i4>1</vt:i4>
      </vt:variant>
      <vt:variant>
        <vt:lpwstr>\\172.16.12.60\windows\TEMP\PKGE121.GIF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REPÚBLICA DE COLOMBIA</dc:title>
  <dc:subject/>
  <dc:creator>.</dc:creator>
  <cp:keywords/>
  <dc:description/>
  <cp:lastModifiedBy>Malucimedina</cp:lastModifiedBy>
  <cp:revision>3</cp:revision>
  <cp:lastPrinted>2017-07-21T12:28:00Z</cp:lastPrinted>
  <dcterms:created xsi:type="dcterms:W3CDTF">2017-07-21T12:35:00Z</dcterms:created>
  <dcterms:modified xsi:type="dcterms:W3CDTF">2017-09-25T13:47:00Z</dcterms:modified>
</cp:coreProperties>
</file>