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03" w:rsidRPr="00417CDF" w:rsidRDefault="00E06403" w:rsidP="00E06403">
      <w:pPr>
        <w:pBdr>
          <w:top w:val="single" w:sz="4" w:space="1" w:color="auto"/>
          <w:left w:val="single" w:sz="4" w:space="4" w:color="auto"/>
          <w:bottom w:val="single" w:sz="4" w:space="1" w:color="auto"/>
          <w:right w:val="single" w:sz="4" w:space="4" w:color="auto"/>
        </w:pBdr>
        <w:shd w:val="clear" w:color="auto" w:fill="FFFFFF"/>
        <w:jc w:val="center"/>
        <w:rPr>
          <w:rFonts w:ascii="Edwardian Script ITC" w:hAnsi="Edwardian Script ITC" w:cs="Arial"/>
          <w:b/>
          <w:sz w:val="44"/>
          <w:szCs w:val="44"/>
          <w:lang w:val="es-CO"/>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E06403" w:rsidP="00E06403">
      <w:pPr>
        <w:ind w:left="993"/>
        <w:jc w:val="both"/>
        <w:rPr>
          <w:rFonts w:ascii="Arial" w:hAnsi="Arial" w:cs="Arial"/>
          <w:b/>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sidR="00B93086" w:rsidRPr="00241095">
        <w:rPr>
          <w:rFonts w:ascii="Arial" w:hAnsi="Arial" w:cs="Arial"/>
          <w:sz w:val="16"/>
          <w:szCs w:val="16"/>
        </w:rPr>
        <w:tab/>
      </w:r>
      <w:r>
        <w:rPr>
          <w:rFonts w:ascii="Arial" w:hAnsi="Arial" w:cs="Arial"/>
          <w:sz w:val="16"/>
          <w:szCs w:val="16"/>
        </w:rPr>
        <w:t>Sentencia – 2ª instancia – 09 de mayo de 2017</w:t>
      </w:r>
    </w:p>
    <w:p w:rsidR="00B93086" w:rsidRPr="00241095" w:rsidRDefault="00B93086" w:rsidP="00E06403">
      <w:pPr>
        <w:ind w:left="993"/>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r w:rsidR="00E06403">
        <w:rPr>
          <w:rFonts w:ascii="Arial" w:hAnsi="Arial" w:cs="Arial"/>
          <w:iCs/>
          <w:sz w:val="16"/>
          <w:szCs w:val="16"/>
        </w:rPr>
        <w:t xml:space="preserve"> – Confirma sentencia que accedió a las pretensiones</w:t>
      </w:r>
    </w:p>
    <w:p w:rsidR="00B93086" w:rsidRPr="00241095" w:rsidRDefault="00B93086" w:rsidP="00E06403">
      <w:pPr>
        <w:ind w:left="993"/>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134D13">
        <w:rPr>
          <w:rFonts w:ascii="Arial" w:hAnsi="Arial" w:cs="Arial"/>
          <w:sz w:val="16"/>
          <w:szCs w:val="16"/>
        </w:rPr>
        <w:t>66001-31-05-002</w:t>
      </w:r>
      <w:r w:rsidR="00DB3E77" w:rsidRPr="00241095">
        <w:rPr>
          <w:rFonts w:ascii="Arial" w:hAnsi="Arial" w:cs="Arial"/>
          <w:sz w:val="16"/>
          <w:szCs w:val="16"/>
        </w:rPr>
        <w:t>-201</w:t>
      </w:r>
      <w:r w:rsidR="00134D13">
        <w:rPr>
          <w:rFonts w:ascii="Arial" w:hAnsi="Arial" w:cs="Arial"/>
          <w:sz w:val="16"/>
          <w:szCs w:val="16"/>
        </w:rPr>
        <w:t>4-00576</w:t>
      </w:r>
      <w:r w:rsidRPr="00241095">
        <w:rPr>
          <w:rFonts w:ascii="Arial" w:hAnsi="Arial" w:cs="Arial"/>
          <w:sz w:val="16"/>
          <w:szCs w:val="16"/>
        </w:rPr>
        <w:t xml:space="preserve">-01 </w:t>
      </w:r>
    </w:p>
    <w:p w:rsidR="00B93086" w:rsidRPr="00241095" w:rsidRDefault="00B93086" w:rsidP="00E06403">
      <w:pPr>
        <w:ind w:left="993"/>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proofErr w:type="spellStart"/>
      <w:r w:rsidR="00134D13">
        <w:rPr>
          <w:rFonts w:ascii="Arial" w:hAnsi="Arial" w:cs="Arial"/>
          <w:iCs/>
          <w:sz w:val="16"/>
          <w:szCs w:val="16"/>
        </w:rPr>
        <w:t>Hury</w:t>
      </w:r>
      <w:proofErr w:type="spellEnd"/>
      <w:r w:rsidR="00134D13">
        <w:rPr>
          <w:rFonts w:ascii="Arial" w:hAnsi="Arial" w:cs="Arial"/>
          <w:iCs/>
          <w:sz w:val="16"/>
          <w:szCs w:val="16"/>
        </w:rPr>
        <w:t xml:space="preserve"> </w:t>
      </w:r>
      <w:proofErr w:type="spellStart"/>
      <w:r w:rsidR="00134D13">
        <w:rPr>
          <w:rFonts w:ascii="Arial" w:hAnsi="Arial" w:cs="Arial"/>
          <w:iCs/>
          <w:sz w:val="16"/>
          <w:szCs w:val="16"/>
        </w:rPr>
        <w:t>Wasvaldo</w:t>
      </w:r>
      <w:proofErr w:type="spellEnd"/>
      <w:r w:rsidR="00134D13">
        <w:rPr>
          <w:rFonts w:ascii="Arial" w:hAnsi="Arial" w:cs="Arial"/>
          <w:iCs/>
          <w:sz w:val="16"/>
          <w:szCs w:val="16"/>
        </w:rPr>
        <w:t xml:space="preserve"> Pérez Ramírez</w:t>
      </w:r>
    </w:p>
    <w:p w:rsidR="00B93086" w:rsidRPr="00241095" w:rsidRDefault="00B93086" w:rsidP="00E06403">
      <w:pPr>
        <w:ind w:left="99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E06403">
        <w:rPr>
          <w:rFonts w:ascii="Arial" w:hAnsi="Arial" w:cs="Arial"/>
          <w:sz w:val="16"/>
          <w:szCs w:val="16"/>
        </w:rPr>
        <w:tab/>
      </w:r>
      <w:proofErr w:type="spellStart"/>
      <w:r w:rsidR="00134D13">
        <w:rPr>
          <w:rFonts w:ascii="Arial" w:hAnsi="Arial" w:cs="Arial"/>
          <w:sz w:val="16"/>
          <w:szCs w:val="16"/>
        </w:rPr>
        <w:t>Offikonceptos</w:t>
      </w:r>
      <w:proofErr w:type="spellEnd"/>
      <w:r w:rsidR="00134D13">
        <w:rPr>
          <w:rFonts w:ascii="Arial" w:hAnsi="Arial" w:cs="Arial"/>
          <w:sz w:val="16"/>
          <w:szCs w:val="16"/>
        </w:rPr>
        <w:t xml:space="preserve"> </w:t>
      </w:r>
      <w:proofErr w:type="spellStart"/>
      <w:r w:rsidR="00134D13">
        <w:rPr>
          <w:rFonts w:ascii="Arial" w:hAnsi="Arial" w:cs="Arial"/>
          <w:sz w:val="16"/>
          <w:szCs w:val="16"/>
        </w:rPr>
        <w:t>SAS</w:t>
      </w:r>
      <w:proofErr w:type="spellEnd"/>
      <w:r w:rsidR="00134D13">
        <w:rPr>
          <w:rFonts w:ascii="Arial" w:hAnsi="Arial" w:cs="Arial"/>
          <w:sz w:val="16"/>
          <w:szCs w:val="16"/>
        </w:rPr>
        <w:t xml:space="preserve"> y Carlos Arturo Román Franco</w:t>
      </w:r>
    </w:p>
    <w:p w:rsidR="00B93086" w:rsidRPr="00241095" w:rsidRDefault="00B93086" w:rsidP="00E06403">
      <w:pPr>
        <w:ind w:left="993"/>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134D13" w:rsidRPr="00134D13">
        <w:rPr>
          <w:rFonts w:ascii="Arial" w:hAnsi="Arial" w:cs="Arial"/>
          <w:sz w:val="16"/>
          <w:szCs w:val="16"/>
        </w:rPr>
        <w:t xml:space="preserve">Segundo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de Pereira</w:t>
      </w:r>
    </w:p>
    <w:p w:rsidR="00E06403" w:rsidRDefault="00E06403" w:rsidP="00E06403">
      <w:pPr>
        <w:pStyle w:val="Paragraphedeliste"/>
        <w:spacing w:after="0" w:line="240" w:lineRule="auto"/>
        <w:ind w:left="993"/>
        <w:jc w:val="both"/>
        <w:rPr>
          <w:rFonts w:ascii="Arial" w:hAnsi="Arial" w:cs="Arial"/>
          <w:b/>
          <w:bCs/>
          <w:sz w:val="16"/>
          <w:szCs w:val="16"/>
        </w:rPr>
      </w:pPr>
    </w:p>
    <w:p w:rsidR="00E06403" w:rsidRPr="00E06403" w:rsidRDefault="00B93086" w:rsidP="00E06403">
      <w:pPr>
        <w:pStyle w:val="Paragraphedeliste"/>
        <w:spacing w:line="240" w:lineRule="auto"/>
        <w:ind w:left="993"/>
        <w:jc w:val="both"/>
        <w:rPr>
          <w:rFonts w:ascii="Arial" w:hAnsi="Arial" w:cs="Arial"/>
          <w:b/>
          <w:sz w:val="16"/>
          <w:szCs w:val="24"/>
          <w:lang w:val="es-MX"/>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E06403" w:rsidRPr="00E06403">
        <w:rPr>
          <w:rFonts w:ascii="Arial" w:hAnsi="Arial" w:cs="Arial"/>
          <w:b/>
          <w:sz w:val="16"/>
          <w:szCs w:val="24"/>
        </w:rPr>
        <w:t>ELEMENTOS DEL CONTRATO DE TRABAJO</w:t>
      </w:r>
      <w:r w:rsidR="00E06403">
        <w:rPr>
          <w:rFonts w:ascii="Arial" w:hAnsi="Arial" w:cs="Arial"/>
          <w:b/>
          <w:sz w:val="16"/>
          <w:szCs w:val="24"/>
        </w:rPr>
        <w:t>.</w:t>
      </w:r>
      <w:r w:rsidR="00E06403" w:rsidRPr="00E06403">
        <w:rPr>
          <w:rFonts w:ascii="Arial" w:hAnsi="Arial" w:cs="Arial"/>
          <w:szCs w:val="24"/>
        </w:rPr>
        <w:t xml:space="preserve"> </w:t>
      </w:r>
      <w:r w:rsidR="00E06403" w:rsidRPr="00E06403">
        <w:rPr>
          <w:rFonts w:ascii="Arial" w:hAnsi="Arial" w:cs="Arial"/>
          <w:sz w:val="16"/>
          <w:szCs w:val="24"/>
        </w:rPr>
        <w:t>[L]os elementos esenciales que se requieren concurran para la configuración del contrato de trabajo, son: la actividad personal del trabajador, esto es, que e</w:t>
      </w:r>
      <w:r w:rsidR="00E06403" w:rsidRPr="00E06403">
        <w:rPr>
          <w:rFonts w:ascii="Arial" w:hAnsi="Arial" w:cs="Arial"/>
          <w:iCs/>
          <w:sz w:val="16"/>
          <w:szCs w:val="24"/>
        </w:rPr>
        <w:t xml:space="preserve">l trabajador realice por sí mismo, de manera prolongada; </w:t>
      </w:r>
      <w:r w:rsidR="00E06403" w:rsidRPr="00E06403">
        <w:rPr>
          <w:rFonts w:ascii="Arial" w:hAnsi="Arial" w:cs="Arial"/>
          <w:sz w:val="16"/>
          <w:szCs w:val="24"/>
        </w:rPr>
        <w:t>la continua subordinación o dependencia respecto del empleador, que faculta a éste para requerirle el cumplimiento de órdenes o instrucciones al empleado y la correlativa obligación de acatarlas; y, un salario en retribución del servicio (</w:t>
      </w:r>
      <w:r w:rsidR="00E06403" w:rsidRPr="00E06403">
        <w:rPr>
          <w:rFonts w:ascii="Arial" w:hAnsi="Arial" w:cs="Arial"/>
          <w:iCs/>
          <w:sz w:val="16"/>
          <w:szCs w:val="24"/>
        </w:rPr>
        <w:t xml:space="preserve">artículo 23 </w:t>
      </w:r>
      <w:proofErr w:type="spellStart"/>
      <w:r w:rsidR="00E06403" w:rsidRPr="00E06403">
        <w:rPr>
          <w:rFonts w:ascii="Arial" w:hAnsi="Arial" w:cs="Arial"/>
          <w:iCs/>
          <w:sz w:val="16"/>
          <w:szCs w:val="24"/>
        </w:rPr>
        <w:t>C.S</w:t>
      </w:r>
      <w:proofErr w:type="spellEnd"/>
      <w:r w:rsidR="00E06403" w:rsidRPr="00E06403">
        <w:rPr>
          <w:rFonts w:ascii="Arial" w:hAnsi="Arial" w:cs="Arial"/>
          <w:iCs/>
          <w:sz w:val="16"/>
          <w:szCs w:val="24"/>
        </w:rPr>
        <w:t>. del T.</w:t>
      </w:r>
      <w:r w:rsidR="00E06403" w:rsidRPr="00E06403">
        <w:rPr>
          <w:rFonts w:ascii="Arial" w:hAnsi="Arial" w:cs="Arial"/>
          <w:sz w:val="16"/>
          <w:szCs w:val="24"/>
        </w:rPr>
        <w:t>). Estos requisitos los debe acreditar el demandante, de conformidad con el art. 167 del Código General del Proceso, vigente para la época de la sentencia, que se aplica por remisión del artículo 145 del C. P. del T. y de la S.S.; carga</w:t>
      </w:r>
      <w:r w:rsidR="00E06403" w:rsidRPr="00E06403">
        <w:rPr>
          <w:rFonts w:ascii="Arial" w:hAnsi="Arial" w:cs="Arial"/>
          <w:iCs/>
          <w:sz w:val="16"/>
          <w:szCs w:val="24"/>
        </w:rPr>
        <w:t xml:space="preserve"> probatoria que se atenúa con la presunción consagrada en el artículo 24 del </w:t>
      </w:r>
      <w:proofErr w:type="spellStart"/>
      <w:r w:rsidR="00E06403" w:rsidRPr="00E06403">
        <w:rPr>
          <w:rFonts w:ascii="Arial" w:hAnsi="Arial" w:cs="Arial"/>
          <w:iCs/>
          <w:sz w:val="16"/>
          <w:szCs w:val="24"/>
        </w:rPr>
        <w:t>C.S</w:t>
      </w:r>
      <w:proofErr w:type="spellEnd"/>
      <w:r w:rsidR="00E06403" w:rsidRPr="00E06403">
        <w:rPr>
          <w:rFonts w:ascii="Arial" w:hAnsi="Arial" w:cs="Arial"/>
          <w:iCs/>
          <w:sz w:val="16"/>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00E06403" w:rsidRPr="00E06403">
        <w:rPr>
          <w:rFonts w:ascii="Arial" w:hAnsi="Arial" w:cs="Arial"/>
          <w:bCs/>
          <w:iCs/>
          <w:sz w:val="16"/>
          <w:szCs w:val="24"/>
        </w:rPr>
        <w:t>virtuar</w:t>
      </w:r>
      <w:r w:rsidR="00E06403" w:rsidRPr="00E06403">
        <w:rPr>
          <w:rFonts w:ascii="Arial" w:hAnsi="Arial" w:cs="Arial"/>
          <w:iCs/>
          <w:sz w:val="16"/>
          <w:szCs w:val="24"/>
        </w:rPr>
        <w:t xml:space="preserve"> tal presunción</w:t>
      </w:r>
      <w:r w:rsidR="00E06403" w:rsidRPr="00E06403">
        <w:rPr>
          <w:rFonts w:ascii="Arial" w:hAnsi="Arial" w:cs="Arial"/>
          <w:sz w:val="16"/>
          <w:szCs w:val="24"/>
        </w:rPr>
        <w:t xml:space="preserve"> legal</w:t>
      </w:r>
      <w:r w:rsidR="00E06403" w:rsidRPr="00E06403">
        <w:rPr>
          <w:rFonts w:ascii="Arial" w:hAnsi="Arial" w:cs="Arial"/>
          <w:bCs/>
          <w:iCs/>
          <w:sz w:val="16"/>
          <w:szCs w:val="24"/>
        </w:rPr>
        <w:t xml:space="preserve">; criterio expuesto por la Corte Suprema de Justicia, Sala de Casación Laboral en diferentes providencias, entre las que se encuentra la del 26-10-2016, rad. 46704. </w:t>
      </w:r>
      <w:r w:rsidR="00E06403" w:rsidRPr="00E06403">
        <w:rPr>
          <w:rFonts w:ascii="Arial" w:hAnsi="Arial" w:cs="Arial"/>
          <w:sz w:val="16"/>
          <w:szCs w:val="24"/>
          <w:lang w:val="es-CO"/>
        </w:rPr>
        <w:t xml:space="preserve">Así mismo no es suficiente </w:t>
      </w:r>
      <w:r w:rsidR="00E06403" w:rsidRPr="00E06403">
        <w:rPr>
          <w:rFonts w:ascii="Arial" w:hAnsi="Arial" w:cs="Arial"/>
          <w:sz w:val="16"/>
          <w:szCs w:val="24"/>
          <w:lang w:val="es-MX"/>
        </w:rPr>
        <w:t>acreditar la existencia del contrato de trabajo, debe también demostrar la parte actora los extremos de la relación, toda vez que no se presumen</w:t>
      </w:r>
      <w:r w:rsidR="00E06403" w:rsidRPr="00E06403">
        <w:rPr>
          <w:rFonts w:ascii="Arial" w:hAnsi="Arial" w:cs="Arial"/>
          <w:sz w:val="16"/>
          <w:szCs w:val="24"/>
          <w:vertAlign w:val="superscript"/>
          <w:lang w:val="es-MX"/>
        </w:rPr>
        <w:footnoteReference w:id="1"/>
      </w:r>
      <w:r w:rsidR="00E06403" w:rsidRPr="00E06403">
        <w:rPr>
          <w:rFonts w:ascii="Arial" w:hAnsi="Arial" w:cs="Arial"/>
          <w:sz w:val="16"/>
          <w:szCs w:val="24"/>
          <w:lang w:val="es-MX"/>
        </w:rPr>
        <w:t xml:space="preserve">, necesarios para realizar la cuantificación de las liquidaciones e indemnizaciones que </w:t>
      </w:r>
      <w:r w:rsidR="00E06403" w:rsidRPr="00E06403">
        <w:rPr>
          <w:rFonts w:ascii="Arial" w:hAnsi="Arial" w:cs="Arial"/>
          <w:sz w:val="16"/>
          <w:szCs w:val="24"/>
        </w:rPr>
        <w:t>se reclamen en la demanda</w:t>
      </w:r>
      <w:r w:rsidR="00E06403" w:rsidRPr="00E06403">
        <w:rPr>
          <w:rFonts w:ascii="Arial" w:hAnsi="Arial" w:cs="Arial"/>
          <w:sz w:val="16"/>
          <w:szCs w:val="24"/>
          <w:lang w:val="es-MX"/>
        </w:rPr>
        <w:t xml:space="preserve">. </w:t>
      </w:r>
    </w:p>
    <w:p w:rsidR="009B673F" w:rsidRPr="00E06403" w:rsidRDefault="009B673F" w:rsidP="00E06403">
      <w:pPr>
        <w:pStyle w:val="Paragraphedeliste"/>
        <w:spacing w:after="0" w:line="360" w:lineRule="auto"/>
        <w:ind w:left="993"/>
        <w:jc w:val="both"/>
        <w:rPr>
          <w:rFonts w:ascii="Arial" w:hAnsi="Arial" w:cs="Arial"/>
          <w:sz w:val="28"/>
          <w:szCs w:val="28"/>
          <w:lang w:val="es-MX"/>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346AED">
        <w:rPr>
          <w:rFonts w:ascii="Arial" w:eastAsia="Calibri" w:hAnsi="Arial" w:cs="Arial"/>
          <w:szCs w:val="24"/>
          <w:lang w:val="es-CO" w:eastAsia="en-US"/>
        </w:rPr>
        <w:t>nueve</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46AED">
        <w:rPr>
          <w:rFonts w:ascii="Arial" w:eastAsia="Calibri" w:hAnsi="Arial" w:cs="Arial"/>
          <w:szCs w:val="24"/>
          <w:lang w:val="es-CO" w:eastAsia="en-US"/>
        </w:rPr>
        <w:t>9</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6D4528">
        <w:rPr>
          <w:rFonts w:ascii="Arial" w:eastAsia="Calibri" w:hAnsi="Arial" w:cs="Arial"/>
          <w:szCs w:val="24"/>
          <w:lang w:val="es-CO" w:eastAsia="en-US"/>
        </w:rPr>
        <w:t>mayo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FD7EF0">
        <w:rPr>
          <w:rFonts w:ascii="Arial" w:eastAsia="Calibri" w:hAnsi="Arial" w:cs="Arial"/>
          <w:szCs w:val="24"/>
          <w:lang w:val="es-CO" w:eastAsia="en-US"/>
        </w:rPr>
        <w:t xml:space="preserve">ocho </w:t>
      </w:r>
      <w:r w:rsidR="006D4528">
        <w:rPr>
          <w:rFonts w:ascii="Arial" w:eastAsia="Calibri" w:hAnsi="Arial" w:cs="Arial"/>
          <w:szCs w:val="24"/>
          <w:lang w:val="es-CO" w:eastAsia="en-US"/>
        </w:rPr>
        <w:t>y</w:t>
      </w:r>
      <w:r w:rsidR="00FD7EF0">
        <w:rPr>
          <w:rFonts w:ascii="Arial" w:eastAsia="Calibri" w:hAnsi="Arial" w:cs="Arial"/>
          <w:szCs w:val="24"/>
          <w:lang w:val="es-CO" w:eastAsia="en-US"/>
        </w:rPr>
        <w:t xml:space="preserve">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FD7EF0">
        <w:rPr>
          <w:rFonts w:ascii="Arial" w:eastAsia="Calibri" w:hAnsi="Arial" w:cs="Arial"/>
          <w:szCs w:val="24"/>
          <w:lang w:val="es-CO" w:eastAsia="en-US"/>
        </w:rPr>
        <w:t>8</w:t>
      </w:r>
      <w:r w:rsidR="00D55510">
        <w:rPr>
          <w:rFonts w:ascii="Arial" w:eastAsia="Calibri" w:hAnsi="Arial" w:cs="Arial"/>
          <w:szCs w:val="24"/>
          <w:lang w:val="es-CO" w:eastAsia="en-US"/>
        </w:rPr>
        <w:t>:</w:t>
      </w:r>
      <w:r w:rsidR="00FD7EF0">
        <w:rPr>
          <w:rFonts w:ascii="Arial" w:eastAsia="Calibri" w:hAnsi="Arial" w:cs="Arial"/>
          <w:szCs w:val="24"/>
          <w:lang w:val="es-CO" w:eastAsia="en-US"/>
        </w:rPr>
        <w:t>30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134D13">
        <w:rPr>
          <w:rFonts w:ascii="Arial" w:hAnsi="Arial" w:cs="Arial"/>
          <w:szCs w:val="24"/>
        </w:rPr>
        <w:t xml:space="preserve">4 </w:t>
      </w:r>
      <w:r w:rsidR="00EB04BF">
        <w:rPr>
          <w:rFonts w:ascii="Arial" w:hAnsi="Arial" w:cs="Arial"/>
          <w:szCs w:val="24"/>
        </w:rPr>
        <w:t xml:space="preserve">de </w:t>
      </w:r>
      <w:r w:rsidR="00134D13">
        <w:rPr>
          <w:rFonts w:ascii="Arial" w:hAnsi="Arial" w:cs="Arial"/>
          <w:szCs w:val="24"/>
        </w:rPr>
        <w:t>febrero</w:t>
      </w:r>
      <w:r w:rsidR="00EB04BF">
        <w:rPr>
          <w:rFonts w:ascii="Arial" w:hAnsi="Arial" w:cs="Arial"/>
          <w:szCs w:val="24"/>
        </w:rPr>
        <w:t xml:space="preserve"> </w:t>
      </w:r>
      <w:r w:rsidR="00EB04BF" w:rsidRPr="00AC486E">
        <w:rPr>
          <w:rFonts w:ascii="Arial" w:hAnsi="Arial" w:cs="Arial"/>
          <w:szCs w:val="24"/>
        </w:rPr>
        <w:t>de 201</w:t>
      </w:r>
      <w:r w:rsidR="00134D13">
        <w:rPr>
          <w:rFonts w:ascii="Arial" w:hAnsi="Arial" w:cs="Arial"/>
          <w:szCs w:val="24"/>
        </w:rPr>
        <w:t xml:space="preserve">6 </w:t>
      </w:r>
      <w:r w:rsidR="00EB04BF" w:rsidRPr="00AC486E">
        <w:rPr>
          <w:rFonts w:ascii="Arial" w:hAnsi="Arial" w:cs="Arial"/>
          <w:szCs w:val="24"/>
        </w:rPr>
        <w:t xml:space="preserve">por </w:t>
      </w:r>
      <w:r w:rsidRPr="00AC486E">
        <w:rPr>
          <w:rFonts w:ascii="Arial" w:hAnsi="Arial" w:cs="Arial"/>
          <w:szCs w:val="24"/>
        </w:rPr>
        <w:t>el Juzgado</w:t>
      </w:r>
      <w:r w:rsidR="00134D13">
        <w:rPr>
          <w:rFonts w:ascii="Arial" w:hAnsi="Arial" w:cs="Arial"/>
          <w:szCs w:val="24"/>
        </w:rPr>
        <w:t xml:space="preserve"> Segundo</w:t>
      </w:r>
      <w:r w:rsidR="0091601C">
        <w:rPr>
          <w:rFonts w:ascii="Arial" w:hAnsi="Arial" w:cs="Arial"/>
          <w:szCs w:val="24"/>
        </w:rPr>
        <w:t xml:space="preserve"> Laboral </w:t>
      </w:r>
      <w:r w:rsidRPr="00AC486E">
        <w:rPr>
          <w:rFonts w:ascii="Arial" w:hAnsi="Arial" w:cs="Arial"/>
          <w:szCs w:val="24"/>
        </w:rPr>
        <w:t xml:space="preserve">del Circuito de </w:t>
      </w:r>
      <w:r w:rsidR="00134D13">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proofErr w:type="spellStart"/>
      <w:r w:rsidR="00134D13">
        <w:rPr>
          <w:rFonts w:ascii="Arial" w:hAnsi="Arial" w:cs="Arial"/>
          <w:b/>
          <w:szCs w:val="24"/>
        </w:rPr>
        <w:t>Hury</w:t>
      </w:r>
      <w:proofErr w:type="spellEnd"/>
      <w:r w:rsidR="00134D13">
        <w:rPr>
          <w:rFonts w:ascii="Arial" w:hAnsi="Arial" w:cs="Arial"/>
          <w:b/>
          <w:szCs w:val="24"/>
        </w:rPr>
        <w:t xml:space="preserve"> </w:t>
      </w:r>
      <w:proofErr w:type="spellStart"/>
      <w:r w:rsidR="00134D13">
        <w:rPr>
          <w:rFonts w:ascii="Arial" w:hAnsi="Arial" w:cs="Arial"/>
          <w:b/>
          <w:szCs w:val="24"/>
        </w:rPr>
        <w:t>Wasvaldo</w:t>
      </w:r>
      <w:proofErr w:type="spellEnd"/>
      <w:r w:rsidR="00134D13">
        <w:rPr>
          <w:rFonts w:ascii="Arial" w:hAnsi="Arial" w:cs="Arial"/>
          <w:b/>
          <w:szCs w:val="24"/>
        </w:rPr>
        <w:t xml:space="preserve"> Pérez Ramírez</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proofErr w:type="spellStart"/>
      <w:r w:rsidR="00134D13">
        <w:rPr>
          <w:rFonts w:ascii="Arial" w:hAnsi="Arial" w:cs="Arial"/>
          <w:b/>
          <w:szCs w:val="16"/>
        </w:rPr>
        <w:t>Offikonceptos</w:t>
      </w:r>
      <w:proofErr w:type="spellEnd"/>
      <w:r w:rsidR="00134D13">
        <w:rPr>
          <w:rFonts w:ascii="Arial" w:hAnsi="Arial" w:cs="Arial"/>
          <w:b/>
          <w:szCs w:val="16"/>
        </w:rPr>
        <w:t xml:space="preserve"> </w:t>
      </w:r>
      <w:proofErr w:type="spellStart"/>
      <w:r w:rsidR="00134D13">
        <w:rPr>
          <w:rFonts w:ascii="Arial" w:hAnsi="Arial" w:cs="Arial"/>
          <w:b/>
          <w:szCs w:val="16"/>
        </w:rPr>
        <w:t>SAS</w:t>
      </w:r>
      <w:proofErr w:type="spellEnd"/>
      <w:r w:rsidR="00134D13">
        <w:rPr>
          <w:rFonts w:ascii="Arial" w:hAnsi="Arial" w:cs="Arial"/>
          <w:b/>
          <w:szCs w:val="16"/>
        </w:rPr>
        <w:t xml:space="preserve"> </w:t>
      </w:r>
      <w:r w:rsidR="00134D13">
        <w:rPr>
          <w:rFonts w:ascii="Arial" w:hAnsi="Arial" w:cs="Arial"/>
          <w:szCs w:val="16"/>
        </w:rPr>
        <w:t xml:space="preserve">y </w:t>
      </w:r>
      <w:r w:rsidR="00134D13">
        <w:rPr>
          <w:rFonts w:ascii="Arial" w:hAnsi="Arial" w:cs="Arial"/>
          <w:b/>
          <w:szCs w:val="16"/>
        </w:rPr>
        <w:t>Carlos Arturo Román Franco,</w:t>
      </w:r>
      <w:r w:rsidR="0050325E">
        <w:rPr>
          <w:rFonts w:ascii="Arial" w:hAnsi="Arial" w:cs="Arial"/>
          <w:szCs w:val="16"/>
        </w:rPr>
        <w:t xml:space="preserve"> radicado </w:t>
      </w:r>
      <w:r w:rsidR="00134D13">
        <w:rPr>
          <w:rFonts w:ascii="Arial" w:hAnsi="Arial" w:cs="Arial"/>
          <w:szCs w:val="16"/>
        </w:rPr>
        <w:t>66001-31-05-002-2014-00576</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E06403" w:rsidRDefault="00E06403"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99295F" w:rsidRDefault="0099295F"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proofErr w:type="spellStart"/>
      <w:r w:rsidR="00134D13">
        <w:rPr>
          <w:rFonts w:ascii="Arial" w:hAnsi="Arial" w:cs="Arial"/>
          <w:szCs w:val="24"/>
        </w:rPr>
        <w:t>Hury</w:t>
      </w:r>
      <w:proofErr w:type="spellEnd"/>
      <w:r w:rsidR="00134D13">
        <w:rPr>
          <w:rFonts w:ascii="Arial" w:hAnsi="Arial" w:cs="Arial"/>
          <w:szCs w:val="24"/>
        </w:rPr>
        <w:t xml:space="preserve"> </w:t>
      </w:r>
      <w:proofErr w:type="spellStart"/>
      <w:r w:rsidR="00134D13">
        <w:rPr>
          <w:rFonts w:ascii="Arial" w:hAnsi="Arial" w:cs="Arial"/>
          <w:szCs w:val="24"/>
        </w:rPr>
        <w:t>Wasvaldo</w:t>
      </w:r>
      <w:proofErr w:type="spellEnd"/>
      <w:r w:rsidR="00134D13">
        <w:rPr>
          <w:rFonts w:ascii="Arial" w:hAnsi="Arial" w:cs="Arial"/>
          <w:szCs w:val="24"/>
        </w:rPr>
        <w:t xml:space="preserve"> Pérez Ramírez</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134D13">
        <w:rPr>
          <w:rFonts w:ascii="Arial" w:hAnsi="Arial" w:cs="Arial"/>
          <w:szCs w:val="24"/>
        </w:rPr>
        <w:t xml:space="preserve">la </w:t>
      </w:r>
      <w:r w:rsidR="000335CF">
        <w:rPr>
          <w:rFonts w:ascii="Arial" w:hAnsi="Arial" w:cs="Arial"/>
          <w:szCs w:val="24"/>
        </w:rPr>
        <w:t>sociedad</w:t>
      </w:r>
      <w:r w:rsidR="00134D13">
        <w:rPr>
          <w:rFonts w:ascii="Arial" w:hAnsi="Arial" w:cs="Arial"/>
          <w:szCs w:val="24"/>
        </w:rPr>
        <w:t xml:space="preserve"> </w:t>
      </w:r>
      <w:proofErr w:type="spellStart"/>
      <w:r w:rsidR="00134D13">
        <w:rPr>
          <w:rFonts w:ascii="Arial" w:hAnsi="Arial" w:cs="Arial"/>
          <w:szCs w:val="24"/>
        </w:rPr>
        <w:t>Offikonceptos</w:t>
      </w:r>
      <w:proofErr w:type="spellEnd"/>
      <w:r w:rsidR="00134D13">
        <w:rPr>
          <w:rFonts w:ascii="Arial" w:hAnsi="Arial" w:cs="Arial"/>
          <w:szCs w:val="24"/>
        </w:rPr>
        <w:t xml:space="preserve"> </w:t>
      </w:r>
      <w:proofErr w:type="spellStart"/>
      <w:r w:rsidR="00134D13">
        <w:rPr>
          <w:rFonts w:ascii="Arial" w:hAnsi="Arial" w:cs="Arial"/>
          <w:szCs w:val="24"/>
        </w:rPr>
        <w:t>SAS</w:t>
      </w:r>
      <w:proofErr w:type="spellEnd"/>
      <w:r w:rsidR="00EB04BF">
        <w:rPr>
          <w:rFonts w:ascii="Arial" w:hAnsi="Arial" w:cs="Arial"/>
          <w:szCs w:val="24"/>
        </w:rPr>
        <w:t xml:space="preserve"> existió un con</w:t>
      </w:r>
      <w:r w:rsidR="00072B10">
        <w:rPr>
          <w:rFonts w:ascii="Arial" w:hAnsi="Arial" w:cs="Arial"/>
          <w:szCs w:val="24"/>
        </w:rPr>
        <w:t>trato de trabajo a término</w:t>
      </w:r>
      <w:r w:rsidR="00EB04BF">
        <w:rPr>
          <w:rFonts w:ascii="Arial" w:hAnsi="Arial" w:cs="Arial"/>
          <w:szCs w:val="24"/>
        </w:rPr>
        <w:t xml:space="preserve"> indefinido</w:t>
      </w:r>
      <w:r w:rsidR="00134D13">
        <w:rPr>
          <w:rFonts w:ascii="Arial" w:hAnsi="Arial" w:cs="Arial"/>
          <w:szCs w:val="24"/>
        </w:rPr>
        <w:t xml:space="preserve"> desde el 16-01-2012 y el 03-01-2013</w:t>
      </w:r>
      <w:r w:rsidR="000335CF">
        <w:rPr>
          <w:rFonts w:ascii="Arial" w:hAnsi="Arial" w:cs="Arial"/>
          <w:szCs w:val="24"/>
        </w:rPr>
        <w:t xml:space="preserve"> y la solidaridad del señor Carlos Arturo Román Franco</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3117C1">
        <w:rPr>
          <w:rFonts w:ascii="Arial" w:hAnsi="Arial" w:cs="Arial"/>
          <w:szCs w:val="24"/>
        </w:rPr>
        <w:t xml:space="preserve"> las </w:t>
      </w:r>
      <w:r w:rsidR="00A106C8" w:rsidRPr="009E3EB6">
        <w:rPr>
          <w:rFonts w:ascii="Arial" w:hAnsi="Arial" w:cs="Arial"/>
          <w:szCs w:val="24"/>
        </w:rPr>
        <w:t>cesantías, inte</w:t>
      </w:r>
      <w:r w:rsidR="0096767D" w:rsidRPr="009E3EB6">
        <w:rPr>
          <w:rFonts w:ascii="Arial" w:hAnsi="Arial" w:cs="Arial"/>
          <w:szCs w:val="24"/>
        </w:rPr>
        <w:t>reses a las cesantías,</w:t>
      </w:r>
      <w:r w:rsidR="009D08A0" w:rsidRPr="009E3EB6">
        <w:rPr>
          <w:rFonts w:ascii="Arial" w:hAnsi="Arial" w:cs="Arial"/>
          <w:szCs w:val="24"/>
        </w:rPr>
        <w:t xml:space="preserve"> pr</w:t>
      </w:r>
      <w:r w:rsidR="00AF1717">
        <w:rPr>
          <w:rFonts w:ascii="Arial" w:hAnsi="Arial" w:cs="Arial"/>
          <w:szCs w:val="24"/>
        </w:rPr>
        <w:t xml:space="preserve">ima de servicios, </w:t>
      </w:r>
      <w:r w:rsidR="000335CF">
        <w:rPr>
          <w:rFonts w:ascii="Arial" w:hAnsi="Arial" w:cs="Arial"/>
          <w:szCs w:val="24"/>
        </w:rPr>
        <w:t xml:space="preserve">compensación de vacaciones, </w:t>
      </w:r>
      <w:r w:rsidR="00AF1717">
        <w:rPr>
          <w:rFonts w:ascii="Arial" w:hAnsi="Arial" w:cs="Arial"/>
          <w:szCs w:val="24"/>
        </w:rPr>
        <w:t>indemnización</w:t>
      </w:r>
      <w:r w:rsidR="009E3EB6">
        <w:rPr>
          <w:rFonts w:ascii="Arial" w:hAnsi="Arial" w:cs="Arial"/>
          <w:szCs w:val="24"/>
        </w:rPr>
        <w:t xml:space="preserve"> moratoria, </w:t>
      </w:r>
      <w:r w:rsidR="00AF1717">
        <w:rPr>
          <w:rFonts w:ascii="Arial" w:hAnsi="Arial" w:cs="Arial"/>
          <w:szCs w:val="24"/>
        </w:rPr>
        <w:t xml:space="preserve">e indemnización </w:t>
      </w:r>
      <w:r w:rsidR="009E3EB6">
        <w:rPr>
          <w:rFonts w:ascii="Arial" w:hAnsi="Arial" w:cs="Arial"/>
          <w:szCs w:val="24"/>
        </w:rPr>
        <w:t>por el despido sin justa causa.</w:t>
      </w:r>
    </w:p>
    <w:p w:rsidR="00AF1717" w:rsidRDefault="00AF1717" w:rsidP="002D0D07">
      <w:pPr>
        <w:spacing w:line="276" w:lineRule="auto"/>
        <w:jc w:val="both"/>
        <w:rPr>
          <w:rFonts w:ascii="Arial" w:hAnsi="Arial" w:cs="Arial"/>
          <w:szCs w:val="24"/>
        </w:rPr>
      </w:pPr>
    </w:p>
    <w:p w:rsidR="000335CF"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fue vinculado de manera verbal el 16-01-2012, por el señor Carlos Arturo Rom</w:t>
      </w:r>
      <w:r w:rsidR="00626835">
        <w:rPr>
          <w:rFonts w:ascii="Arial" w:hAnsi="Arial" w:cs="Arial"/>
          <w:szCs w:val="24"/>
        </w:rPr>
        <w:t xml:space="preserve">án Franco, </w:t>
      </w:r>
      <w:r w:rsidR="000335CF">
        <w:rPr>
          <w:rFonts w:ascii="Arial" w:hAnsi="Arial" w:cs="Arial"/>
          <w:szCs w:val="24"/>
        </w:rPr>
        <w:t xml:space="preserve">gerente de la sociedad </w:t>
      </w:r>
      <w:proofErr w:type="spellStart"/>
      <w:r w:rsidR="000335CF">
        <w:rPr>
          <w:rFonts w:ascii="Arial" w:hAnsi="Arial" w:cs="Arial"/>
          <w:szCs w:val="24"/>
        </w:rPr>
        <w:t>Offikonceptos</w:t>
      </w:r>
      <w:proofErr w:type="spellEnd"/>
      <w:r w:rsidR="000335CF">
        <w:rPr>
          <w:rFonts w:ascii="Arial" w:hAnsi="Arial" w:cs="Arial"/>
          <w:szCs w:val="24"/>
        </w:rPr>
        <w:t xml:space="preserve"> </w:t>
      </w:r>
      <w:proofErr w:type="spellStart"/>
      <w:r w:rsidR="000335CF">
        <w:rPr>
          <w:rFonts w:ascii="Arial" w:hAnsi="Arial" w:cs="Arial"/>
          <w:szCs w:val="24"/>
        </w:rPr>
        <w:t>SAS</w:t>
      </w:r>
      <w:proofErr w:type="spellEnd"/>
      <w:r w:rsidR="000335CF">
        <w:rPr>
          <w:rFonts w:ascii="Arial" w:hAnsi="Arial" w:cs="Arial"/>
          <w:szCs w:val="24"/>
        </w:rPr>
        <w:t>, para prestar los servicios de asesor comercial</w:t>
      </w:r>
      <w:r w:rsidR="00CD4D2A">
        <w:rPr>
          <w:rFonts w:ascii="Arial" w:hAnsi="Arial" w:cs="Arial"/>
          <w:szCs w:val="24"/>
        </w:rPr>
        <w:t xml:space="preserve"> en Pereira y el eje cafetero</w:t>
      </w:r>
      <w:r w:rsidR="000335CF">
        <w:rPr>
          <w:rFonts w:ascii="Arial" w:hAnsi="Arial" w:cs="Arial"/>
          <w:szCs w:val="24"/>
        </w:rPr>
        <w:t>, donde vendía muebles de oficina, servicios de mantenimiento y reparación de muebles</w:t>
      </w:r>
      <w:r w:rsidR="00CD4D2A">
        <w:rPr>
          <w:rFonts w:ascii="Arial" w:hAnsi="Arial" w:cs="Arial"/>
          <w:szCs w:val="24"/>
        </w:rPr>
        <w:t xml:space="preserve">, asimismo hacía las veces de técnico, bajo las </w:t>
      </w:r>
      <w:r w:rsidR="00236063">
        <w:rPr>
          <w:rFonts w:ascii="Arial" w:hAnsi="Arial" w:cs="Arial"/>
          <w:szCs w:val="24"/>
        </w:rPr>
        <w:t>órdenes del señor Román Franco y del director comercial Esteban Mejía</w:t>
      </w:r>
      <w:r w:rsidR="00626835">
        <w:rPr>
          <w:rFonts w:ascii="Arial" w:hAnsi="Arial" w:cs="Arial"/>
          <w:szCs w:val="24"/>
        </w:rPr>
        <w:t>, con un horario de lunes a viernes de 8:00 a.m. a 5:00 p.m. y sábado de 8:00 a.m. a 12:00 m. y un salario de $600.000 básico más el 10% sobre ventas facturadas antes de IVA, después de superar ventas de $4.000.000 mensuales</w:t>
      </w:r>
      <w:r w:rsidR="00236063">
        <w:rPr>
          <w:rFonts w:ascii="Arial" w:hAnsi="Arial" w:cs="Arial"/>
          <w:szCs w:val="24"/>
        </w:rPr>
        <w:t>; (ii) el 03-01-2013</w:t>
      </w:r>
      <w:r w:rsidR="00D01FA5">
        <w:rPr>
          <w:rFonts w:ascii="Arial" w:hAnsi="Arial" w:cs="Arial"/>
          <w:szCs w:val="24"/>
        </w:rPr>
        <w:t xml:space="preserve"> por decisión unilateral y sin justa causa del empleador fue terminado el contrato laboral</w:t>
      </w:r>
      <w:r w:rsidR="00626835">
        <w:rPr>
          <w:rFonts w:ascii="Arial" w:hAnsi="Arial" w:cs="Arial"/>
          <w:szCs w:val="24"/>
        </w:rPr>
        <w:t>; (iii) durante la relación laboral no le cancelaron las comisiones pactadas</w:t>
      </w:r>
      <w:r w:rsidR="00C01CD8">
        <w:rPr>
          <w:rFonts w:ascii="Arial" w:hAnsi="Arial" w:cs="Arial"/>
          <w:szCs w:val="24"/>
        </w:rPr>
        <w:t xml:space="preserve"> y por concepto de salario $400.000, asimismo no fue afiliado al sistema de seguridad social, ni le cancelaron las prestaciones sociales. </w:t>
      </w:r>
    </w:p>
    <w:p w:rsidR="000335CF" w:rsidRDefault="000335CF" w:rsidP="00ED5B7B">
      <w:pPr>
        <w:spacing w:line="276" w:lineRule="auto"/>
        <w:jc w:val="both"/>
        <w:rPr>
          <w:rFonts w:ascii="Arial" w:hAnsi="Arial" w:cs="Arial"/>
          <w:szCs w:val="24"/>
        </w:rPr>
      </w:pPr>
    </w:p>
    <w:p w:rsidR="00DF0874" w:rsidRDefault="00B9150B" w:rsidP="00B620D3">
      <w:pPr>
        <w:spacing w:line="276" w:lineRule="auto"/>
        <w:jc w:val="both"/>
        <w:rPr>
          <w:rFonts w:ascii="Arial" w:hAnsi="Arial" w:cs="Arial"/>
          <w:szCs w:val="24"/>
        </w:rPr>
      </w:pPr>
      <w:proofErr w:type="spellStart"/>
      <w:r>
        <w:rPr>
          <w:rFonts w:ascii="Arial" w:hAnsi="Arial" w:cs="Arial"/>
          <w:b/>
          <w:szCs w:val="24"/>
        </w:rPr>
        <w:t>Offikonceptos</w:t>
      </w:r>
      <w:proofErr w:type="spellEnd"/>
      <w:r>
        <w:rPr>
          <w:rFonts w:ascii="Arial" w:hAnsi="Arial" w:cs="Arial"/>
          <w:b/>
          <w:szCs w:val="24"/>
        </w:rPr>
        <w:t xml:space="preserve"> </w:t>
      </w:r>
      <w:proofErr w:type="spellStart"/>
      <w:r>
        <w:rPr>
          <w:rFonts w:ascii="Arial" w:hAnsi="Arial" w:cs="Arial"/>
          <w:b/>
          <w:szCs w:val="24"/>
        </w:rPr>
        <w:t>SAS</w:t>
      </w:r>
      <w:proofErr w:type="spellEnd"/>
      <w:r w:rsidR="0005314F">
        <w:rPr>
          <w:rFonts w:ascii="Arial" w:hAnsi="Arial" w:cs="Arial"/>
          <w:szCs w:val="24"/>
        </w:rPr>
        <w:t xml:space="preserve"> </w:t>
      </w:r>
      <w:r w:rsidR="00683D59">
        <w:rPr>
          <w:rFonts w:ascii="Arial" w:hAnsi="Arial" w:cs="Arial"/>
          <w:szCs w:val="24"/>
        </w:rPr>
        <w:t>aceptó que el señor</w:t>
      </w:r>
      <w:r w:rsidR="00DF0874">
        <w:rPr>
          <w:rFonts w:ascii="Arial" w:hAnsi="Arial" w:cs="Arial"/>
          <w:szCs w:val="24"/>
        </w:rPr>
        <w:t xml:space="preserve"> Pérez Ramírez</w:t>
      </w:r>
      <w:r w:rsidR="00683D59">
        <w:rPr>
          <w:rFonts w:ascii="Arial" w:hAnsi="Arial" w:cs="Arial"/>
          <w:szCs w:val="24"/>
        </w:rPr>
        <w:t xml:space="preserve"> </w:t>
      </w:r>
      <w:r w:rsidR="00DF0874">
        <w:rPr>
          <w:rFonts w:ascii="Arial" w:hAnsi="Arial" w:cs="Arial"/>
          <w:szCs w:val="24"/>
        </w:rPr>
        <w:t>fue vinculado a la empresa pero bajo la modalidad de contrato de prestación de servicios, la terminación del contrato de trabajo</w:t>
      </w:r>
      <w:r w:rsidR="007D39A0">
        <w:rPr>
          <w:rFonts w:ascii="Arial" w:hAnsi="Arial" w:cs="Arial"/>
          <w:szCs w:val="24"/>
        </w:rPr>
        <w:t>,</w:t>
      </w:r>
      <w:r w:rsidR="00DF0874">
        <w:rPr>
          <w:rFonts w:ascii="Arial" w:hAnsi="Arial" w:cs="Arial"/>
          <w:szCs w:val="24"/>
        </w:rPr>
        <w:t xml:space="preserve"> pero de común acuerdo, la suma de $400.000, la no afiliación al sistema de seguridad social</w:t>
      </w:r>
      <w:r w:rsidR="005E4CBA">
        <w:rPr>
          <w:rFonts w:ascii="Arial" w:hAnsi="Arial" w:cs="Arial"/>
          <w:szCs w:val="24"/>
        </w:rPr>
        <w:t xml:space="preserve"> y el no pago de las prestaciones sociales.</w:t>
      </w:r>
      <w:r w:rsidR="00DF0874">
        <w:rPr>
          <w:rFonts w:ascii="Arial" w:hAnsi="Arial" w:cs="Arial"/>
          <w:szCs w:val="24"/>
        </w:rPr>
        <w:t xml:space="preserve"> </w:t>
      </w:r>
    </w:p>
    <w:p w:rsidR="00DF0874" w:rsidRDefault="00DF0874" w:rsidP="00B620D3">
      <w:pPr>
        <w:spacing w:line="276" w:lineRule="auto"/>
        <w:jc w:val="both"/>
        <w:rPr>
          <w:rFonts w:ascii="Arial" w:hAnsi="Arial" w:cs="Arial"/>
          <w:szCs w:val="24"/>
        </w:rPr>
      </w:pPr>
    </w:p>
    <w:p w:rsidR="008951AE" w:rsidRDefault="008951AE" w:rsidP="00B620D3">
      <w:pPr>
        <w:spacing w:line="276" w:lineRule="auto"/>
        <w:jc w:val="both"/>
        <w:rPr>
          <w:rFonts w:ascii="Arial" w:hAnsi="Arial" w:cs="Arial"/>
          <w:szCs w:val="24"/>
        </w:rPr>
      </w:pPr>
      <w:r>
        <w:rPr>
          <w:rFonts w:ascii="Arial" w:hAnsi="Arial" w:cs="Arial"/>
          <w:szCs w:val="24"/>
        </w:rPr>
        <w:t>De otra parte,</w:t>
      </w:r>
      <w:r w:rsidR="00A92487">
        <w:rPr>
          <w:rFonts w:ascii="Arial" w:hAnsi="Arial" w:cs="Arial"/>
          <w:szCs w:val="24"/>
        </w:rPr>
        <w:t xml:space="preserve"> negó </w:t>
      </w:r>
      <w:r w:rsidR="00094B4D">
        <w:rPr>
          <w:rFonts w:ascii="Arial" w:hAnsi="Arial" w:cs="Arial"/>
          <w:szCs w:val="24"/>
        </w:rPr>
        <w:t>el cargo de técnico, el extremo in</w:t>
      </w:r>
      <w:r w:rsidR="007D39A0">
        <w:rPr>
          <w:rFonts w:ascii="Arial" w:hAnsi="Arial" w:cs="Arial"/>
          <w:szCs w:val="24"/>
        </w:rPr>
        <w:t>icial, las órdenes, el horario, y</w:t>
      </w:r>
      <w:r w:rsidR="00094B4D">
        <w:rPr>
          <w:rFonts w:ascii="Arial" w:hAnsi="Arial" w:cs="Arial"/>
          <w:szCs w:val="24"/>
        </w:rPr>
        <w:t xml:space="preserve"> el salario, teniendo en cuenta que lo que se pactó fue la suma de $600.000 una vez cumpliera con unas ventas superiores a los $4.000.000, sin embargo siempre se le canceló los $600.000 vendiera o no y el no pago de comisiones.</w:t>
      </w:r>
    </w:p>
    <w:p w:rsidR="008951AE" w:rsidRDefault="008951AE"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rop</w:t>
      </w:r>
      <w:r w:rsidR="007D39A0">
        <w:rPr>
          <w:rFonts w:ascii="Arial" w:hAnsi="Arial" w:cs="Arial"/>
          <w:szCs w:val="24"/>
        </w:rPr>
        <w:t>uso las excepciones que</w:t>
      </w:r>
      <w:r w:rsidR="005F16BC">
        <w:rPr>
          <w:rFonts w:ascii="Arial" w:hAnsi="Arial" w:cs="Arial"/>
          <w:szCs w:val="24"/>
        </w:rPr>
        <w:t xml:space="preserve"> denominó </w:t>
      </w:r>
      <w:r w:rsidR="004162CD">
        <w:rPr>
          <w:rFonts w:ascii="Arial" w:hAnsi="Arial" w:cs="Arial"/>
          <w:szCs w:val="24"/>
        </w:rPr>
        <w:t>“</w:t>
      </w:r>
      <w:r w:rsidR="00094B4D">
        <w:rPr>
          <w:rFonts w:ascii="Arial" w:hAnsi="Arial" w:cs="Arial"/>
          <w:szCs w:val="24"/>
        </w:rPr>
        <w:t>inexistencia de la obligación demandada</w:t>
      </w:r>
      <w:r w:rsidR="004162CD">
        <w:rPr>
          <w:rFonts w:ascii="Arial" w:hAnsi="Arial" w:cs="Arial"/>
          <w:szCs w:val="24"/>
        </w:rPr>
        <w:t>”</w:t>
      </w:r>
      <w:r w:rsidR="005F757A">
        <w:rPr>
          <w:rFonts w:ascii="Arial" w:hAnsi="Arial" w:cs="Arial"/>
          <w:szCs w:val="24"/>
        </w:rPr>
        <w:t>, “</w:t>
      </w:r>
      <w:r w:rsidR="00094B4D">
        <w:rPr>
          <w:rFonts w:ascii="Arial" w:hAnsi="Arial" w:cs="Arial"/>
          <w:szCs w:val="24"/>
        </w:rPr>
        <w:t>buena fe</w:t>
      </w:r>
      <w:r w:rsidR="005F757A">
        <w:rPr>
          <w:rFonts w:ascii="Arial" w:hAnsi="Arial" w:cs="Arial"/>
          <w:szCs w:val="24"/>
        </w:rPr>
        <w:t xml:space="preserve">”, </w:t>
      </w:r>
      <w:r w:rsidR="00094B4D">
        <w:rPr>
          <w:rFonts w:ascii="Arial" w:hAnsi="Arial" w:cs="Arial"/>
          <w:szCs w:val="24"/>
        </w:rPr>
        <w:t>“mala fe</w:t>
      </w:r>
      <w:r w:rsidR="005F757A">
        <w:rPr>
          <w:rFonts w:ascii="Arial" w:hAnsi="Arial" w:cs="Arial"/>
          <w:szCs w:val="24"/>
        </w:rPr>
        <w:t>”</w:t>
      </w:r>
      <w:r w:rsidR="00B82532">
        <w:rPr>
          <w:rFonts w:ascii="Arial" w:hAnsi="Arial" w:cs="Arial"/>
          <w:szCs w:val="24"/>
        </w:rPr>
        <w:t>, “</w:t>
      </w:r>
      <w:r w:rsidR="00094B4D">
        <w:rPr>
          <w:rFonts w:ascii="Arial" w:hAnsi="Arial" w:cs="Arial"/>
          <w:szCs w:val="24"/>
        </w:rPr>
        <w:t>prescripción” y “compensación”</w:t>
      </w:r>
      <w:r w:rsidR="00C47FFD">
        <w:rPr>
          <w:rFonts w:ascii="Arial" w:hAnsi="Arial" w:cs="Arial"/>
          <w:szCs w:val="24"/>
        </w:rPr>
        <w:t>.</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Segundo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570A9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a término indefinido</w:t>
      </w:r>
      <w:r w:rsidR="008934E2">
        <w:rPr>
          <w:rFonts w:ascii="Arial" w:hAnsi="Arial" w:cs="Arial"/>
          <w:color w:val="000000"/>
          <w:szCs w:val="24"/>
          <w:lang w:eastAsia="es-CO"/>
        </w:rPr>
        <w:t xml:space="preserve"> entre e</w:t>
      </w:r>
      <w:r w:rsidR="00D36D1B">
        <w:rPr>
          <w:rFonts w:ascii="Arial" w:hAnsi="Arial" w:cs="Arial"/>
          <w:color w:val="000000"/>
          <w:szCs w:val="24"/>
          <w:lang w:eastAsia="es-CO"/>
        </w:rPr>
        <w:t xml:space="preserve">l actor y </w:t>
      </w:r>
      <w:r w:rsidR="00D367E5">
        <w:rPr>
          <w:rFonts w:ascii="Arial" w:hAnsi="Arial" w:cs="Arial"/>
          <w:color w:val="000000"/>
          <w:szCs w:val="24"/>
          <w:lang w:eastAsia="es-CO"/>
        </w:rPr>
        <w:t xml:space="preserve">la sociedad </w:t>
      </w:r>
      <w:proofErr w:type="spellStart"/>
      <w:r w:rsidR="00D367E5">
        <w:rPr>
          <w:rFonts w:ascii="Arial" w:hAnsi="Arial" w:cs="Arial"/>
          <w:color w:val="000000"/>
          <w:szCs w:val="24"/>
          <w:lang w:eastAsia="es-CO"/>
        </w:rPr>
        <w:t>Offikonceptos</w:t>
      </w:r>
      <w:proofErr w:type="spellEnd"/>
      <w:r w:rsidR="00D367E5">
        <w:rPr>
          <w:rFonts w:ascii="Arial" w:hAnsi="Arial" w:cs="Arial"/>
          <w:color w:val="000000"/>
          <w:szCs w:val="24"/>
          <w:lang w:eastAsia="es-CO"/>
        </w:rPr>
        <w:t xml:space="preserve"> </w:t>
      </w:r>
      <w:proofErr w:type="spellStart"/>
      <w:r w:rsidR="00D367E5">
        <w:rPr>
          <w:rFonts w:ascii="Arial" w:hAnsi="Arial" w:cs="Arial"/>
          <w:color w:val="000000"/>
          <w:szCs w:val="24"/>
          <w:lang w:eastAsia="es-CO"/>
        </w:rPr>
        <w:t>SAS</w:t>
      </w:r>
      <w:proofErr w:type="spellEnd"/>
      <w:r w:rsidR="00D367E5">
        <w:rPr>
          <w:rFonts w:ascii="Arial" w:hAnsi="Arial" w:cs="Arial"/>
          <w:color w:val="000000"/>
          <w:szCs w:val="24"/>
          <w:lang w:eastAsia="es-CO"/>
        </w:rPr>
        <w:t xml:space="preserve"> desde el 31-12-2012 y el 03</w:t>
      </w:r>
      <w:r w:rsidR="000E66FA">
        <w:rPr>
          <w:rFonts w:ascii="Arial" w:hAnsi="Arial" w:cs="Arial"/>
          <w:color w:val="000000"/>
          <w:szCs w:val="24"/>
          <w:lang w:eastAsia="es-CO"/>
        </w:rPr>
        <w:t>-</w:t>
      </w:r>
      <w:r w:rsidR="00D367E5">
        <w:rPr>
          <w:rFonts w:ascii="Arial" w:hAnsi="Arial" w:cs="Arial"/>
          <w:color w:val="000000"/>
          <w:szCs w:val="24"/>
          <w:lang w:eastAsia="es-CO"/>
        </w:rPr>
        <w:t>01-2013</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217823">
        <w:rPr>
          <w:rFonts w:ascii="Arial" w:hAnsi="Arial" w:cs="Arial"/>
          <w:color w:val="000000"/>
          <w:szCs w:val="24"/>
          <w:lang w:eastAsia="es-CO"/>
        </w:rPr>
        <w:t xml:space="preserve">al pago de </w:t>
      </w:r>
      <w:r w:rsidR="00D367E5">
        <w:rPr>
          <w:rFonts w:ascii="Arial" w:hAnsi="Arial" w:cs="Arial"/>
          <w:color w:val="000000"/>
          <w:szCs w:val="24"/>
          <w:lang w:eastAsia="es-CO"/>
        </w:rPr>
        <w:t xml:space="preserve">salarios, prestaciones sociales, </w:t>
      </w:r>
      <w:r w:rsidR="000E66FA">
        <w:rPr>
          <w:rFonts w:ascii="Arial" w:hAnsi="Arial" w:cs="Arial"/>
          <w:color w:val="000000"/>
          <w:szCs w:val="24"/>
          <w:lang w:eastAsia="es-CO"/>
        </w:rPr>
        <w:t xml:space="preserve">vacaciones, </w:t>
      </w:r>
      <w:r w:rsidR="00217823">
        <w:rPr>
          <w:rFonts w:ascii="Arial" w:hAnsi="Arial" w:cs="Arial"/>
          <w:color w:val="000000"/>
          <w:szCs w:val="24"/>
          <w:lang w:eastAsia="es-CO"/>
        </w:rPr>
        <w:t xml:space="preserve">y </w:t>
      </w:r>
      <w:r w:rsidR="00790D27">
        <w:rPr>
          <w:rFonts w:ascii="Arial" w:hAnsi="Arial" w:cs="Arial"/>
          <w:color w:val="000000"/>
          <w:szCs w:val="24"/>
          <w:lang w:eastAsia="es-CO"/>
        </w:rPr>
        <w:t xml:space="preserve">la indemnización </w:t>
      </w:r>
      <w:r w:rsidR="00217823">
        <w:rPr>
          <w:rFonts w:ascii="Arial" w:hAnsi="Arial" w:cs="Arial"/>
          <w:color w:val="000000"/>
          <w:szCs w:val="24"/>
          <w:lang w:eastAsia="es-CO"/>
        </w:rPr>
        <w:t>moratoria.</w:t>
      </w:r>
    </w:p>
    <w:p w:rsidR="000E66FA" w:rsidRDefault="000E66FA" w:rsidP="006173D2">
      <w:pPr>
        <w:spacing w:line="276" w:lineRule="auto"/>
        <w:jc w:val="both"/>
        <w:rPr>
          <w:rFonts w:ascii="Arial" w:hAnsi="Arial" w:cs="Arial"/>
          <w:color w:val="000000"/>
          <w:szCs w:val="24"/>
          <w:lang w:eastAsia="es-CO"/>
        </w:rPr>
      </w:pPr>
    </w:p>
    <w:p w:rsidR="005610FF" w:rsidRPr="001E476F" w:rsidRDefault="00790D27" w:rsidP="00790D27">
      <w:pPr>
        <w:spacing w:line="276" w:lineRule="auto"/>
        <w:jc w:val="both"/>
        <w:rPr>
          <w:rFonts w:ascii="Arial" w:hAnsi="Arial" w:cs="Arial"/>
          <w:szCs w:val="24"/>
          <w:lang w:eastAsia="es-CO"/>
        </w:rPr>
      </w:pPr>
      <w:r w:rsidRPr="001E476F">
        <w:rPr>
          <w:rFonts w:ascii="Arial" w:hAnsi="Arial" w:cs="Arial"/>
          <w:szCs w:val="24"/>
          <w:lang w:eastAsia="es-CO"/>
        </w:rPr>
        <w:lastRenderedPageBreak/>
        <w:t>Conclusi</w:t>
      </w:r>
      <w:r w:rsidR="00996EDD">
        <w:rPr>
          <w:rFonts w:ascii="Arial" w:hAnsi="Arial" w:cs="Arial"/>
          <w:szCs w:val="24"/>
          <w:lang w:eastAsia="es-CO"/>
        </w:rPr>
        <w:t>ón a la que llegó al no desvirtuar el demandado la presunción del artículo 24 del Código Sustantivo del Trabajo, tras valorar la prueba testimonial.</w:t>
      </w:r>
    </w:p>
    <w:p w:rsidR="000939B1" w:rsidRPr="00996EDD" w:rsidRDefault="000939B1" w:rsidP="00790D27">
      <w:pPr>
        <w:spacing w:line="276" w:lineRule="auto"/>
        <w:jc w:val="both"/>
        <w:rPr>
          <w:rFonts w:ascii="Arial" w:hAnsi="Arial" w:cs="Arial"/>
          <w:color w:val="000000"/>
          <w:szCs w:val="24"/>
          <w:lang w:eastAsia="es-CO"/>
        </w:rPr>
      </w:pPr>
    </w:p>
    <w:p w:rsidR="000939B1" w:rsidRDefault="000939B1" w:rsidP="00790D27">
      <w:pPr>
        <w:spacing w:line="276" w:lineRule="auto"/>
        <w:jc w:val="both"/>
        <w:rPr>
          <w:rFonts w:ascii="Arial" w:hAnsi="Arial" w:cs="Arial"/>
          <w:color w:val="000000"/>
          <w:szCs w:val="24"/>
          <w:lang w:eastAsia="es-CO"/>
        </w:rPr>
      </w:pPr>
      <w:r w:rsidRPr="00996EDD">
        <w:rPr>
          <w:rFonts w:ascii="Arial" w:hAnsi="Arial" w:cs="Arial"/>
          <w:color w:val="000000"/>
          <w:szCs w:val="24"/>
          <w:lang w:eastAsia="es-CO"/>
        </w:rPr>
        <w:t xml:space="preserve">Respecto de </w:t>
      </w:r>
      <w:r w:rsidR="00996EDD">
        <w:rPr>
          <w:rFonts w:ascii="Arial" w:hAnsi="Arial" w:cs="Arial"/>
          <w:color w:val="000000"/>
          <w:szCs w:val="24"/>
          <w:lang w:eastAsia="es-CO"/>
        </w:rPr>
        <w:t>los extremos laborales</w:t>
      </w:r>
      <w:r w:rsidRPr="00996EDD">
        <w:rPr>
          <w:rFonts w:ascii="Arial" w:hAnsi="Arial" w:cs="Arial"/>
          <w:color w:val="000000"/>
          <w:szCs w:val="24"/>
          <w:lang w:eastAsia="es-CO"/>
        </w:rPr>
        <w:t xml:space="preserve"> manifestó que </w:t>
      </w:r>
      <w:r w:rsidR="009F4022">
        <w:rPr>
          <w:rFonts w:ascii="Arial" w:hAnsi="Arial" w:cs="Arial"/>
          <w:color w:val="000000"/>
          <w:szCs w:val="24"/>
          <w:lang w:eastAsia="es-CO"/>
        </w:rPr>
        <w:t>el único testigo indicó que el inicio de la relación laboral fue en el año 2012, sin más datos, razón por la cual tuvo como extremo inicial el último día de dicha anualidad, según lo ha indicado jurisprudencia</w:t>
      </w:r>
    </w:p>
    <w:p w:rsidR="00996EDD" w:rsidRPr="007E42D5" w:rsidRDefault="00996EDD" w:rsidP="00790D27">
      <w:pPr>
        <w:spacing w:line="276" w:lineRule="auto"/>
        <w:jc w:val="both"/>
        <w:rPr>
          <w:rFonts w:ascii="Arial" w:hAnsi="Arial" w:cs="Arial"/>
          <w:color w:val="000000"/>
          <w:szCs w:val="24"/>
          <w:lang w:eastAsia="es-CO"/>
        </w:rPr>
      </w:pPr>
    </w:p>
    <w:p w:rsidR="000939B1" w:rsidRPr="007E42D5" w:rsidRDefault="007E42D5" w:rsidP="00790D27">
      <w:pPr>
        <w:spacing w:line="276" w:lineRule="auto"/>
        <w:jc w:val="both"/>
        <w:rPr>
          <w:rFonts w:ascii="Arial" w:hAnsi="Arial" w:cs="Arial"/>
          <w:color w:val="000000"/>
          <w:szCs w:val="24"/>
          <w:lang w:eastAsia="es-CO"/>
        </w:rPr>
      </w:pPr>
      <w:r w:rsidRPr="007E42D5">
        <w:rPr>
          <w:rFonts w:ascii="Arial" w:hAnsi="Arial" w:cs="Arial"/>
          <w:color w:val="000000"/>
          <w:szCs w:val="24"/>
          <w:lang w:eastAsia="es-CO"/>
        </w:rPr>
        <w:t>En cuanto a</w:t>
      </w:r>
      <w:r w:rsidR="00FF0677">
        <w:rPr>
          <w:rFonts w:ascii="Arial" w:hAnsi="Arial" w:cs="Arial"/>
          <w:color w:val="000000"/>
          <w:szCs w:val="24"/>
          <w:lang w:eastAsia="es-CO"/>
        </w:rPr>
        <w:t>l salario tomó</w:t>
      </w:r>
      <w:r w:rsidR="009F4022">
        <w:rPr>
          <w:rFonts w:ascii="Arial" w:hAnsi="Arial" w:cs="Arial"/>
          <w:color w:val="000000"/>
          <w:szCs w:val="24"/>
          <w:lang w:eastAsia="es-CO"/>
        </w:rPr>
        <w:t xml:space="preserve"> el valor de $600.000 pues así fue aceptado por el demandado en la contestación de la demanda.</w:t>
      </w:r>
      <w:r w:rsidR="00AB31C3" w:rsidRPr="007E42D5">
        <w:rPr>
          <w:rFonts w:ascii="Arial" w:hAnsi="Arial" w:cs="Arial"/>
          <w:color w:val="000000"/>
          <w:szCs w:val="24"/>
          <w:lang w:eastAsia="es-CO"/>
        </w:rPr>
        <w:t xml:space="preserve"> </w:t>
      </w:r>
    </w:p>
    <w:p w:rsidR="00996EDD" w:rsidRPr="007E42D5" w:rsidRDefault="00996EDD" w:rsidP="00790D27">
      <w:pPr>
        <w:spacing w:line="276" w:lineRule="auto"/>
        <w:jc w:val="both"/>
        <w:rPr>
          <w:rFonts w:ascii="Arial" w:hAnsi="Arial" w:cs="Arial"/>
          <w:color w:val="000000"/>
          <w:szCs w:val="24"/>
          <w:lang w:eastAsia="es-CO"/>
        </w:rPr>
      </w:pPr>
    </w:p>
    <w:p w:rsidR="00217823" w:rsidRDefault="00591D2E" w:rsidP="00790D27">
      <w:pPr>
        <w:spacing w:line="276" w:lineRule="auto"/>
        <w:jc w:val="both"/>
        <w:rPr>
          <w:rFonts w:ascii="Arial" w:hAnsi="Arial" w:cs="Arial"/>
          <w:color w:val="000000"/>
          <w:szCs w:val="24"/>
          <w:lang w:eastAsia="es-CO"/>
        </w:rPr>
      </w:pPr>
      <w:r w:rsidRPr="00F16985">
        <w:rPr>
          <w:rFonts w:ascii="Arial" w:hAnsi="Arial" w:cs="Arial"/>
          <w:color w:val="000000"/>
          <w:szCs w:val="24"/>
          <w:lang w:eastAsia="es-CO"/>
        </w:rPr>
        <w:t xml:space="preserve">Por último en lo que tiene que ver con la indemnización moratoria </w:t>
      </w:r>
      <w:r w:rsidR="007E42D5" w:rsidRPr="00F16985">
        <w:rPr>
          <w:rFonts w:ascii="Arial" w:hAnsi="Arial" w:cs="Arial"/>
          <w:color w:val="000000"/>
          <w:szCs w:val="24"/>
          <w:lang w:eastAsia="es-CO"/>
        </w:rPr>
        <w:t>expresó</w:t>
      </w:r>
      <w:r w:rsidRPr="00F16985">
        <w:rPr>
          <w:rFonts w:ascii="Arial" w:hAnsi="Arial" w:cs="Arial"/>
          <w:color w:val="000000"/>
          <w:szCs w:val="24"/>
          <w:lang w:eastAsia="es-CO"/>
        </w:rPr>
        <w:t xml:space="preserve"> que </w:t>
      </w:r>
      <w:r w:rsidR="00F16985">
        <w:rPr>
          <w:rFonts w:ascii="Arial" w:hAnsi="Arial" w:cs="Arial"/>
          <w:color w:val="000000"/>
          <w:szCs w:val="24"/>
          <w:lang w:eastAsia="es-CO"/>
        </w:rPr>
        <w:t xml:space="preserve">existió mala fe por la </w:t>
      </w:r>
      <w:r w:rsidR="00F16985" w:rsidRPr="00960492">
        <w:rPr>
          <w:rFonts w:ascii="Arial" w:hAnsi="Arial" w:cs="Arial"/>
          <w:color w:val="000000"/>
          <w:szCs w:val="24"/>
          <w:lang w:eastAsia="es-CO"/>
        </w:rPr>
        <w:t>demandada</w:t>
      </w:r>
      <w:r w:rsidR="00F16985">
        <w:rPr>
          <w:rFonts w:ascii="Arial" w:hAnsi="Arial" w:cs="Arial"/>
          <w:color w:val="000000"/>
          <w:szCs w:val="24"/>
          <w:lang w:eastAsia="es-CO"/>
        </w:rPr>
        <w:t xml:space="preserve"> </w:t>
      </w:r>
      <w:r w:rsidR="00960492">
        <w:rPr>
          <w:rFonts w:ascii="Arial" w:hAnsi="Arial" w:cs="Arial"/>
          <w:color w:val="000000"/>
          <w:szCs w:val="24"/>
          <w:lang w:eastAsia="es-CO"/>
        </w:rPr>
        <w:t>por cuanto se demostró la existencia de una vinculación laboral con el señor Esteban García cumpliendo las mismas funciones que el demandante.</w:t>
      </w:r>
    </w:p>
    <w:p w:rsidR="00FA188B" w:rsidRDefault="00FA188B"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A92002" w:rsidRDefault="00C72934" w:rsidP="00FA5EFC">
      <w:pPr>
        <w:spacing w:line="276" w:lineRule="auto"/>
        <w:jc w:val="both"/>
        <w:rPr>
          <w:rFonts w:ascii="Arial" w:hAnsi="Arial" w:cs="Arial"/>
          <w:szCs w:val="24"/>
          <w:lang w:eastAsia="es-CO"/>
        </w:rPr>
      </w:pPr>
      <w:r>
        <w:rPr>
          <w:rFonts w:ascii="Arial" w:hAnsi="Arial" w:cs="Arial"/>
          <w:szCs w:val="24"/>
          <w:lang w:eastAsia="es-CO"/>
        </w:rPr>
        <w:t>El</w:t>
      </w:r>
      <w:r w:rsidR="001B4239">
        <w:rPr>
          <w:rFonts w:ascii="Arial" w:hAnsi="Arial" w:cs="Arial"/>
          <w:szCs w:val="24"/>
          <w:lang w:eastAsia="es-CO"/>
        </w:rPr>
        <w:t xml:space="preserve"> apoderado de</w:t>
      </w:r>
      <w:r w:rsidR="00BB444C">
        <w:rPr>
          <w:rFonts w:ascii="Arial" w:hAnsi="Arial" w:cs="Arial"/>
          <w:szCs w:val="24"/>
          <w:lang w:eastAsia="es-CO"/>
        </w:rPr>
        <w:t xml:space="preserve"> la parte demandante presenta su inconformidad respecto </w:t>
      </w:r>
      <w:r w:rsidR="00A92002">
        <w:rPr>
          <w:rFonts w:ascii="Arial" w:hAnsi="Arial" w:cs="Arial"/>
          <w:szCs w:val="24"/>
          <w:lang w:eastAsia="es-CO"/>
        </w:rPr>
        <w:t xml:space="preserve">a la fecha inicial de la relación </w:t>
      </w:r>
      <w:r w:rsidR="00E36253">
        <w:rPr>
          <w:rFonts w:ascii="Arial" w:hAnsi="Arial" w:cs="Arial"/>
          <w:szCs w:val="24"/>
          <w:lang w:eastAsia="es-CO"/>
        </w:rPr>
        <w:t>laboral, teniendo en cuenta que</w:t>
      </w:r>
      <w:r w:rsidR="00EB077B">
        <w:rPr>
          <w:rFonts w:ascii="Arial" w:hAnsi="Arial" w:cs="Arial"/>
          <w:szCs w:val="24"/>
          <w:lang w:eastAsia="es-CO"/>
        </w:rPr>
        <w:t xml:space="preserve"> los oficios que no fueron objetados por la parte demandada</w:t>
      </w:r>
      <w:r w:rsidR="00E36253">
        <w:rPr>
          <w:rFonts w:ascii="Arial" w:hAnsi="Arial" w:cs="Arial"/>
          <w:szCs w:val="24"/>
          <w:lang w:eastAsia="es-CO"/>
        </w:rPr>
        <w:t>,</w:t>
      </w:r>
      <w:r w:rsidR="00EB077B">
        <w:rPr>
          <w:rFonts w:ascii="Arial" w:hAnsi="Arial" w:cs="Arial"/>
          <w:szCs w:val="24"/>
          <w:lang w:eastAsia="es-CO"/>
        </w:rPr>
        <w:t xml:space="preserve"> </w:t>
      </w:r>
      <w:r w:rsidR="0050617A">
        <w:rPr>
          <w:rFonts w:ascii="Arial" w:hAnsi="Arial" w:cs="Arial"/>
          <w:szCs w:val="24"/>
          <w:lang w:eastAsia="es-CO"/>
        </w:rPr>
        <w:t>visibles a folios 69 y 71 y</w:t>
      </w:r>
      <w:r w:rsidR="00E36253">
        <w:rPr>
          <w:rFonts w:ascii="Arial" w:hAnsi="Arial" w:cs="Arial"/>
          <w:szCs w:val="24"/>
          <w:lang w:eastAsia="es-CO"/>
        </w:rPr>
        <w:t xml:space="preserve"> </w:t>
      </w:r>
      <w:r w:rsidR="0050617A">
        <w:rPr>
          <w:rFonts w:ascii="Arial" w:hAnsi="Arial" w:cs="Arial"/>
          <w:szCs w:val="24"/>
          <w:lang w:eastAsia="es-CO"/>
        </w:rPr>
        <w:t xml:space="preserve">que dan cuenta de </w:t>
      </w:r>
      <w:r w:rsidR="00EB077B">
        <w:rPr>
          <w:rFonts w:ascii="Arial" w:hAnsi="Arial" w:cs="Arial"/>
          <w:szCs w:val="24"/>
          <w:lang w:eastAsia="es-CO"/>
        </w:rPr>
        <w:t>facturaciones, envíos, compras, con fecha anterior a la que declaró el Juzgado</w:t>
      </w:r>
      <w:r w:rsidR="001E476F">
        <w:rPr>
          <w:rFonts w:ascii="Arial" w:hAnsi="Arial" w:cs="Arial"/>
          <w:szCs w:val="24"/>
          <w:lang w:eastAsia="es-CO"/>
        </w:rPr>
        <w:t xml:space="preserve">, que de ser reconocida, da lugar a que se </w:t>
      </w:r>
      <w:proofErr w:type="spellStart"/>
      <w:r w:rsidR="001E476F">
        <w:rPr>
          <w:rFonts w:ascii="Arial" w:hAnsi="Arial" w:cs="Arial"/>
          <w:szCs w:val="24"/>
          <w:lang w:eastAsia="es-CO"/>
        </w:rPr>
        <w:t>reliquiden</w:t>
      </w:r>
      <w:proofErr w:type="spellEnd"/>
      <w:r w:rsidR="001E476F">
        <w:rPr>
          <w:rFonts w:ascii="Arial" w:hAnsi="Arial" w:cs="Arial"/>
          <w:szCs w:val="24"/>
          <w:lang w:eastAsia="es-CO"/>
        </w:rPr>
        <w:t xml:space="preserve"> las prestaciones junto con las costas procesales.</w:t>
      </w:r>
    </w:p>
    <w:p w:rsidR="00A92002" w:rsidRDefault="00A92002" w:rsidP="00FA5EFC">
      <w:pPr>
        <w:spacing w:line="276" w:lineRule="auto"/>
        <w:jc w:val="both"/>
        <w:rPr>
          <w:rFonts w:ascii="Arial" w:hAnsi="Arial" w:cs="Arial"/>
          <w:szCs w:val="24"/>
          <w:lang w:eastAsia="es-CO"/>
        </w:rPr>
      </w:pPr>
    </w:p>
    <w:p w:rsidR="00CB44CC" w:rsidRDefault="00BC74FE" w:rsidP="00FA5EFC">
      <w:pPr>
        <w:spacing w:line="276" w:lineRule="auto"/>
        <w:jc w:val="both"/>
        <w:rPr>
          <w:rFonts w:ascii="Arial" w:hAnsi="Arial" w:cs="Arial"/>
          <w:szCs w:val="24"/>
          <w:lang w:eastAsia="es-CO"/>
        </w:rPr>
      </w:pPr>
      <w:r>
        <w:rPr>
          <w:rFonts w:ascii="Arial" w:hAnsi="Arial" w:cs="Arial"/>
          <w:szCs w:val="24"/>
          <w:lang w:eastAsia="es-CO"/>
        </w:rPr>
        <w:t xml:space="preserve">Asimismo </w:t>
      </w:r>
      <w:r w:rsidR="0050617A">
        <w:rPr>
          <w:rFonts w:ascii="Arial" w:hAnsi="Arial" w:cs="Arial"/>
          <w:szCs w:val="24"/>
          <w:lang w:eastAsia="es-CO"/>
        </w:rPr>
        <w:t>por</w:t>
      </w:r>
      <w:r>
        <w:rPr>
          <w:rFonts w:ascii="Arial" w:hAnsi="Arial" w:cs="Arial"/>
          <w:szCs w:val="24"/>
          <w:lang w:eastAsia="es-CO"/>
        </w:rPr>
        <w:t xml:space="preserve">que para la liquidación, el Juzgado debió tener </w:t>
      </w:r>
      <w:r w:rsidR="0050617A">
        <w:rPr>
          <w:rFonts w:ascii="Arial" w:hAnsi="Arial" w:cs="Arial"/>
          <w:szCs w:val="24"/>
          <w:lang w:eastAsia="es-CO"/>
        </w:rPr>
        <w:t>en cuenta las comisiones que reconoció el demandado</w:t>
      </w:r>
      <w:r>
        <w:rPr>
          <w:rFonts w:ascii="Arial" w:hAnsi="Arial" w:cs="Arial"/>
          <w:szCs w:val="24"/>
          <w:lang w:eastAsia="es-CO"/>
        </w:rPr>
        <w:t>.</w:t>
      </w:r>
    </w:p>
    <w:p w:rsidR="00BB444C" w:rsidRDefault="00BB444C" w:rsidP="00FA5EFC">
      <w:pPr>
        <w:spacing w:line="276" w:lineRule="auto"/>
        <w:jc w:val="both"/>
        <w:rPr>
          <w:rFonts w:ascii="Arial" w:hAnsi="Arial" w:cs="Arial"/>
          <w:szCs w:val="24"/>
        </w:rPr>
      </w:pPr>
    </w:p>
    <w:p w:rsidR="002048E4" w:rsidRDefault="00376E00" w:rsidP="00DB6585">
      <w:pPr>
        <w:spacing w:line="276" w:lineRule="auto"/>
        <w:jc w:val="both"/>
        <w:rPr>
          <w:rFonts w:ascii="Arial" w:hAnsi="Arial" w:cs="Arial"/>
          <w:szCs w:val="24"/>
        </w:rPr>
      </w:pPr>
      <w:r>
        <w:rPr>
          <w:rFonts w:ascii="Arial" w:hAnsi="Arial" w:cs="Arial"/>
          <w:szCs w:val="24"/>
        </w:rPr>
        <w:t>Por su parte l</w:t>
      </w:r>
      <w:r w:rsidR="001E476F">
        <w:rPr>
          <w:rFonts w:ascii="Arial" w:hAnsi="Arial" w:cs="Arial"/>
          <w:szCs w:val="24"/>
        </w:rPr>
        <w:t>a apoderada</w:t>
      </w:r>
      <w:r>
        <w:rPr>
          <w:rFonts w:ascii="Arial" w:hAnsi="Arial" w:cs="Arial"/>
          <w:szCs w:val="24"/>
        </w:rPr>
        <w:t xml:space="preserve"> de la parte demandada apela la sentencia</w:t>
      </w:r>
      <w:r w:rsidR="002048E4">
        <w:rPr>
          <w:rFonts w:ascii="Arial" w:hAnsi="Arial" w:cs="Arial"/>
          <w:szCs w:val="24"/>
        </w:rPr>
        <w:t>,</w:t>
      </w:r>
      <w:r w:rsidR="001E476F">
        <w:rPr>
          <w:rFonts w:ascii="Arial" w:hAnsi="Arial" w:cs="Arial"/>
          <w:szCs w:val="24"/>
        </w:rPr>
        <w:t xml:space="preserve"> en lo concerniente a la sanción moratoria,</w:t>
      </w:r>
      <w:r>
        <w:rPr>
          <w:rFonts w:ascii="Arial" w:hAnsi="Arial" w:cs="Arial"/>
          <w:szCs w:val="24"/>
        </w:rPr>
        <w:t xml:space="preserve"> </w:t>
      </w:r>
      <w:r w:rsidR="0050617A">
        <w:rPr>
          <w:rFonts w:ascii="Arial" w:hAnsi="Arial" w:cs="Arial"/>
          <w:szCs w:val="24"/>
        </w:rPr>
        <w:t>dado que</w:t>
      </w:r>
      <w:r w:rsidR="001E476F">
        <w:rPr>
          <w:rFonts w:ascii="Arial" w:hAnsi="Arial" w:cs="Arial"/>
          <w:szCs w:val="24"/>
        </w:rPr>
        <w:t xml:space="preserve"> el demandado actuó de buena fe, incluso en la contestación de la demanda aceptó la deuda de un dinero que el demandante no quiso recibir.</w:t>
      </w:r>
    </w:p>
    <w:p w:rsidR="00217823" w:rsidRDefault="00217823"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w:t>
      </w:r>
      <w:r w:rsidR="0050617A">
        <w:rPr>
          <w:rFonts w:ascii="Arial" w:hAnsi="Arial" w:cs="Arial"/>
          <w:szCs w:val="24"/>
        </w:rPr>
        <w:t xml:space="preserve"> un hito inicial del contrato de trabajo anterior al reconocido por la primera instancia</w:t>
      </w:r>
      <w:r w:rsidR="0096767D"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0C558E"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lastRenderedPageBreak/>
        <w:t>(ii)</w:t>
      </w:r>
      <w:r w:rsidR="000C558E">
        <w:rPr>
          <w:rFonts w:ascii="Arial" w:hAnsi="Arial" w:cs="Arial"/>
          <w:bCs/>
          <w:szCs w:val="24"/>
        </w:rPr>
        <w:t xml:space="preserve"> ¿</w:t>
      </w:r>
      <w:r w:rsidR="00FF0677">
        <w:rPr>
          <w:rFonts w:ascii="Arial" w:hAnsi="Arial" w:cs="Arial"/>
          <w:bCs/>
          <w:szCs w:val="24"/>
        </w:rPr>
        <w:t>Se acreditó el pago de comisiones</w:t>
      </w:r>
      <w:r w:rsidR="00861A88">
        <w:rPr>
          <w:rFonts w:ascii="Arial" w:hAnsi="Arial" w:cs="Arial"/>
          <w:bCs/>
          <w:szCs w:val="24"/>
        </w:rPr>
        <w:t xml:space="preserve"> al</w:t>
      </w:r>
      <w:r w:rsidR="00FF0677">
        <w:rPr>
          <w:rFonts w:ascii="Arial" w:hAnsi="Arial" w:cs="Arial"/>
          <w:bCs/>
          <w:szCs w:val="24"/>
        </w:rPr>
        <w:t xml:space="preserve"> demandante</w:t>
      </w:r>
      <w:r w:rsidR="00191202">
        <w:rPr>
          <w:rFonts w:ascii="Arial" w:hAnsi="Arial" w:cs="Arial"/>
          <w:bCs/>
          <w:szCs w:val="24"/>
        </w:rPr>
        <w:t xml:space="preserve"> que deban ser tenidas en cuenta para liquidar las prestaciones</w:t>
      </w:r>
      <w:r w:rsidR="000C558E">
        <w:rPr>
          <w:rFonts w:ascii="Arial" w:hAnsi="Arial" w:cs="Arial"/>
          <w:bCs/>
          <w:szCs w:val="24"/>
        </w:rPr>
        <w:t xml:space="preserve">? </w:t>
      </w:r>
    </w:p>
    <w:p w:rsidR="00FF0677" w:rsidRDefault="00FF0677" w:rsidP="00FC0E48">
      <w:pPr>
        <w:shd w:val="clear" w:color="auto" w:fill="FFFFFF"/>
        <w:tabs>
          <w:tab w:val="left" w:pos="5197"/>
        </w:tabs>
        <w:spacing w:line="276" w:lineRule="auto"/>
        <w:jc w:val="both"/>
        <w:rPr>
          <w:rFonts w:ascii="Arial" w:hAnsi="Arial" w:cs="Arial"/>
          <w:bCs/>
          <w:szCs w:val="24"/>
        </w:rPr>
      </w:pPr>
    </w:p>
    <w:p w:rsidR="00FF0677" w:rsidRDefault="00FF0677" w:rsidP="00FF0677">
      <w:pPr>
        <w:tabs>
          <w:tab w:val="left" w:pos="0"/>
          <w:tab w:val="left" w:pos="8647"/>
        </w:tabs>
        <w:suppressAutoHyphens/>
        <w:spacing w:line="276" w:lineRule="auto"/>
        <w:jc w:val="both"/>
        <w:rPr>
          <w:rFonts w:ascii="Arial" w:hAnsi="Arial" w:cs="Arial"/>
          <w:iCs/>
          <w:szCs w:val="24"/>
        </w:rPr>
      </w:pPr>
      <w:r>
        <w:rPr>
          <w:rFonts w:ascii="Arial" w:hAnsi="Arial" w:cs="Arial"/>
          <w:bCs/>
          <w:szCs w:val="24"/>
        </w:rPr>
        <w:t xml:space="preserve">(iii) </w:t>
      </w:r>
      <w:r>
        <w:rPr>
          <w:rFonts w:ascii="Arial" w:hAnsi="Arial" w:cs="Arial"/>
          <w:szCs w:val="24"/>
        </w:rPr>
        <w:t xml:space="preserve">¿Existió mala fe por el empleador </w:t>
      </w:r>
      <w:r w:rsidR="00191202">
        <w:rPr>
          <w:rFonts w:ascii="Arial" w:hAnsi="Arial" w:cs="Arial"/>
          <w:szCs w:val="24"/>
        </w:rPr>
        <w:t>que haga</w:t>
      </w:r>
      <w:r>
        <w:rPr>
          <w:rFonts w:ascii="Arial" w:hAnsi="Arial" w:cs="Arial"/>
          <w:szCs w:val="24"/>
        </w:rPr>
        <w:t xml:space="preserve"> </w:t>
      </w:r>
      <w:r w:rsidRPr="009740CF">
        <w:rPr>
          <w:rFonts w:ascii="Arial" w:hAnsi="Arial" w:cs="Arial"/>
          <w:szCs w:val="24"/>
        </w:rPr>
        <w:t xml:space="preserve">procedente la </w:t>
      </w:r>
      <w:r>
        <w:rPr>
          <w:rFonts w:ascii="Arial" w:hAnsi="Arial" w:cs="Arial"/>
          <w:szCs w:val="24"/>
        </w:rPr>
        <w:t>indemnización moratoria</w:t>
      </w:r>
      <w:r w:rsidRPr="009740CF">
        <w:rPr>
          <w:rFonts w:ascii="Arial" w:hAnsi="Arial" w:cs="Arial"/>
          <w:szCs w:val="24"/>
        </w:rPr>
        <w:t xml:space="preserve"> </w:t>
      </w:r>
      <w:r w:rsidR="00191202">
        <w:rPr>
          <w:rFonts w:ascii="Arial" w:hAnsi="Arial" w:cs="Arial"/>
          <w:szCs w:val="24"/>
        </w:rPr>
        <w:t>del artículo 65 del CST</w:t>
      </w:r>
      <w:r w:rsidR="007D39A0">
        <w:rPr>
          <w:rFonts w:ascii="Arial" w:hAnsi="Arial" w:cs="Arial"/>
          <w:szCs w:val="24"/>
        </w:rPr>
        <w:t xml:space="preserve"> al momento de terminar el </w:t>
      </w:r>
      <w:r>
        <w:rPr>
          <w:rFonts w:ascii="Arial" w:hAnsi="Arial" w:cs="Arial"/>
          <w:szCs w:val="24"/>
        </w:rPr>
        <w:t>contrato de trabajo</w:t>
      </w:r>
      <w:r w:rsidRPr="009740CF">
        <w:rPr>
          <w:rFonts w:ascii="Arial" w:hAnsi="Arial" w:cs="Arial"/>
          <w:iCs/>
          <w:szCs w:val="24"/>
        </w:rPr>
        <w:t>?</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Corpsdetex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Corpsdetex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Pr="0096767D" w:rsidRDefault="00C33088"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w:t>
      </w:r>
      <w:r w:rsidR="009118CE" w:rsidRPr="0096767D">
        <w:rPr>
          <w:rFonts w:ascii="Arial" w:hAnsi="Arial" w:cs="Arial"/>
          <w:b/>
          <w:szCs w:val="24"/>
        </w:rPr>
        <w:t xml:space="preserve">lementos </w:t>
      </w:r>
      <w:r>
        <w:rPr>
          <w:rFonts w:ascii="Arial" w:hAnsi="Arial" w:cs="Arial"/>
          <w:b/>
          <w:szCs w:val="24"/>
        </w:rPr>
        <w:t>del contrato de trabajo</w:t>
      </w:r>
    </w:p>
    <w:p w:rsidR="0096767D" w:rsidRPr="0096767D" w:rsidRDefault="0096767D" w:rsidP="0096767D">
      <w:pPr>
        <w:suppressAutoHyphens/>
        <w:spacing w:line="276" w:lineRule="auto"/>
        <w:jc w:val="both"/>
        <w:rPr>
          <w:rFonts w:ascii="Arial" w:hAnsi="Arial" w:cs="Arial"/>
          <w:szCs w:val="24"/>
        </w:rPr>
      </w:pPr>
    </w:p>
    <w:p w:rsidR="0096767D" w:rsidRPr="0096767D" w:rsidRDefault="0096767D" w:rsidP="0096767D">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w:t>
      </w:r>
      <w:r w:rsidRPr="0096767D">
        <w:rPr>
          <w:rFonts w:ascii="Arial" w:eastAsiaTheme="minorHAnsi" w:hAnsi="Arial" w:cs="Arial"/>
          <w:iCs/>
          <w:szCs w:val="24"/>
        </w:rPr>
        <w:t xml:space="preserve">l trabajador realice por sí mismo, de manera prolongada; </w:t>
      </w:r>
      <w:r w:rsidRPr="0096767D">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96767D" w:rsidRPr="0096767D" w:rsidRDefault="0096767D" w:rsidP="0096767D">
      <w:pPr>
        <w:spacing w:line="276" w:lineRule="auto"/>
        <w:jc w:val="both"/>
        <w:rPr>
          <w:rFonts w:ascii="Arial" w:eastAsiaTheme="minorHAnsi" w:hAnsi="Arial" w:cs="Arial"/>
          <w:szCs w:val="24"/>
        </w:rPr>
      </w:pPr>
    </w:p>
    <w:p w:rsidR="00C33088" w:rsidRPr="00622F32" w:rsidRDefault="00C33088" w:rsidP="00C3308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861A88">
        <w:rPr>
          <w:rFonts w:ascii="Arial" w:eastAsiaTheme="minorHAnsi" w:hAnsi="Arial" w:cs="Arial"/>
          <w:szCs w:val="24"/>
        </w:rPr>
        <w:t>e, de conformidad con el art. 16</w:t>
      </w:r>
      <w:r w:rsidRPr="00622F32">
        <w:rPr>
          <w:rFonts w:ascii="Arial" w:eastAsiaTheme="minorHAnsi" w:hAnsi="Arial" w:cs="Arial"/>
          <w:szCs w:val="24"/>
        </w:rPr>
        <w:t xml:space="preserve">7 del </w:t>
      </w:r>
      <w:r w:rsidR="00861A88" w:rsidRPr="00622F32">
        <w:rPr>
          <w:rFonts w:ascii="Arial" w:eastAsiaTheme="minorHAnsi" w:hAnsi="Arial" w:cs="Arial"/>
          <w:szCs w:val="24"/>
        </w:rPr>
        <w:t>C</w:t>
      </w:r>
      <w:r w:rsidR="00861A88">
        <w:rPr>
          <w:rFonts w:ascii="Arial" w:eastAsiaTheme="minorHAnsi" w:hAnsi="Arial" w:cs="Arial"/>
          <w:szCs w:val="24"/>
        </w:rPr>
        <w:t>ódigo General del Proceso</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2"/>
      </w:r>
      <w:r w:rsidRPr="00622F32">
        <w:rPr>
          <w:rFonts w:ascii="Arial" w:eastAsiaTheme="minorHAnsi" w:hAnsi="Arial" w:cs="Arial"/>
          <w:bCs/>
          <w:iCs/>
          <w:szCs w:val="24"/>
        </w:rPr>
        <w:t>.</w:t>
      </w:r>
    </w:p>
    <w:p w:rsidR="00C33088" w:rsidRDefault="00C33088" w:rsidP="00C33088">
      <w:pPr>
        <w:spacing w:line="276" w:lineRule="auto"/>
        <w:jc w:val="both"/>
        <w:rPr>
          <w:rFonts w:ascii="Arial" w:hAnsi="Arial" w:cs="Arial"/>
          <w:szCs w:val="24"/>
          <w:lang w:val="es-CO"/>
        </w:rPr>
      </w:pPr>
    </w:p>
    <w:p w:rsidR="00861A88" w:rsidRDefault="00861A88" w:rsidP="00861A88">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w:t>
      </w:r>
      <w:r w:rsidR="00327ACE">
        <w:rPr>
          <w:rFonts w:ascii="Arial" w:hAnsi="Arial" w:cs="Arial"/>
          <w:szCs w:val="24"/>
          <w:lang w:val="es-MX"/>
        </w:rPr>
        <w:t xml:space="preserve"> la parte actora</w:t>
      </w:r>
      <w:r w:rsidRPr="00622F32">
        <w:rPr>
          <w:rFonts w:ascii="Arial" w:hAnsi="Arial" w:cs="Arial"/>
          <w:szCs w:val="24"/>
          <w:lang w:val="es-MX"/>
        </w:rPr>
        <w:t xml:space="preserv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3"/>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96767D" w:rsidRDefault="0096767D" w:rsidP="0096767D">
      <w:pPr>
        <w:suppressAutoHyphens/>
        <w:spacing w:line="276" w:lineRule="auto"/>
        <w:jc w:val="both"/>
        <w:rPr>
          <w:rFonts w:ascii="Arial" w:hAnsi="Arial" w:cs="Arial"/>
          <w:szCs w:val="24"/>
        </w:rPr>
      </w:pPr>
    </w:p>
    <w:p w:rsidR="00C33088" w:rsidRDefault="00C33088" w:rsidP="00C33088">
      <w:pPr>
        <w:spacing w:line="276" w:lineRule="auto"/>
        <w:jc w:val="both"/>
        <w:rPr>
          <w:rFonts w:ascii="Arial" w:hAnsi="Arial" w:cs="Arial"/>
          <w:i/>
          <w:szCs w:val="28"/>
          <w:lang w:val="es-CO"/>
        </w:rPr>
      </w:pPr>
      <w:r w:rsidRPr="004A1D52">
        <w:rPr>
          <w:rFonts w:ascii="Arial" w:hAnsi="Arial" w:cs="Arial"/>
          <w:szCs w:val="24"/>
        </w:rPr>
        <w:t>Sin embargo, la Sala de Casación Laboral de la Corte Suprema de Justicia</w:t>
      </w:r>
      <w:r w:rsidRPr="004A1D52">
        <w:rPr>
          <w:rFonts w:ascii="Arial" w:hAnsi="Arial" w:cs="Arial"/>
          <w:szCs w:val="24"/>
          <w:vertAlign w:val="superscript"/>
        </w:rPr>
        <w:footnoteReference w:id="4"/>
      </w:r>
      <w:r w:rsidRPr="004A1D52">
        <w:rPr>
          <w:rFonts w:ascii="Arial" w:hAnsi="Arial" w:cs="Arial"/>
          <w:szCs w:val="24"/>
        </w:rPr>
        <w:t xml:space="preserve"> también ha establecido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w:t>
      </w:r>
      <w:r>
        <w:rPr>
          <w:rFonts w:ascii="Arial" w:hAnsi="Arial" w:cs="Arial"/>
          <w:szCs w:val="24"/>
        </w:rPr>
        <w:t xml:space="preserve"> De tal manera que si se tiene información del año, </w:t>
      </w:r>
      <w:r w:rsidRPr="00637ED5">
        <w:rPr>
          <w:rFonts w:ascii="Arial" w:hAnsi="Arial" w:cs="Arial"/>
          <w:szCs w:val="24"/>
        </w:rPr>
        <w:t>“(…)</w:t>
      </w:r>
      <w:r w:rsidRPr="00637ED5">
        <w:rPr>
          <w:rFonts w:ascii="Arial" w:hAnsi="Arial" w:cs="Arial"/>
          <w:i/>
          <w:szCs w:val="28"/>
          <w:lang w:val="es-CO"/>
        </w:rPr>
        <w:t xml:space="preserve">, se podría dar por probado como data de iniciación de labores el último </w:t>
      </w:r>
      <w:r w:rsidRPr="00637ED5">
        <w:rPr>
          <w:rFonts w:ascii="Arial" w:hAnsi="Arial" w:cs="Arial"/>
          <w:i/>
          <w:szCs w:val="28"/>
          <w:lang w:val="es-CO"/>
        </w:rPr>
        <w:lastRenderedPageBreak/>
        <w:t xml:space="preserve">día del último mes del año” </w:t>
      </w:r>
      <w:r w:rsidRPr="00637ED5">
        <w:rPr>
          <w:rFonts w:ascii="Arial" w:hAnsi="Arial" w:cs="Arial"/>
          <w:szCs w:val="28"/>
          <w:lang w:val="es-CO"/>
        </w:rPr>
        <w:t>y el extremo final,</w:t>
      </w:r>
      <w:r w:rsidRPr="00637ED5">
        <w:rPr>
          <w:rFonts w:ascii="Arial" w:hAnsi="Arial" w:cs="Arial"/>
          <w:i/>
          <w:szCs w:val="28"/>
          <w:lang w:val="es-CO"/>
        </w:rPr>
        <w:t xml:space="preserve"> “(…) el primer día del primer mes, pues por lo menos un día de esa anualidad pudo haberlo laborado”.</w:t>
      </w:r>
    </w:p>
    <w:p w:rsidR="00C33088" w:rsidRPr="004A1D52" w:rsidRDefault="00C33088" w:rsidP="00C33088">
      <w:pPr>
        <w:widowControl w:val="0"/>
        <w:autoSpaceDE w:val="0"/>
        <w:autoSpaceDN w:val="0"/>
        <w:adjustRightInd w:val="0"/>
        <w:spacing w:line="276" w:lineRule="auto"/>
        <w:jc w:val="both"/>
        <w:rPr>
          <w:rFonts w:ascii="Arial" w:hAnsi="Arial" w:cs="Arial"/>
          <w:i/>
          <w:szCs w:val="28"/>
          <w:lang w:val="es-CO"/>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D43EB5" w:rsidRDefault="00D43EB5" w:rsidP="00D43EB5">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Pr>
          <w:rFonts w:ascii="Arial" w:hAnsi="Arial" w:cs="Arial"/>
          <w:szCs w:val="24"/>
        </w:rPr>
        <w:t>enos no fue objeto de apelación</w:t>
      </w:r>
      <w:r w:rsidRPr="00634307">
        <w:rPr>
          <w:rFonts w:ascii="Arial" w:hAnsi="Arial" w:cs="Arial"/>
          <w:szCs w:val="24"/>
        </w:rPr>
        <w:t xml:space="preserve"> que</w:t>
      </w:r>
      <w:r>
        <w:rPr>
          <w:rFonts w:ascii="Arial" w:hAnsi="Arial" w:cs="Arial"/>
          <w:szCs w:val="24"/>
        </w:rPr>
        <w:t xml:space="preserve"> entre el</w:t>
      </w:r>
      <w:r w:rsidRPr="00634307">
        <w:rPr>
          <w:rFonts w:ascii="Arial" w:hAnsi="Arial" w:cs="Arial"/>
          <w:szCs w:val="24"/>
        </w:rPr>
        <w:t xml:space="preserve"> señor</w:t>
      </w:r>
      <w:r>
        <w:rPr>
          <w:rFonts w:ascii="Arial" w:hAnsi="Arial" w:cs="Arial"/>
          <w:szCs w:val="24"/>
        </w:rPr>
        <w:t xml:space="preserve"> </w:t>
      </w:r>
      <w:proofErr w:type="spellStart"/>
      <w:r>
        <w:rPr>
          <w:rFonts w:ascii="Arial" w:hAnsi="Arial" w:cs="Arial"/>
          <w:szCs w:val="24"/>
        </w:rPr>
        <w:t>Hury</w:t>
      </w:r>
      <w:proofErr w:type="spellEnd"/>
      <w:r>
        <w:rPr>
          <w:rFonts w:ascii="Arial" w:hAnsi="Arial" w:cs="Arial"/>
          <w:szCs w:val="24"/>
        </w:rPr>
        <w:t xml:space="preserve"> </w:t>
      </w:r>
      <w:proofErr w:type="spellStart"/>
      <w:r>
        <w:rPr>
          <w:rFonts w:ascii="Arial" w:hAnsi="Arial" w:cs="Arial"/>
          <w:szCs w:val="24"/>
        </w:rPr>
        <w:t>Wasvaldo</w:t>
      </w:r>
      <w:proofErr w:type="spellEnd"/>
      <w:r>
        <w:rPr>
          <w:rFonts w:ascii="Arial" w:hAnsi="Arial" w:cs="Arial"/>
          <w:szCs w:val="24"/>
        </w:rPr>
        <w:t xml:space="preserve"> Pérez Ramírez y la sociedad </w:t>
      </w:r>
      <w:proofErr w:type="spellStart"/>
      <w:r>
        <w:rPr>
          <w:rFonts w:ascii="Arial" w:hAnsi="Arial" w:cs="Arial"/>
          <w:szCs w:val="24"/>
        </w:rPr>
        <w:t>Offikonceptos</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representada por el señor Carlos Arturo Román Franco existió un contrato de </w:t>
      </w:r>
      <w:r w:rsidRPr="00634307">
        <w:rPr>
          <w:rFonts w:ascii="Arial" w:hAnsi="Arial" w:cs="Arial"/>
          <w:szCs w:val="24"/>
        </w:rPr>
        <w:t xml:space="preserve">trabajo </w:t>
      </w:r>
      <w:r>
        <w:rPr>
          <w:rFonts w:ascii="Arial" w:hAnsi="Arial" w:cs="Arial"/>
          <w:szCs w:val="24"/>
        </w:rPr>
        <w:t>que finalizó el 03-01-2013,</w:t>
      </w:r>
      <w:r w:rsidRPr="00647353">
        <w:rPr>
          <w:rFonts w:ascii="Arial" w:hAnsi="Arial" w:cs="Arial"/>
          <w:szCs w:val="24"/>
        </w:rPr>
        <w:t xml:space="preserve"> </w:t>
      </w:r>
      <w:r>
        <w:rPr>
          <w:rFonts w:ascii="Arial" w:hAnsi="Arial" w:cs="Arial"/>
          <w:szCs w:val="24"/>
        </w:rPr>
        <w:t>donde le quedaron adeudando al actor las prestaciones sociales y vacaciones.</w:t>
      </w:r>
    </w:p>
    <w:p w:rsidR="00C600BC" w:rsidRPr="00D656E0" w:rsidRDefault="00C600BC" w:rsidP="00D656E0">
      <w:pPr>
        <w:jc w:val="both"/>
        <w:rPr>
          <w:rFonts w:ascii="Arial" w:hAnsi="Arial" w:cs="Arial"/>
          <w:szCs w:val="24"/>
        </w:rPr>
      </w:pPr>
    </w:p>
    <w:p w:rsidR="00D656E0" w:rsidRDefault="00D656E0" w:rsidP="008653E9">
      <w:pPr>
        <w:spacing w:line="276" w:lineRule="auto"/>
        <w:jc w:val="both"/>
        <w:rPr>
          <w:rFonts w:ascii="Arial" w:hAnsi="Arial" w:cs="Arial"/>
          <w:szCs w:val="24"/>
        </w:rPr>
      </w:pPr>
      <w:r w:rsidRPr="00D656E0">
        <w:rPr>
          <w:rFonts w:ascii="Arial" w:hAnsi="Arial" w:cs="Arial"/>
          <w:szCs w:val="24"/>
        </w:rPr>
        <w:t>En lo que sí hay reparo</w:t>
      </w:r>
      <w:r w:rsidR="008653E9">
        <w:rPr>
          <w:rFonts w:ascii="Arial" w:hAnsi="Arial" w:cs="Arial"/>
          <w:szCs w:val="24"/>
        </w:rPr>
        <w:t>,</w:t>
      </w:r>
      <w:r w:rsidRPr="00D656E0">
        <w:rPr>
          <w:rFonts w:ascii="Arial" w:hAnsi="Arial" w:cs="Arial"/>
          <w:szCs w:val="24"/>
        </w:rPr>
        <w:t xml:space="preserve"> es en </w:t>
      </w:r>
      <w:r>
        <w:rPr>
          <w:rFonts w:ascii="Arial" w:hAnsi="Arial" w:cs="Arial"/>
          <w:szCs w:val="24"/>
        </w:rPr>
        <w:t>el extremo inicial que declaró la Jueza de primera instancia</w:t>
      </w:r>
      <w:r w:rsidR="008653E9">
        <w:rPr>
          <w:rFonts w:ascii="Arial" w:hAnsi="Arial" w:cs="Arial"/>
          <w:szCs w:val="24"/>
        </w:rPr>
        <w:t>,</w:t>
      </w:r>
      <w:r>
        <w:rPr>
          <w:rFonts w:ascii="Arial" w:hAnsi="Arial" w:cs="Arial"/>
          <w:szCs w:val="24"/>
        </w:rPr>
        <w:t xml:space="preserve"> por cuanto debió el Juzgado, según el apoderado de la parte </w:t>
      </w:r>
      <w:r w:rsidR="008653E9">
        <w:rPr>
          <w:rFonts w:ascii="Arial" w:hAnsi="Arial" w:cs="Arial"/>
          <w:szCs w:val="24"/>
        </w:rPr>
        <w:t>demandante</w:t>
      </w:r>
      <w:r>
        <w:rPr>
          <w:rFonts w:ascii="Arial" w:hAnsi="Arial" w:cs="Arial"/>
          <w:szCs w:val="24"/>
        </w:rPr>
        <w:t>, tener en cuenta</w:t>
      </w:r>
      <w:r w:rsidR="008653E9">
        <w:rPr>
          <w:rFonts w:ascii="Arial" w:hAnsi="Arial" w:cs="Arial"/>
          <w:szCs w:val="24"/>
        </w:rPr>
        <w:t xml:space="preserve"> las fechas </w:t>
      </w:r>
      <w:r>
        <w:rPr>
          <w:rFonts w:ascii="Arial" w:hAnsi="Arial" w:cs="Arial"/>
          <w:szCs w:val="24"/>
        </w:rPr>
        <w:t>establecidas</w:t>
      </w:r>
      <w:r w:rsidR="008653E9">
        <w:rPr>
          <w:rFonts w:ascii="Arial" w:hAnsi="Arial" w:cs="Arial"/>
          <w:szCs w:val="24"/>
        </w:rPr>
        <w:t xml:space="preserve"> en</w:t>
      </w:r>
      <w:r>
        <w:rPr>
          <w:rFonts w:ascii="Arial" w:hAnsi="Arial" w:cs="Arial"/>
          <w:szCs w:val="24"/>
        </w:rPr>
        <w:t xml:space="preserve"> los </w:t>
      </w:r>
      <w:r w:rsidR="007D791D">
        <w:rPr>
          <w:rFonts w:ascii="Arial" w:hAnsi="Arial" w:cs="Arial"/>
          <w:szCs w:val="24"/>
        </w:rPr>
        <w:t>escritos</w:t>
      </w:r>
      <w:r>
        <w:rPr>
          <w:rFonts w:ascii="Arial" w:hAnsi="Arial" w:cs="Arial"/>
          <w:szCs w:val="24"/>
        </w:rPr>
        <w:t xml:space="preserve"> </w:t>
      </w:r>
      <w:r w:rsidR="008653E9">
        <w:rPr>
          <w:rFonts w:ascii="Arial" w:hAnsi="Arial" w:cs="Arial"/>
          <w:szCs w:val="24"/>
        </w:rPr>
        <w:t>visibles a folios 69 y 71, que dan cuentan de las ventas realizadas por el demandante al banco WWB entre el 26-07-2012 y el 20-12-2012 y a la empresa de energía de Pereira en el periodo del 11-05-2012 al 31-08-2012.</w:t>
      </w:r>
    </w:p>
    <w:p w:rsidR="006465D6" w:rsidRDefault="006465D6" w:rsidP="008653E9">
      <w:pPr>
        <w:spacing w:line="276" w:lineRule="auto"/>
        <w:jc w:val="both"/>
        <w:rPr>
          <w:rFonts w:ascii="Arial" w:hAnsi="Arial" w:cs="Arial"/>
          <w:szCs w:val="24"/>
        </w:rPr>
      </w:pPr>
    </w:p>
    <w:p w:rsidR="00A035EA" w:rsidRDefault="006465D6" w:rsidP="008653E9">
      <w:pPr>
        <w:spacing w:line="276" w:lineRule="auto"/>
        <w:jc w:val="both"/>
        <w:rPr>
          <w:rFonts w:ascii="Arial" w:hAnsi="Arial" w:cs="Arial"/>
          <w:szCs w:val="24"/>
        </w:rPr>
      </w:pPr>
      <w:r>
        <w:rPr>
          <w:rFonts w:ascii="Arial" w:hAnsi="Arial" w:cs="Arial"/>
          <w:szCs w:val="24"/>
        </w:rPr>
        <w:t xml:space="preserve">Sin embargo, la Sala avizora que en los </w:t>
      </w:r>
      <w:r w:rsidR="007D791D">
        <w:rPr>
          <w:rFonts w:ascii="Arial" w:hAnsi="Arial" w:cs="Arial"/>
          <w:szCs w:val="24"/>
        </w:rPr>
        <w:t>escritos</w:t>
      </w:r>
      <w:r>
        <w:rPr>
          <w:rFonts w:ascii="Arial" w:hAnsi="Arial" w:cs="Arial"/>
          <w:szCs w:val="24"/>
        </w:rPr>
        <w:t xml:space="preserve"> prenombrados, a pesar de que las entidades</w:t>
      </w:r>
      <w:r w:rsidR="007D791D">
        <w:rPr>
          <w:rFonts w:ascii="Arial" w:hAnsi="Arial" w:cs="Arial"/>
          <w:szCs w:val="24"/>
        </w:rPr>
        <w:t xml:space="preserve"> oficiadas </w:t>
      </w:r>
      <w:r w:rsidR="000F3919">
        <w:rPr>
          <w:rFonts w:ascii="Arial" w:hAnsi="Arial" w:cs="Arial"/>
          <w:szCs w:val="24"/>
        </w:rPr>
        <w:t xml:space="preserve">certificaron los pagos realizados por compras a la sociedad </w:t>
      </w:r>
      <w:proofErr w:type="spellStart"/>
      <w:r w:rsidR="000F3919">
        <w:rPr>
          <w:rFonts w:ascii="Arial" w:hAnsi="Arial" w:cs="Arial"/>
          <w:szCs w:val="24"/>
        </w:rPr>
        <w:t>Offikonceptos</w:t>
      </w:r>
      <w:proofErr w:type="spellEnd"/>
      <w:r w:rsidR="000F3919">
        <w:rPr>
          <w:rFonts w:ascii="Arial" w:hAnsi="Arial" w:cs="Arial"/>
          <w:szCs w:val="24"/>
        </w:rPr>
        <w:t xml:space="preserve"> </w:t>
      </w:r>
      <w:proofErr w:type="spellStart"/>
      <w:r w:rsidR="000F3919">
        <w:rPr>
          <w:rFonts w:ascii="Arial" w:hAnsi="Arial" w:cs="Arial"/>
          <w:szCs w:val="24"/>
        </w:rPr>
        <w:t>SAS</w:t>
      </w:r>
      <w:proofErr w:type="spellEnd"/>
      <w:r w:rsidR="000F3919">
        <w:rPr>
          <w:rFonts w:ascii="Arial" w:hAnsi="Arial" w:cs="Arial"/>
          <w:szCs w:val="24"/>
        </w:rPr>
        <w:t xml:space="preserve"> </w:t>
      </w:r>
      <w:r w:rsidR="00191202">
        <w:rPr>
          <w:rFonts w:ascii="Arial" w:hAnsi="Arial" w:cs="Arial"/>
          <w:szCs w:val="24"/>
        </w:rPr>
        <w:t>en tales lapsos</w:t>
      </w:r>
      <w:r w:rsidR="000F3919">
        <w:rPr>
          <w:rFonts w:ascii="Arial" w:hAnsi="Arial" w:cs="Arial"/>
          <w:szCs w:val="24"/>
        </w:rPr>
        <w:t>, lo cierto es</w:t>
      </w:r>
      <w:r w:rsidR="007D791D">
        <w:rPr>
          <w:rFonts w:ascii="Arial" w:hAnsi="Arial" w:cs="Arial"/>
          <w:szCs w:val="24"/>
        </w:rPr>
        <w:t>,</w:t>
      </w:r>
      <w:r w:rsidR="000F3919">
        <w:rPr>
          <w:rFonts w:ascii="Arial" w:hAnsi="Arial" w:cs="Arial"/>
          <w:szCs w:val="24"/>
        </w:rPr>
        <w:t xml:space="preserve"> que </w:t>
      </w:r>
      <w:r w:rsidR="007D791D">
        <w:rPr>
          <w:rFonts w:ascii="Arial" w:hAnsi="Arial" w:cs="Arial"/>
          <w:szCs w:val="24"/>
        </w:rPr>
        <w:t xml:space="preserve">la información que contienen no es suficiente para inferir </w:t>
      </w:r>
      <w:r w:rsidR="00191202">
        <w:rPr>
          <w:rFonts w:ascii="Arial" w:hAnsi="Arial" w:cs="Arial"/>
          <w:szCs w:val="24"/>
        </w:rPr>
        <w:t xml:space="preserve">que las negociaciones </w:t>
      </w:r>
      <w:r w:rsidR="00A035EA">
        <w:rPr>
          <w:rFonts w:ascii="Arial" w:hAnsi="Arial" w:cs="Arial"/>
          <w:szCs w:val="24"/>
        </w:rPr>
        <w:t>se hubieran</w:t>
      </w:r>
      <w:r w:rsidR="000F3919">
        <w:rPr>
          <w:rFonts w:ascii="Arial" w:hAnsi="Arial" w:cs="Arial"/>
          <w:szCs w:val="24"/>
        </w:rPr>
        <w:t xml:space="preserve"> efectuado por la actividad de</w:t>
      </w:r>
      <w:r w:rsidR="00A035EA">
        <w:rPr>
          <w:rFonts w:ascii="Arial" w:hAnsi="Arial" w:cs="Arial"/>
          <w:szCs w:val="24"/>
        </w:rPr>
        <w:t>l</w:t>
      </w:r>
      <w:r w:rsidR="000F3919">
        <w:rPr>
          <w:rFonts w:ascii="Arial" w:hAnsi="Arial" w:cs="Arial"/>
          <w:szCs w:val="24"/>
        </w:rPr>
        <w:t xml:space="preserve"> asesor comercial Pérez Ramírez, teniendo que</w:t>
      </w:r>
      <w:r w:rsidR="007D791D">
        <w:rPr>
          <w:rFonts w:ascii="Arial" w:hAnsi="Arial" w:cs="Arial"/>
          <w:szCs w:val="24"/>
        </w:rPr>
        <w:t xml:space="preserve"> </w:t>
      </w:r>
      <w:r w:rsidR="000F3919">
        <w:rPr>
          <w:rFonts w:ascii="Arial" w:hAnsi="Arial" w:cs="Arial"/>
          <w:szCs w:val="24"/>
        </w:rPr>
        <w:t>de manera general certifican</w:t>
      </w:r>
      <w:r w:rsidR="00A035EA">
        <w:rPr>
          <w:rFonts w:ascii="Arial" w:hAnsi="Arial" w:cs="Arial"/>
          <w:szCs w:val="24"/>
        </w:rPr>
        <w:t xml:space="preserve"> las compras y</w:t>
      </w:r>
      <w:r w:rsidR="000F3919">
        <w:rPr>
          <w:rFonts w:ascii="Arial" w:hAnsi="Arial" w:cs="Arial"/>
          <w:szCs w:val="24"/>
        </w:rPr>
        <w:t xml:space="preserve"> los pagos, sin que se mencione al actor</w:t>
      </w:r>
      <w:r w:rsidR="00A035EA">
        <w:rPr>
          <w:rFonts w:ascii="Arial" w:hAnsi="Arial" w:cs="Arial"/>
          <w:szCs w:val="24"/>
        </w:rPr>
        <w:t xml:space="preserve"> como vendedor; y </w:t>
      </w:r>
      <w:r w:rsidR="007D791D">
        <w:rPr>
          <w:rFonts w:ascii="Arial" w:hAnsi="Arial" w:cs="Arial"/>
          <w:szCs w:val="24"/>
        </w:rPr>
        <w:t xml:space="preserve">menos se puede hacer cuando </w:t>
      </w:r>
      <w:r w:rsidR="00A035EA" w:rsidRPr="00B26370">
        <w:rPr>
          <w:rFonts w:ascii="Arial" w:hAnsi="Arial" w:cs="Arial"/>
          <w:szCs w:val="24"/>
        </w:rPr>
        <w:t>el único testigo declaró</w:t>
      </w:r>
      <w:r w:rsidR="00501F0E" w:rsidRPr="00B26370">
        <w:rPr>
          <w:rFonts w:ascii="Arial" w:hAnsi="Arial" w:cs="Arial"/>
          <w:szCs w:val="24"/>
        </w:rPr>
        <w:t xml:space="preserve"> </w:t>
      </w:r>
      <w:r w:rsidR="00A035EA" w:rsidRPr="00B26370">
        <w:rPr>
          <w:rFonts w:ascii="Arial" w:hAnsi="Arial" w:cs="Arial"/>
          <w:szCs w:val="24"/>
        </w:rPr>
        <w:t>que</w:t>
      </w:r>
      <w:r w:rsidR="00A035EA">
        <w:rPr>
          <w:rFonts w:ascii="Arial" w:hAnsi="Arial" w:cs="Arial"/>
          <w:szCs w:val="24"/>
        </w:rPr>
        <w:t xml:space="preserve"> exist</w:t>
      </w:r>
      <w:r w:rsidR="00B26370">
        <w:rPr>
          <w:rFonts w:ascii="Arial" w:hAnsi="Arial" w:cs="Arial"/>
          <w:szCs w:val="24"/>
        </w:rPr>
        <w:t xml:space="preserve">ía otro </w:t>
      </w:r>
      <w:r w:rsidR="00327ACE">
        <w:rPr>
          <w:rFonts w:ascii="Arial" w:hAnsi="Arial" w:cs="Arial"/>
          <w:szCs w:val="24"/>
        </w:rPr>
        <w:t xml:space="preserve">vendedor </w:t>
      </w:r>
      <w:r w:rsidR="00472971">
        <w:rPr>
          <w:rFonts w:ascii="Arial" w:hAnsi="Arial" w:cs="Arial"/>
          <w:szCs w:val="24"/>
        </w:rPr>
        <w:t xml:space="preserve">de nombre </w:t>
      </w:r>
      <w:r w:rsidR="00472971" w:rsidRPr="003A2F9A">
        <w:rPr>
          <w:rFonts w:ascii="Arial" w:hAnsi="Arial" w:cs="Arial"/>
          <w:szCs w:val="24"/>
        </w:rPr>
        <w:t>Esteban Mejía Arango</w:t>
      </w:r>
      <w:r w:rsidR="00A035EA" w:rsidRPr="003A2F9A">
        <w:rPr>
          <w:rFonts w:ascii="Arial" w:hAnsi="Arial" w:cs="Arial"/>
          <w:szCs w:val="24"/>
        </w:rPr>
        <w:t>.</w:t>
      </w:r>
    </w:p>
    <w:p w:rsidR="00A035EA" w:rsidRDefault="00A035EA" w:rsidP="008653E9">
      <w:pPr>
        <w:spacing w:line="276" w:lineRule="auto"/>
        <w:jc w:val="both"/>
        <w:rPr>
          <w:rFonts w:ascii="Arial" w:hAnsi="Arial" w:cs="Arial"/>
          <w:szCs w:val="24"/>
        </w:rPr>
      </w:pPr>
    </w:p>
    <w:p w:rsidR="00D728C3" w:rsidRDefault="00A035EA" w:rsidP="008653E9">
      <w:pPr>
        <w:spacing w:line="276" w:lineRule="auto"/>
        <w:jc w:val="both"/>
        <w:rPr>
          <w:rFonts w:ascii="Arial" w:hAnsi="Arial" w:cs="Arial"/>
          <w:szCs w:val="24"/>
        </w:rPr>
      </w:pPr>
      <w:r>
        <w:rPr>
          <w:rFonts w:ascii="Arial" w:hAnsi="Arial" w:cs="Arial"/>
          <w:szCs w:val="24"/>
        </w:rPr>
        <w:t>En suma</w:t>
      </w:r>
      <w:r w:rsidR="007D39A0">
        <w:rPr>
          <w:rFonts w:ascii="Arial" w:hAnsi="Arial" w:cs="Arial"/>
          <w:szCs w:val="24"/>
        </w:rPr>
        <w:t>,</w:t>
      </w:r>
      <w:r>
        <w:rPr>
          <w:rFonts w:ascii="Arial" w:hAnsi="Arial" w:cs="Arial"/>
          <w:szCs w:val="24"/>
        </w:rPr>
        <w:t xml:space="preserve"> l</w:t>
      </w:r>
      <w:r w:rsidR="000F3919">
        <w:rPr>
          <w:rFonts w:ascii="Arial" w:hAnsi="Arial" w:cs="Arial"/>
          <w:szCs w:val="24"/>
        </w:rPr>
        <w:t xml:space="preserve">os </w:t>
      </w:r>
      <w:r w:rsidR="007D791D">
        <w:rPr>
          <w:rFonts w:ascii="Arial" w:hAnsi="Arial" w:cs="Arial"/>
          <w:szCs w:val="24"/>
        </w:rPr>
        <w:t>escritos</w:t>
      </w:r>
      <w:r w:rsidR="000F3919">
        <w:rPr>
          <w:rFonts w:ascii="Arial" w:hAnsi="Arial" w:cs="Arial"/>
          <w:szCs w:val="24"/>
        </w:rPr>
        <w:t xml:space="preserve"> no dan cuentan de las ventas del actor</w:t>
      </w:r>
      <w:r>
        <w:rPr>
          <w:rFonts w:ascii="Arial" w:hAnsi="Arial" w:cs="Arial"/>
          <w:szCs w:val="24"/>
        </w:rPr>
        <w:t xml:space="preserve"> a nombre del demandado para el mes de mayo de 2012, </w:t>
      </w:r>
      <w:r w:rsidR="000F3919">
        <w:rPr>
          <w:rFonts w:ascii="Arial" w:hAnsi="Arial" w:cs="Arial"/>
          <w:szCs w:val="24"/>
        </w:rPr>
        <w:t xml:space="preserve">como lo pretende hacer ver su abogado, pese a que en los </w:t>
      </w:r>
      <w:r>
        <w:rPr>
          <w:rFonts w:ascii="Arial" w:hAnsi="Arial" w:cs="Arial"/>
          <w:szCs w:val="24"/>
        </w:rPr>
        <w:t>oficios</w:t>
      </w:r>
      <w:r w:rsidR="000034D4">
        <w:rPr>
          <w:rFonts w:ascii="Arial" w:hAnsi="Arial" w:cs="Arial"/>
          <w:szCs w:val="24"/>
        </w:rPr>
        <w:t xml:space="preserve"> </w:t>
      </w:r>
      <w:r>
        <w:rPr>
          <w:rFonts w:ascii="Arial" w:hAnsi="Arial" w:cs="Arial"/>
          <w:szCs w:val="24"/>
        </w:rPr>
        <w:t>expedidos</w:t>
      </w:r>
      <w:r w:rsidR="000034D4">
        <w:rPr>
          <w:rFonts w:ascii="Arial" w:hAnsi="Arial" w:cs="Arial"/>
          <w:szCs w:val="24"/>
        </w:rPr>
        <w:t xml:space="preserve"> por el Juzgado </w:t>
      </w:r>
      <w:r w:rsidR="000F3919">
        <w:rPr>
          <w:rFonts w:ascii="Arial" w:hAnsi="Arial" w:cs="Arial"/>
          <w:szCs w:val="24"/>
        </w:rPr>
        <w:t xml:space="preserve">se </w:t>
      </w:r>
      <w:r w:rsidR="000034D4">
        <w:rPr>
          <w:rFonts w:ascii="Arial" w:hAnsi="Arial" w:cs="Arial"/>
          <w:szCs w:val="24"/>
        </w:rPr>
        <w:t>solicit</w:t>
      </w:r>
      <w:r w:rsidR="00327ACE">
        <w:rPr>
          <w:rFonts w:ascii="Arial" w:hAnsi="Arial" w:cs="Arial"/>
          <w:szCs w:val="24"/>
        </w:rPr>
        <w:t>ó</w:t>
      </w:r>
      <w:r w:rsidR="000F3919">
        <w:rPr>
          <w:rFonts w:ascii="Arial" w:hAnsi="Arial" w:cs="Arial"/>
          <w:szCs w:val="24"/>
        </w:rPr>
        <w:t xml:space="preserve"> </w:t>
      </w:r>
      <w:r w:rsidR="000034D4">
        <w:rPr>
          <w:rFonts w:ascii="Arial" w:hAnsi="Arial" w:cs="Arial"/>
          <w:szCs w:val="24"/>
        </w:rPr>
        <w:t xml:space="preserve">que se especificara los pagos realizados por compras efectuadas a la sociedad </w:t>
      </w:r>
      <w:proofErr w:type="spellStart"/>
      <w:r w:rsidR="000034D4">
        <w:rPr>
          <w:rFonts w:ascii="Arial" w:hAnsi="Arial" w:cs="Arial"/>
          <w:szCs w:val="24"/>
        </w:rPr>
        <w:t>Offikonceptos</w:t>
      </w:r>
      <w:proofErr w:type="spellEnd"/>
      <w:r w:rsidR="000034D4">
        <w:rPr>
          <w:rFonts w:ascii="Arial" w:hAnsi="Arial" w:cs="Arial"/>
          <w:szCs w:val="24"/>
        </w:rPr>
        <w:t xml:space="preserve"> </w:t>
      </w:r>
      <w:proofErr w:type="spellStart"/>
      <w:r w:rsidR="000034D4">
        <w:rPr>
          <w:rFonts w:ascii="Arial" w:hAnsi="Arial" w:cs="Arial"/>
          <w:szCs w:val="24"/>
        </w:rPr>
        <w:t>SAS</w:t>
      </w:r>
      <w:proofErr w:type="spellEnd"/>
      <w:r w:rsidR="000034D4">
        <w:rPr>
          <w:rFonts w:ascii="Arial" w:hAnsi="Arial" w:cs="Arial"/>
          <w:szCs w:val="24"/>
        </w:rPr>
        <w:t xml:space="preserve"> a través del demandante</w:t>
      </w:r>
      <w:r w:rsidR="007634E6">
        <w:rPr>
          <w:rFonts w:ascii="Arial" w:hAnsi="Arial" w:cs="Arial"/>
          <w:szCs w:val="24"/>
        </w:rPr>
        <w:t>, y que en segunda instancia se insistió en la misma, sin que resultara venturosa</w:t>
      </w:r>
      <w:r w:rsidR="00327ACE">
        <w:rPr>
          <w:rFonts w:ascii="Arial" w:hAnsi="Arial" w:cs="Arial"/>
          <w:szCs w:val="24"/>
        </w:rPr>
        <w:t>,</w:t>
      </w:r>
      <w:r w:rsidR="0064492E">
        <w:rPr>
          <w:rFonts w:ascii="Arial" w:hAnsi="Arial" w:cs="Arial"/>
          <w:szCs w:val="24"/>
        </w:rPr>
        <w:t xml:space="preserve"> al </w:t>
      </w:r>
      <w:r w:rsidR="00327ACE">
        <w:rPr>
          <w:rFonts w:ascii="Arial" w:hAnsi="Arial" w:cs="Arial"/>
          <w:szCs w:val="24"/>
        </w:rPr>
        <w:t>decir la única respuesta allegada</w:t>
      </w:r>
      <w:r w:rsidR="007D39A0">
        <w:rPr>
          <w:rFonts w:ascii="Arial" w:hAnsi="Arial" w:cs="Arial"/>
          <w:szCs w:val="24"/>
        </w:rPr>
        <w:t>,</w:t>
      </w:r>
      <w:r w:rsidR="00327ACE">
        <w:rPr>
          <w:rFonts w:ascii="Arial" w:hAnsi="Arial" w:cs="Arial"/>
          <w:szCs w:val="24"/>
        </w:rPr>
        <w:t xml:space="preserve"> que no es posible dar tal información al solo constar en las facturas el nombre</w:t>
      </w:r>
      <w:r w:rsidR="007D791D">
        <w:rPr>
          <w:rFonts w:ascii="Arial" w:hAnsi="Arial" w:cs="Arial"/>
          <w:szCs w:val="24"/>
        </w:rPr>
        <w:t xml:space="preserve"> </w:t>
      </w:r>
      <w:r w:rsidR="00327ACE">
        <w:rPr>
          <w:rFonts w:ascii="Arial" w:hAnsi="Arial" w:cs="Arial"/>
          <w:szCs w:val="24"/>
        </w:rPr>
        <w:t>de la empresa vendedora (</w:t>
      </w:r>
      <w:proofErr w:type="spellStart"/>
      <w:r w:rsidR="00327ACE">
        <w:rPr>
          <w:rFonts w:ascii="Arial" w:hAnsi="Arial" w:cs="Arial"/>
          <w:szCs w:val="24"/>
        </w:rPr>
        <w:t>fl</w:t>
      </w:r>
      <w:proofErr w:type="spellEnd"/>
      <w:r w:rsidR="00327ACE">
        <w:rPr>
          <w:rFonts w:ascii="Arial" w:hAnsi="Arial" w:cs="Arial"/>
          <w:szCs w:val="24"/>
        </w:rPr>
        <w:t>. 11 c.2)</w:t>
      </w:r>
      <w:r w:rsidR="006E2DF4">
        <w:rPr>
          <w:rFonts w:ascii="Arial" w:hAnsi="Arial" w:cs="Arial"/>
          <w:szCs w:val="24"/>
        </w:rPr>
        <w:t>.</w:t>
      </w:r>
      <w:r w:rsidR="00327ACE">
        <w:rPr>
          <w:rFonts w:ascii="Arial" w:hAnsi="Arial" w:cs="Arial"/>
          <w:szCs w:val="24"/>
        </w:rPr>
        <w:t xml:space="preserve"> </w:t>
      </w:r>
    </w:p>
    <w:p w:rsidR="00D728C3" w:rsidRDefault="00D728C3" w:rsidP="008653E9">
      <w:pPr>
        <w:spacing w:line="276" w:lineRule="auto"/>
        <w:jc w:val="both"/>
        <w:rPr>
          <w:rFonts w:ascii="Arial" w:hAnsi="Arial" w:cs="Arial"/>
          <w:szCs w:val="24"/>
        </w:rPr>
      </w:pPr>
    </w:p>
    <w:p w:rsidR="00327ACE" w:rsidRDefault="00E3559D" w:rsidP="008653E9">
      <w:pPr>
        <w:spacing w:line="276" w:lineRule="auto"/>
        <w:jc w:val="both"/>
        <w:rPr>
          <w:rFonts w:ascii="Arial" w:hAnsi="Arial" w:cs="Arial"/>
          <w:szCs w:val="24"/>
        </w:rPr>
      </w:pPr>
      <w:r>
        <w:rPr>
          <w:rFonts w:ascii="Arial" w:hAnsi="Arial" w:cs="Arial"/>
          <w:szCs w:val="24"/>
        </w:rPr>
        <w:t>Otra cosa hubiere sido</w:t>
      </w:r>
      <w:r w:rsidR="00D728C3">
        <w:rPr>
          <w:rFonts w:ascii="Arial" w:hAnsi="Arial" w:cs="Arial"/>
          <w:szCs w:val="24"/>
        </w:rPr>
        <w:t xml:space="preserve"> la suerte de este proceso</w:t>
      </w:r>
      <w:r>
        <w:rPr>
          <w:rFonts w:ascii="Arial" w:hAnsi="Arial" w:cs="Arial"/>
          <w:szCs w:val="24"/>
        </w:rPr>
        <w:t xml:space="preserve">, si hubiere </w:t>
      </w:r>
      <w:r w:rsidR="00D728C3">
        <w:rPr>
          <w:rFonts w:ascii="Arial" w:hAnsi="Arial" w:cs="Arial"/>
          <w:szCs w:val="24"/>
        </w:rPr>
        <w:t xml:space="preserve">por lo menos </w:t>
      </w:r>
      <w:r>
        <w:rPr>
          <w:rFonts w:ascii="Arial" w:hAnsi="Arial" w:cs="Arial"/>
          <w:szCs w:val="24"/>
        </w:rPr>
        <w:t>probado</w:t>
      </w:r>
      <w:r w:rsidR="00D728C3">
        <w:rPr>
          <w:rFonts w:ascii="Arial" w:hAnsi="Arial" w:cs="Arial"/>
          <w:szCs w:val="24"/>
        </w:rPr>
        <w:t xml:space="preserve"> </w:t>
      </w:r>
      <w:r>
        <w:rPr>
          <w:rFonts w:ascii="Arial" w:hAnsi="Arial" w:cs="Arial"/>
          <w:szCs w:val="24"/>
        </w:rPr>
        <w:t>el actor, como era su deber, que la Empresa de Energía de Pereira y el Banco WWB eran sus clientes</w:t>
      </w:r>
      <w:r w:rsidR="00DE18F0">
        <w:rPr>
          <w:rFonts w:ascii="Arial" w:hAnsi="Arial" w:cs="Arial"/>
          <w:szCs w:val="24"/>
        </w:rPr>
        <w:t>, en tal evento hubiese emergido un indicio a su favor</w:t>
      </w:r>
      <w:r>
        <w:rPr>
          <w:rFonts w:ascii="Arial" w:hAnsi="Arial" w:cs="Arial"/>
          <w:szCs w:val="24"/>
        </w:rPr>
        <w:t xml:space="preserve">. </w:t>
      </w:r>
      <w:r w:rsidR="00DE18F0">
        <w:rPr>
          <w:rFonts w:ascii="Arial" w:hAnsi="Arial" w:cs="Arial"/>
          <w:szCs w:val="24"/>
        </w:rPr>
        <w:t>Sin que aporten nada para el efecto las impresiones de los mensajes de datos, que por ese solo hecho no puede apreciarse como tal</w:t>
      </w:r>
      <w:r w:rsidR="002D0B1A">
        <w:rPr>
          <w:rFonts w:ascii="Arial" w:hAnsi="Arial" w:cs="Arial"/>
          <w:szCs w:val="24"/>
        </w:rPr>
        <w:t>, sino como documentos,</w:t>
      </w:r>
      <w:r w:rsidR="009376B4">
        <w:rPr>
          <w:rFonts w:ascii="Arial" w:hAnsi="Arial" w:cs="Arial"/>
          <w:szCs w:val="24"/>
        </w:rPr>
        <w:t xml:space="preserve"> </w:t>
      </w:r>
      <w:r w:rsidR="002D0B1A">
        <w:rPr>
          <w:rFonts w:ascii="Arial" w:hAnsi="Arial" w:cs="Arial"/>
          <w:szCs w:val="24"/>
        </w:rPr>
        <w:t xml:space="preserve">al no poderse verificar </w:t>
      </w:r>
      <w:r w:rsidR="009376B4">
        <w:rPr>
          <w:rFonts w:ascii="Arial" w:hAnsi="Arial" w:cs="Arial"/>
          <w:szCs w:val="24"/>
        </w:rPr>
        <w:t xml:space="preserve">en ellos </w:t>
      </w:r>
      <w:r w:rsidR="002D0B1A">
        <w:rPr>
          <w:rFonts w:ascii="Arial" w:hAnsi="Arial" w:cs="Arial"/>
          <w:szCs w:val="24"/>
        </w:rPr>
        <w:t>las características de confiabilidad, integralidad, rastreabilidad</w:t>
      </w:r>
      <w:r w:rsidR="004A66EC">
        <w:rPr>
          <w:rFonts w:ascii="Arial" w:hAnsi="Arial" w:cs="Arial"/>
          <w:szCs w:val="24"/>
        </w:rPr>
        <w:t xml:space="preserve">, </w:t>
      </w:r>
      <w:proofErr w:type="spellStart"/>
      <w:r w:rsidR="004A66EC">
        <w:rPr>
          <w:rFonts w:ascii="Arial" w:hAnsi="Arial" w:cs="Arial"/>
          <w:szCs w:val="24"/>
        </w:rPr>
        <w:t>recuperabilidad</w:t>
      </w:r>
      <w:proofErr w:type="spellEnd"/>
      <w:r w:rsidR="004A66EC">
        <w:rPr>
          <w:rFonts w:ascii="Arial" w:hAnsi="Arial" w:cs="Arial"/>
          <w:szCs w:val="24"/>
        </w:rPr>
        <w:t xml:space="preserve"> y con</w:t>
      </w:r>
      <w:r w:rsidR="002D0B1A">
        <w:rPr>
          <w:rFonts w:ascii="Arial" w:hAnsi="Arial" w:cs="Arial"/>
          <w:szCs w:val="24"/>
        </w:rPr>
        <w:t>servación que requiere</w:t>
      </w:r>
      <w:r w:rsidR="009376B4">
        <w:rPr>
          <w:rFonts w:ascii="Arial" w:hAnsi="Arial" w:cs="Arial"/>
          <w:szCs w:val="24"/>
        </w:rPr>
        <w:t>n</w:t>
      </w:r>
      <w:r w:rsidR="002D0B1A">
        <w:rPr>
          <w:rFonts w:ascii="Arial" w:hAnsi="Arial" w:cs="Arial"/>
          <w:szCs w:val="24"/>
        </w:rPr>
        <w:t xml:space="preserve"> al tenor de la Ley 527 de 1999. </w:t>
      </w:r>
      <w:r w:rsidR="00DE18F0">
        <w:rPr>
          <w:rFonts w:ascii="Arial" w:hAnsi="Arial" w:cs="Arial"/>
          <w:szCs w:val="24"/>
        </w:rPr>
        <w:t xml:space="preserve">  </w:t>
      </w:r>
    </w:p>
    <w:p w:rsidR="00327ACE" w:rsidRDefault="00327ACE" w:rsidP="008653E9">
      <w:pPr>
        <w:spacing w:line="276" w:lineRule="auto"/>
        <w:jc w:val="both"/>
        <w:rPr>
          <w:rFonts w:ascii="Arial" w:hAnsi="Arial" w:cs="Arial"/>
          <w:szCs w:val="24"/>
        </w:rPr>
      </w:pPr>
    </w:p>
    <w:p w:rsidR="00AE48C4" w:rsidRDefault="00AE48C4" w:rsidP="008653E9">
      <w:pPr>
        <w:spacing w:line="276" w:lineRule="auto"/>
        <w:jc w:val="both"/>
        <w:rPr>
          <w:rFonts w:ascii="Arial" w:hAnsi="Arial" w:cs="Arial"/>
          <w:szCs w:val="24"/>
        </w:rPr>
      </w:pPr>
      <w:r>
        <w:rPr>
          <w:rFonts w:ascii="Arial" w:hAnsi="Arial" w:cs="Arial"/>
          <w:szCs w:val="24"/>
        </w:rPr>
        <w:t>No sobra mencionar que, no reposa otra prueba que d</w:t>
      </w:r>
      <w:r w:rsidR="001C00F5">
        <w:rPr>
          <w:rFonts w:ascii="Arial" w:hAnsi="Arial" w:cs="Arial"/>
          <w:szCs w:val="24"/>
        </w:rPr>
        <w:t>é</w:t>
      </w:r>
      <w:r>
        <w:rPr>
          <w:rFonts w:ascii="Arial" w:hAnsi="Arial" w:cs="Arial"/>
          <w:szCs w:val="24"/>
        </w:rPr>
        <w:t xml:space="preserve"> cuenta del extremo inicial en la forma pretendida por el actor, pues incluso negó la demandada el hecho tercero de</w:t>
      </w:r>
      <w:r w:rsidR="001C00F5">
        <w:rPr>
          <w:rFonts w:ascii="Arial" w:hAnsi="Arial" w:cs="Arial"/>
          <w:szCs w:val="24"/>
        </w:rPr>
        <w:t xml:space="preserve">l libelo </w:t>
      </w:r>
      <w:r>
        <w:rPr>
          <w:rFonts w:ascii="Arial" w:hAnsi="Arial" w:cs="Arial"/>
          <w:szCs w:val="24"/>
        </w:rPr>
        <w:t xml:space="preserve">que refiere a </w:t>
      </w:r>
      <w:r w:rsidR="001C00F5">
        <w:rPr>
          <w:rFonts w:ascii="Arial" w:hAnsi="Arial" w:cs="Arial"/>
          <w:szCs w:val="24"/>
        </w:rPr>
        <w:t>é</w:t>
      </w:r>
      <w:r>
        <w:rPr>
          <w:rFonts w:ascii="Arial" w:hAnsi="Arial" w:cs="Arial"/>
          <w:szCs w:val="24"/>
        </w:rPr>
        <w:t>l</w:t>
      </w:r>
      <w:r w:rsidR="00D8455A">
        <w:rPr>
          <w:rFonts w:ascii="Arial" w:hAnsi="Arial" w:cs="Arial"/>
          <w:szCs w:val="24"/>
        </w:rPr>
        <w:t xml:space="preserve"> y</w:t>
      </w:r>
      <w:r>
        <w:rPr>
          <w:rFonts w:ascii="Arial" w:hAnsi="Arial" w:cs="Arial"/>
          <w:szCs w:val="24"/>
        </w:rPr>
        <w:t xml:space="preserve"> ofrece un argumento para poner en evidencia el </w:t>
      </w:r>
      <w:r>
        <w:rPr>
          <w:rFonts w:ascii="Arial" w:hAnsi="Arial" w:cs="Arial"/>
          <w:szCs w:val="24"/>
        </w:rPr>
        <w:lastRenderedPageBreak/>
        <w:t>error del actor, al decir que en la fecha por el mencionada ni siquiera estaba funcionando la demanda</w:t>
      </w:r>
      <w:r w:rsidR="007D39A0">
        <w:rPr>
          <w:rFonts w:ascii="Arial" w:hAnsi="Arial" w:cs="Arial"/>
          <w:szCs w:val="24"/>
        </w:rPr>
        <w:t>da</w:t>
      </w:r>
      <w:r>
        <w:rPr>
          <w:rFonts w:ascii="Arial" w:hAnsi="Arial" w:cs="Arial"/>
          <w:szCs w:val="24"/>
        </w:rPr>
        <w:t xml:space="preserve">, que </w:t>
      </w:r>
      <w:r w:rsidR="001C00F5">
        <w:rPr>
          <w:rFonts w:ascii="Arial" w:hAnsi="Arial" w:cs="Arial"/>
          <w:szCs w:val="24"/>
        </w:rPr>
        <w:t>e</w:t>
      </w:r>
      <w:r>
        <w:rPr>
          <w:rFonts w:ascii="Arial" w:hAnsi="Arial" w:cs="Arial"/>
          <w:szCs w:val="24"/>
        </w:rPr>
        <w:t>mpezó en fecha posterior</w:t>
      </w:r>
      <w:r w:rsidR="001C00F5">
        <w:rPr>
          <w:rFonts w:ascii="Arial" w:hAnsi="Arial" w:cs="Arial"/>
          <w:szCs w:val="24"/>
        </w:rPr>
        <w:t>;</w:t>
      </w:r>
      <w:r>
        <w:rPr>
          <w:rFonts w:ascii="Arial" w:hAnsi="Arial" w:cs="Arial"/>
          <w:szCs w:val="24"/>
        </w:rPr>
        <w:t xml:space="preserve"> sin con ello recono</w:t>
      </w:r>
      <w:r w:rsidR="009376B4">
        <w:rPr>
          <w:rFonts w:ascii="Arial" w:hAnsi="Arial" w:cs="Arial"/>
          <w:szCs w:val="24"/>
        </w:rPr>
        <w:t>cer</w:t>
      </w:r>
      <w:r>
        <w:rPr>
          <w:rFonts w:ascii="Arial" w:hAnsi="Arial" w:cs="Arial"/>
          <w:szCs w:val="24"/>
        </w:rPr>
        <w:t xml:space="preserve"> que desde allí empezó la prestación del servicio</w:t>
      </w:r>
      <w:r w:rsidR="001C00F5">
        <w:rPr>
          <w:rFonts w:ascii="Arial" w:hAnsi="Arial" w:cs="Arial"/>
          <w:szCs w:val="24"/>
        </w:rPr>
        <w:t xml:space="preserve"> del </w:t>
      </w:r>
      <w:r w:rsidR="00D8455A">
        <w:rPr>
          <w:rFonts w:ascii="Arial" w:hAnsi="Arial" w:cs="Arial"/>
          <w:szCs w:val="24"/>
        </w:rPr>
        <w:t>demandante</w:t>
      </w:r>
      <w:r w:rsidR="009376B4">
        <w:rPr>
          <w:rFonts w:ascii="Arial" w:hAnsi="Arial" w:cs="Arial"/>
          <w:szCs w:val="24"/>
        </w:rPr>
        <w:t>,</w:t>
      </w:r>
      <w:r w:rsidR="00D8455A">
        <w:rPr>
          <w:rFonts w:ascii="Arial" w:hAnsi="Arial" w:cs="Arial"/>
          <w:szCs w:val="24"/>
        </w:rPr>
        <w:t xml:space="preserve"> al ser </w:t>
      </w:r>
      <w:r w:rsidR="001C00F5">
        <w:rPr>
          <w:rFonts w:ascii="Arial" w:hAnsi="Arial" w:cs="Arial"/>
          <w:szCs w:val="24"/>
        </w:rPr>
        <w:t xml:space="preserve">necesaria </w:t>
      </w:r>
      <w:r w:rsidR="00D8455A">
        <w:rPr>
          <w:rFonts w:ascii="Arial" w:hAnsi="Arial" w:cs="Arial"/>
          <w:szCs w:val="24"/>
        </w:rPr>
        <w:t xml:space="preserve">la </w:t>
      </w:r>
      <w:r w:rsidR="001C00F5">
        <w:rPr>
          <w:rFonts w:ascii="Arial" w:hAnsi="Arial" w:cs="Arial"/>
          <w:szCs w:val="24"/>
        </w:rPr>
        <w:t>expresividad del hecho confesado</w:t>
      </w:r>
      <w:r w:rsidR="009376B4">
        <w:rPr>
          <w:rFonts w:ascii="Arial" w:hAnsi="Arial" w:cs="Arial"/>
          <w:szCs w:val="24"/>
        </w:rPr>
        <w:t xml:space="preserve"> y</w:t>
      </w:r>
      <w:r w:rsidR="00E3559D">
        <w:rPr>
          <w:rFonts w:ascii="Arial" w:hAnsi="Arial" w:cs="Arial"/>
          <w:szCs w:val="24"/>
        </w:rPr>
        <w:t xml:space="preserve"> de forma inequívoca</w:t>
      </w:r>
      <w:r w:rsidR="001C00F5">
        <w:rPr>
          <w:rFonts w:ascii="Arial" w:hAnsi="Arial" w:cs="Arial"/>
          <w:szCs w:val="24"/>
        </w:rPr>
        <w:t xml:space="preserve"> para darlo por tal</w:t>
      </w:r>
      <w:r w:rsidR="00D8455A">
        <w:rPr>
          <w:rFonts w:ascii="Arial" w:hAnsi="Arial" w:cs="Arial"/>
          <w:szCs w:val="24"/>
        </w:rPr>
        <w:t>,</w:t>
      </w:r>
      <w:r w:rsidR="001C00F5">
        <w:rPr>
          <w:rFonts w:ascii="Arial" w:hAnsi="Arial" w:cs="Arial"/>
          <w:szCs w:val="24"/>
        </w:rPr>
        <w:t xml:space="preserve"> a voces del numeral 4 del artículo 195 del CPC, vigente para el trámite de tal acto procesal.  </w:t>
      </w:r>
    </w:p>
    <w:p w:rsidR="00DE18F0" w:rsidRDefault="00D8455A" w:rsidP="008653E9">
      <w:pPr>
        <w:spacing w:line="276" w:lineRule="auto"/>
        <w:jc w:val="both"/>
        <w:rPr>
          <w:rFonts w:ascii="Arial" w:hAnsi="Arial" w:cs="Arial"/>
          <w:szCs w:val="24"/>
        </w:rPr>
      </w:pPr>
      <w:r>
        <w:rPr>
          <w:rFonts w:ascii="Arial" w:hAnsi="Arial" w:cs="Arial"/>
          <w:szCs w:val="24"/>
        </w:rPr>
        <w:t xml:space="preserve"> </w:t>
      </w:r>
      <w:r w:rsidR="00DE18F0">
        <w:rPr>
          <w:rFonts w:ascii="Arial" w:hAnsi="Arial" w:cs="Arial"/>
          <w:szCs w:val="24"/>
        </w:rPr>
        <w:t xml:space="preserve"> </w:t>
      </w:r>
    </w:p>
    <w:p w:rsidR="006465D6" w:rsidRDefault="006E2DF4" w:rsidP="008653E9">
      <w:pPr>
        <w:spacing w:line="276" w:lineRule="auto"/>
        <w:jc w:val="both"/>
        <w:rPr>
          <w:rFonts w:ascii="Arial" w:hAnsi="Arial" w:cs="Arial"/>
          <w:szCs w:val="24"/>
        </w:rPr>
      </w:pPr>
      <w:r>
        <w:rPr>
          <w:rFonts w:ascii="Arial" w:hAnsi="Arial" w:cs="Arial"/>
          <w:szCs w:val="24"/>
        </w:rPr>
        <w:t>En este orden de ideas</w:t>
      </w:r>
      <w:r w:rsidR="007D39A0">
        <w:rPr>
          <w:rFonts w:ascii="Arial" w:hAnsi="Arial" w:cs="Arial"/>
          <w:szCs w:val="24"/>
        </w:rPr>
        <w:t>,</w:t>
      </w:r>
      <w:r>
        <w:rPr>
          <w:rFonts w:ascii="Arial" w:hAnsi="Arial" w:cs="Arial"/>
          <w:szCs w:val="24"/>
        </w:rPr>
        <w:t xml:space="preserve"> </w:t>
      </w:r>
      <w:r w:rsidR="007634E6">
        <w:rPr>
          <w:rFonts w:ascii="Arial" w:hAnsi="Arial" w:cs="Arial"/>
          <w:szCs w:val="24"/>
        </w:rPr>
        <w:t xml:space="preserve">la Sala a </w:t>
      </w:r>
      <w:r w:rsidR="0064492E">
        <w:rPr>
          <w:rFonts w:ascii="Arial" w:hAnsi="Arial" w:cs="Arial"/>
          <w:szCs w:val="24"/>
        </w:rPr>
        <w:t>confirmar</w:t>
      </w:r>
      <w:r>
        <w:rPr>
          <w:rFonts w:ascii="Arial" w:hAnsi="Arial" w:cs="Arial"/>
          <w:szCs w:val="24"/>
        </w:rPr>
        <w:t>á</w:t>
      </w:r>
      <w:r w:rsidR="007634E6">
        <w:rPr>
          <w:rFonts w:ascii="Arial" w:hAnsi="Arial" w:cs="Arial"/>
          <w:szCs w:val="24"/>
        </w:rPr>
        <w:t xml:space="preserve"> el extremo inicial declarado por la Jueza de primer nivel y se despachará de manera desfavorable las solicitudes de reliquidación de las prestaciones sociales</w:t>
      </w:r>
      <w:r w:rsidR="007D39A0">
        <w:rPr>
          <w:rFonts w:ascii="Arial" w:hAnsi="Arial" w:cs="Arial"/>
          <w:szCs w:val="24"/>
        </w:rPr>
        <w:t>,</w:t>
      </w:r>
      <w:r w:rsidR="007634E6">
        <w:rPr>
          <w:rFonts w:ascii="Arial" w:hAnsi="Arial" w:cs="Arial"/>
          <w:szCs w:val="24"/>
        </w:rPr>
        <w:t xml:space="preserve"> junto con las costa</w:t>
      </w:r>
      <w:r w:rsidR="0064492E">
        <w:rPr>
          <w:rFonts w:ascii="Arial" w:hAnsi="Arial" w:cs="Arial"/>
          <w:szCs w:val="24"/>
        </w:rPr>
        <w:t>s</w:t>
      </w:r>
      <w:r w:rsidR="007634E6">
        <w:rPr>
          <w:rFonts w:ascii="Arial" w:hAnsi="Arial" w:cs="Arial"/>
          <w:szCs w:val="24"/>
        </w:rPr>
        <w:t xml:space="preserve"> procesales.</w:t>
      </w:r>
    </w:p>
    <w:p w:rsidR="007634E6" w:rsidRDefault="007634E6" w:rsidP="008653E9">
      <w:pPr>
        <w:spacing w:line="276" w:lineRule="auto"/>
        <w:jc w:val="both"/>
        <w:rPr>
          <w:rFonts w:ascii="Arial" w:hAnsi="Arial" w:cs="Arial"/>
          <w:szCs w:val="24"/>
        </w:rPr>
      </w:pPr>
    </w:p>
    <w:p w:rsidR="00472971" w:rsidRDefault="007634E6" w:rsidP="00D656E0">
      <w:pPr>
        <w:spacing w:line="276" w:lineRule="auto"/>
        <w:jc w:val="both"/>
        <w:rPr>
          <w:rFonts w:ascii="Arial" w:hAnsi="Arial" w:cs="Arial"/>
          <w:szCs w:val="24"/>
          <w:lang w:eastAsia="es-CO"/>
        </w:rPr>
      </w:pPr>
      <w:r w:rsidRPr="003A2F9A">
        <w:rPr>
          <w:rFonts w:ascii="Arial" w:hAnsi="Arial" w:cs="Arial"/>
          <w:szCs w:val="24"/>
          <w:lang w:eastAsia="es-CO"/>
        </w:rPr>
        <w:t xml:space="preserve">Ahora en </w:t>
      </w:r>
      <w:r w:rsidR="00472971" w:rsidRPr="003A2F9A">
        <w:rPr>
          <w:rFonts w:ascii="Arial" w:hAnsi="Arial" w:cs="Arial"/>
          <w:szCs w:val="24"/>
          <w:lang w:eastAsia="es-CO"/>
        </w:rPr>
        <w:t xml:space="preserve">cuanto a </w:t>
      </w:r>
      <w:r w:rsidRPr="003A2F9A">
        <w:rPr>
          <w:rFonts w:ascii="Arial" w:hAnsi="Arial" w:cs="Arial"/>
          <w:szCs w:val="24"/>
          <w:lang w:eastAsia="es-CO"/>
        </w:rPr>
        <w:t xml:space="preserve">la otra inconformidad </w:t>
      </w:r>
      <w:r w:rsidR="00A035EA" w:rsidRPr="003A2F9A">
        <w:rPr>
          <w:rFonts w:ascii="Arial" w:hAnsi="Arial" w:cs="Arial"/>
          <w:szCs w:val="24"/>
          <w:lang w:eastAsia="es-CO"/>
        </w:rPr>
        <w:t>d</w:t>
      </w:r>
      <w:r w:rsidRPr="003A2F9A">
        <w:rPr>
          <w:rFonts w:ascii="Arial" w:hAnsi="Arial" w:cs="Arial"/>
          <w:szCs w:val="24"/>
          <w:lang w:eastAsia="es-CO"/>
        </w:rPr>
        <w:t xml:space="preserve">el apoderado de la activa </w:t>
      </w:r>
      <w:r w:rsidR="00472971" w:rsidRPr="003A2F9A">
        <w:rPr>
          <w:rFonts w:ascii="Arial" w:hAnsi="Arial" w:cs="Arial"/>
          <w:szCs w:val="24"/>
          <w:lang w:eastAsia="es-CO"/>
        </w:rPr>
        <w:t>respecto de</w:t>
      </w:r>
      <w:r w:rsidRPr="003A2F9A">
        <w:rPr>
          <w:rFonts w:ascii="Arial" w:hAnsi="Arial" w:cs="Arial"/>
          <w:szCs w:val="24"/>
          <w:lang w:eastAsia="es-CO"/>
        </w:rPr>
        <w:t xml:space="preserve"> las comisiones, se advierte que</w:t>
      </w:r>
      <w:r w:rsidR="00472971" w:rsidRPr="003A2F9A">
        <w:rPr>
          <w:rFonts w:ascii="Arial" w:hAnsi="Arial" w:cs="Arial"/>
          <w:szCs w:val="24"/>
          <w:lang w:eastAsia="es-CO"/>
        </w:rPr>
        <w:t xml:space="preserve"> no obra prueba relacionada con que el demandante las devengaba</w:t>
      </w:r>
      <w:r w:rsidR="0064492E" w:rsidRPr="003A2F9A">
        <w:rPr>
          <w:rFonts w:ascii="Arial" w:hAnsi="Arial" w:cs="Arial"/>
          <w:szCs w:val="24"/>
          <w:lang w:eastAsia="es-CO"/>
        </w:rPr>
        <w:t xml:space="preserve"> en un porcentaje determinado, </w:t>
      </w:r>
      <w:r w:rsidR="00503EF1" w:rsidRPr="003A2F9A">
        <w:rPr>
          <w:rFonts w:ascii="Arial" w:hAnsi="Arial" w:cs="Arial"/>
          <w:szCs w:val="24"/>
          <w:lang w:eastAsia="es-CO"/>
        </w:rPr>
        <w:t xml:space="preserve">como lo esgrime el </w:t>
      </w:r>
      <w:r w:rsidR="0064492E" w:rsidRPr="003A2F9A">
        <w:rPr>
          <w:rFonts w:ascii="Arial" w:hAnsi="Arial" w:cs="Arial"/>
          <w:szCs w:val="24"/>
          <w:lang w:eastAsia="es-CO"/>
        </w:rPr>
        <w:t>recurrente,</w:t>
      </w:r>
      <w:r w:rsidR="00503EF1" w:rsidRPr="003A2F9A">
        <w:rPr>
          <w:rFonts w:ascii="Arial" w:hAnsi="Arial" w:cs="Arial"/>
          <w:szCs w:val="24"/>
          <w:lang w:eastAsia="es-CO"/>
        </w:rPr>
        <w:t xml:space="preserve"> pues si bien la parte pasiva</w:t>
      </w:r>
      <w:r w:rsidR="003A2F9A" w:rsidRPr="003A2F9A">
        <w:rPr>
          <w:rFonts w:ascii="Arial" w:hAnsi="Arial" w:cs="Arial"/>
          <w:szCs w:val="24"/>
          <w:lang w:eastAsia="es-CO"/>
        </w:rPr>
        <w:t xml:space="preserve"> </w:t>
      </w:r>
      <w:r w:rsidR="00503EF1" w:rsidRPr="003A2F9A">
        <w:rPr>
          <w:rFonts w:ascii="Arial" w:hAnsi="Arial" w:cs="Arial"/>
          <w:szCs w:val="24"/>
          <w:lang w:eastAsia="es-CO"/>
        </w:rPr>
        <w:t xml:space="preserve">en la contestación a la demanda, frente al hecho noveno, niega </w:t>
      </w:r>
      <w:r w:rsidR="0064492E" w:rsidRPr="003A2F9A">
        <w:rPr>
          <w:rFonts w:ascii="Arial" w:hAnsi="Arial" w:cs="Arial"/>
          <w:szCs w:val="24"/>
          <w:lang w:eastAsia="es-CO"/>
        </w:rPr>
        <w:t xml:space="preserve">el pacto de un salario, sí </w:t>
      </w:r>
      <w:r w:rsidR="00503EF1" w:rsidRPr="003A2F9A">
        <w:rPr>
          <w:rFonts w:ascii="Arial" w:hAnsi="Arial" w:cs="Arial"/>
          <w:szCs w:val="24"/>
          <w:lang w:eastAsia="es-CO"/>
        </w:rPr>
        <w:t>reconoce el pago de $600.000 por ventas superiores a $4.000.000, valo</w:t>
      </w:r>
      <w:r w:rsidR="00F508EF" w:rsidRPr="003A2F9A">
        <w:rPr>
          <w:rFonts w:ascii="Arial" w:hAnsi="Arial" w:cs="Arial"/>
          <w:szCs w:val="24"/>
          <w:lang w:eastAsia="es-CO"/>
        </w:rPr>
        <w:t>r</w:t>
      </w:r>
      <w:r w:rsidR="0064492E" w:rsidRPr="003A2F9A">
        <w:rPr>
          <w:rFonts w:ascii="Arial" w:hAnsi="Arial" w:cs="Arial"/>
          <w:szCs w:val="24"/>
          <w:lang w:eastAsia="es-CO"/>
        </w:rPr>
        <w:t xml:space="preserve"> que al</w:t>
      </w:r>
      <w:r w:rsidR="00503EF1" w:rsidRPr="003A2F9A">
        <w:rPr>
          <w:rFonts w:ascii="Arial" w:hAnsi="Arial" w:cs="Arial"/>
          <w:szCs w:val="24"/>
          <w:lang w:eastAsia="es-CO"/>
        </w:rPr>
        <w:t xml:space="preserve"> final le canceló </w:t>
      </w:r>
      <w:r w:rsidR="00F508EF" w:rsidRPr="003A2F9A">
        <w:rPr>
          <w:rFonts w:ascii="Arial" w:hAnsi="Arial" w:cs="Arial"/>
          <w:szCs w:val="24"/>
          <w:lang w:eastAsia="es-CO"/>
        </w:rPr>
        <w:t xml:space="preserve">al actor </w:t>
      </w:r>
      <w:r w:rsidR="00503EF1" w:rsidRPr="003A2F9A">
        <w:rPr>
          <w:rFonts w:ascii="Arial" w:hAnsi="Arial" w:cs="Arial"/>
          <w:szCs w:val="24"/>
          <w:lang w:eastAsia="es-CO"/>
        </w:rPr>
        <w:t>independientemente</w:t>
      </w:r>
      <w:r w:rsidR="00F508EF" w:rsidRPr="003A2F9A">
        <w:rPr>
          <w:rFonts w:ascii="Arial" w:hAnsi="Arial" w:cs="Arial"/>
          <w:szCs w:val="24"/>
          <w:lang w:eastAsia="es-CO"/>
        </w:rPr>
        <w:t xml:space="preserve"> de las ventas, lo que en últimas constituyó el salario del mismo</w:t>
      </w:r>
      <w:r w:rsidR="00521B03" w:rsidRPr="003A2F9A">
        <w:rPr>
          <w:rFonts w:ascii="Arial" w:hAnsi="Arial" w:cs="Arial"/>
          <w:szCs w:val="24"/>
          <w:lang w:eastAsia="es-CO"/>
        </w:rPr>
        <w:t>,</w:t>
      </w:r>
      <w:r w:rsidR="003A2F9A" w:rsidRPr="003A2F9A">
        <w:rPr>
          <w:rFonts w:ascii="Arial" w:hAnsi="Arial" w:cs="Arial"/>
          <w:szCs w:val="24"/>
          <w:lang w:eastAsia="es-CO"/>
        </w:rPr>
        <w:t xml:space="preserve"> valor que en el interrogatorio de parte </w:t>
      </w:r>
      <w:r w:rsidR="002E77B6">
        <w:rPr>
          <w:rFonts w:ascii="Arial" w:hAnsi="Arial" w:cs="Arial"/>
          <w:szCs w:val="24"/>
          <w:lang w:eastAsia="es-CO"/>
        </w:rPr>
        <w:t>confesó</w:t>
      </w:r>
      <w:r w:rsidR="007D39A0">
        <w:rPr>
          <w:rFonts w:ascii="Arial" w:hAnsi="Arial" w:cs="Arial"/>
          <w:szCs w:val="24"/>
          <w:lang w:eastAsia="es-CO"/>
        </w:rPr>
        <w:t xml:space="preserve"> como comisiones;</w:t>
      </w:r>
      <w:r w:rsidR="003A2F9A" w:rsidRPr="003A2F9A">
        <w:rPr>
          <w:rFonts w:ascii="Arial" w:hAnsi="Arial" w:cs="Arial"/>
          <w:szCs w:val="24"/>
          <w:lang w:eastAsia="es-CO"/>
        </w:rPr>
        <w:t xml:space="preserve"> </w:t>
      </w:r>
      <w:r w:rsidR="00521B03" w:rsidRPr="003A2F9A">
        <w:rPr>
          <w:rFonts w:ascii="Arial" w:hAnsi="Arial" w:cs="Arial"/>
          <w:szCs w:val="24"/>
          <w:lang w:eastAsia="es-CO"/>
        </w:rPr>
        <w:t>así las cosas ante la falta de prueba de las comisiones</w:t>
      </w:r>
      <w:r w:rsidR="0064492E" w:rsidRPr="003A2F9A">
        <w:rPr>
          <w:rFonts w:ascii="Arial" w:hAnsi="Arial" w:cs="Arial"/>
          <w:szCs w:val="24"/>
          <w:lang w:eastAsia="es-CO"/>
        </w:rPr>
        <w:t xml:space="preserve"> en un porcentaje</w:t>
      </w:r>
      <w:r w:rsidR="00521B03" w:rsidRPr="003A2F9A">
        <w:rPr>
          <w:rFonts w:ascii="Arial" w:hAnsi="Arial" w:cs="Arial"/>
          <w:szCs w:val="24"/>
          <w:lang w:eastAsia="es-CO"/>
        </w:rPr>
        <w:t>, se confirmará la decisión del Juzgado de primer nivel en este aspecto.</w:t>
      </w:r>
    </w:p>
    <w:p w:rsidR="007D39A0" w:rsidRDefault="007D39A0" w:rsidP="00AC5C8C">
      <w:pPr>
        <w:autoSpaceDE w:val="0"/>
        <w:autoSpaceDN w:val="0"/>
        <w:adjustRightInd w:val="0"/>
        <w:spacing w:line="276" w:lineRule="auto"/>
        <w:jc w:val="both"/>
        <w:rPr>
          <w:rFonts w:ascii="Arial" w:hAnsi="Arial" w:cs="Arial"/>
          <w:b/>
          <w:color w:val="000000"/>
          <w:szCs w:val="16"/>
          <w:lang w:val="es-ES"/>
        </w:rPr>
      </w:pPr>
    </w:p>
    <w:p w:rsidR="00AC5C8C" w:rsidRDefault="00AC5C8C" w:rsidP="00AC5C8C">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2.3 </w:t>
      </w:r>
      <w:r w:rsidR="00521B03">
        <w:rPr>
          <w:rFonts w:ascii="Arial" w:hAnsi="Arial" w:cs="Arial"/>
          <w:b/>
          <w:color w:val="000000"/>
          <w:szCs w:val="16"/>
          <w:lang w:val="es-ES"/>
        </w:rPr>
        <w:t>Indemnización moratoria</w:t>
      </w:r>
      <w:r w:rsidRPr="00422EC9">
        <w:rPr>
          <w:rFonts w:ascii="Arial" w:hAnsi="Arial" w:cs="Arial"/>
          <w:b/>
          <w:color w:val="000000"/>
          <w:szCs w:val="16"/>
          <w:lang w:val="es-ES"/>
        </w:rPr>
        <w:t xml:space="preserve"> del artículo 65 del CST </w:t>
      </w:r>
    </w:p>
    <w:p w:rsidR="00521B03" w:rsidRDefault="00521B03" w:rsidP="00AC5C8C">
      <w:pPr>
        <w:autoSpaceDE w:val="0"/>
        <w:autoSpaceDN w:val="0"/>
        <w:adjustRightInd w:val="0"/>
        <w:spacing w:line="276" w:lineRule="auto"/>
        <w:jc w:val="both"/>
        <w:rPr>
          <w:rFonts w:ascii="Arial" w:hAnsi="Arial" w:cs="Arial"/>
          <w:color w:val="000000"/>
          <w:szCs w:val="16"/>
          <w:lang w:val="es-ES"/>
        </w:rPr>
      </w:pPr>
    </w:p>
    <w:p w:rsidR="00AC5C8C" w:rsidRDefault="00AC5C8C" w:rsidP="00AC5C8C">
      <w:pPr>
        <w:autoSpaceDE w:val="0"/>
        <w:autoSpaceDN w:val="0"/>
        <w:adjustRightInd w:val="0"/>
        <w:spacing w:line="276" w:lineRule="auto"/>
        <w:jc w:val="both"/>
        <w:rPr>
          <w:rFonts w:ascii="Arial" w:hAnsi="Arial" w:cs="Arial"/>
          <w:szCs w:val="24"/>
        </w:rPr>
      </w:pPr>
      <w:r w:rsidRPr="00655D51">
        <w:rPr>
          <w:rFonts w:ascii="Arial" w:hAnsi="Arial" w:cs="Arial"/>
          <w:color w:val="000000"/>
          <w:szCs w:val="16"/>
          <w:lang w:val="es-ES"/>
        </w:rPr>
        <w:t xml:space="preserve">Por último, en lo atinente a </w:t>
      </w:r>
      <w:r w:rsidR="00521B03">
        <w:rPr>
          <w:rFonts w:ascii="Arial" w:hAnsi="Arial" w:cs="Arial"/>
          <w:color w:val="000000"/>
          <w:szCs w:val="16"/>
          <w:lang w:val="es-ES"/>
        </w:rPr>
        <w:t>la indemnización moratoria solicitada</w:t>
      </w:r>
      <w:r w:rsidRPr="00655D51">
        <w:rPr>
          <w:rFonts w:ascii="Arial" w:hAnsi="Arial" w:cs="Arial"/>
          <w:color w:val="000000"/>
          <w:szCs w:val="16"/>
          <w:lang w:val="es-ES"/>
        </w:rPr>
        <w:t xml:space="preserve"> por el actor por falta de pago de las prestaciones sociales al término del contrato,</w:t>
      </w:r>
      <w:r w:rsidR="00D07843">
        <w:rPr>
          <w:rFonts w:ascii="Arial" w:hAnsi="Arial" w:cs="Arial"/>
          <w:color w:val="000000"/>
          <w:szCs w:val="16"/>
          <w:lang w:val="es-ES"/>
        </w:rPr>
        <w:t xml:space="preserve"> y de la que ha presentado inconformidad la demandada, </w:t>
      </w:r>
      <w:r w:rsidRPr="00655D51">
        <w:rPr>
          <w:rFonts w:ascii="Arial" w:hAnsi="Arial" w:cs="Arial"/>
          <w:szCs w:val="24"/>
        </w:rPr>
        <w:t>ha dicho la Corte Suprema de Justicia</w:t>
      </w:r>
      <w:r w:rsidRPr="00655D51">
        <w:rPr>
          <w:rFonts w:ascii="Arial" w:hAnsi="Arial" w:cs="Arial"/>
          <w:szCs w:val="24"/>
          <w:vertAlign w:val="superscript"/>
        </w:rPr>
        <w:footnoteReference w:id="5"/>
      </w:r>
      <w:r w:rsidRPr="00655D51">
        <w:rPr>
          <w:rFonts w:ascii="Arial" w:hAnsi="Arial" w:cs="Arial"/>
          <w:szCs w:val="24"/>
        </w:rPr>
        <w:t xml:space="preserve">, como máximo órgano de cierre en materia laboral, que la condena a este tipo de indemnizaciones no es automática por cuanto al tener naturaleza sancionatoria debe estar precedida de un examen de la conducta del empleador con el fin de determinar si actuó de buena o mala fe al omitir o retardar el reconocimiento de la acreencia laboral. </w:t>
      </w:r>
    </w:p>
    <w:p w:rsidR="00B7411D" w:rsidRPr="00655D51" w:rsidRDefault="00B7411D" w:rsidP="00AC5C8C">
      <w:pPr>
        <w:autoSpaceDE w:val="0"/>
        <w:autoSpaceDN w:val="0"/>
        <w:adjustRightInd w:val="0"/>
        <w:spacing w:line="276" w:lineRule="auto"/>
        <w:jc w:val="both"/>
        <w:rPr>
          <w:rFonts w:ascii="Arial" w:hAnsi="Arial" w:cs="Arial"/>
          <w:szCs w:val="24"/>
        </w:rPr>
      </w:pPr>
    </w:p>
    <w:p w:rsidR="00AC5C8C" w:rsidRDefault="00AC5C8C" w:rsidP="00AC5C8C">
      <w:pPr>
        <w:autoSpaceDE w:val="0"/>
        <w:autoSpaceDN w:val="0"/>
        <w:adjustRightInd w:val="0"/>
        <w:spacing w:line="276" w:lineRule="auto"/>
        <w:jc w:val="both"/>
        <w:rPr>
          <w:rFonts w:ascii="Arial" w:hAnsi="Arial" w:cs="Arial"/>
          <w:szCs w:val="24"/>
        </w:rPr>
      </w:pPr>
      <w:r w:rsidRPr="00655D51">
        <w:rPr>
          <w:rFonts w:ascii="Arial" w:hAnsi="Arial" w:cs="Arial"/>
          <w:szCs w:val="24"/>
        </w:rPr>
        <w:t>Buena fe que equivale, en términos de nuestra Superioridad</w:t>
      </w:r>
      <w:r w:rsidRPr="00655D51">
        <w:rPr>
          <w:rFonts w:ascii="Arial" w:hAnsi="Arial" w:cs="Arial"/>
          <w:szCs w:val="24"/>
          <w:vertAlign w:val="superscript"/>
        </w:rPr>
        <w:footnoteReference w:id="6"/>
      </w:r>
      <w:r w:rsidRPr="00655D51">
        <w:rPr>
          <w:rFonts w:ascii="Arial" w:hAnsi="Arial" w:cs="Arial"/>
          <w:szCs w:val="24"/>
        </w:rPr>
        <w:t xml:space="preserve"> en obrar con lealtad, rectitud y de manera honesta; por el contrario, la mala fe es obtener ventajas o beneficios sin una suficiente dosis de probidad o pulcritud.</w:t>
      </w:r>
    </w:p>
    <w:p w:rsidR="00B7411D" w:rsidRPr="00655D51" w:rsidRDefault="00B7411D" w:rsidP="00AC5C8C">
      <w:pPr>
        <w:autoSpaceDE w:val="0"/>
        <w:autoSpaceDN w:val="0"/>
        <w:adjustRightInd w:val="0"/>
        <w:spacing w:line="276" w:lineRule="auto"/>
        <w:jc w:val="both"/>
        <w:rPr>
          <w:rFonts w:ascii="Arial" w:hAnsi="Arial" w:cs="Arial"/>
          <w:szCs w:val="24"/>
        </w:rPr>
      </w:pPr>
    </w:p>
    <w:p w:rsidR="00D524F5" w:rsidRDefault="00AC5C8C" w:rsidP="00AC5C8C">
      <w:pPr>
        <w:autoSpaceDE w:val="0"/>
        <w:autoSpaceDN w:val="0"/>
        <w:adjustRightInd w:val="0"/>
        <w:spacing w:line="276" w:lineRule="auto"/>
        <w:jc w:val="both"/>
        <w:rPr>
          <w:rFonts w:ascii="Arial" w:hAnsi="Arial" w:cs="Arial"/>
          <w:color w:val="000000"/>
          <w:szCs w:val="16"/>
          <w:lang w:val="es-ES"/>
        </w:rPr>
      </w:pPr>
      <w:r w:rsidRPr="00655D51">
        <w:rPr>
          <w:rFonts w:ascii="Arial" w:hAnsi="Arial" w:cs="Arial"/>
          <w:color w:val="000000"/>
          <w:szCs w:val="16"/>
          <w:lang w:val="es-ES"/>
        </w:rPr>
        <w:t>Atendiendo el comportamiento del dem</w:t>
      </w:r>
      <w:r w:rsidR="00D07843">
        <w:rPr>
          <w:rFonts w:ascii="Arial" w:hAnsi="Arial" w:cs="Arial"/>
          <w:color w:val="000000"/>
          <w:szCs w:val="16"/>
          <w:lang w:val="es-ES"/>
        </w:rPr>
        <w:t>andado y al no ser las sanción</w:t>
      </w:r>
      <w:r w:rsidRPr="00655D51">
        <w:rPr>
          <w:rFonts w:ascii="Arial" w:hAnsi="Arial" w:cs="Arial"/>
          <w:color w:val="000000"/>
          <w:szCs w:val="16"/>
          <w:lang w:val="es-ES"/>
        </w:rPr>
        <w:t xml:space="preserve"> de aplicación a</w:t>
      </w:r>
      <w:r>
        <w:rPr>
          <w:rFonts w:ascii="Arial" w:hAnsi="Arial" w:cs="Arial"/>
          <w:color w:val="000000"/>
          <w:szCs w:val="16"/>
          <w:lang w:val="es-ES"/>
        </w:rPr>
        <w:t>utomática debe advertirse que no existe ningún motivo o justificación</w:t>
      </w:r>
      <w:r w:rsidR="00B7411D">
        <w:rPr>
          <w:rFonts w:ascii="Arial" w:hAnsi="Arial" w:cs="Arial"/>
          <w:color w:val="000000"/>
          <w:szCs w:val="16"/>
          <w:lang w:val="es-ES"/>
        </w:rPr>
        <w:t xml:space="preserve"> en el demandado para no efectuar el pago de las prestaciones al momento de la finalización del contrato</w:t>
      </w:r>
      <w:r w:rsidR="007D39A0">
        <w:rPr>
          <w:rFonts w:ascii="Arial" w:hAnsi="Arial" w:cs="Arial"/>
          <w:color w:val="000000"/>
          <w:szCs w:val="16"/>
          <w:lang w:val="es-ES"/>
        </w:rPr>
        <w:t>,</w:t>
      </w:r>
      <w:r w:rsidR="00B7411D">
        <w:rPr>
          <w:rFonts w:ascii="Arial" w:hAnsi="Arial" w:cs="Arial"/>
          <w:color w:val="000000"/>
          <w:szCs w:val="16"/>
          <w:lang w:val="es-ES"/>
        </w:rPr>
        <w:t xml:space="preserve"> cuando</w:t>
      </w:r>
      <w:r>
        <w:rPr>
          <w:rFonts w:ascii="Arial" w:hAnsi="Arial" w:cs="Arial"/>
          <w:color w:val="000000"/>
          <w:szCs w:val="16"/>
          <w:lang w:val="es-ES"/>
        </w:rPr>
        <w:t xml:space="preserve"> </w:t>
      </w:r>
      <w:r w:rsidR="00B7411D">
        <w:rPr>
          <w:rFonts w:ascii="Arial" w:hAnsi="Arial" w:cs="Arial"/>
          <w:color w:val="000000"/>
          <w:szCs w:val="16"/>
          <w:lang w:val="es-ES"/>
        </w:rPr>
        <w:t>aceptó tener un</w:t>
      </w:r>
      <w:r w:rsidR="00D524F5">
        <w:rPr>
          <w:rFonts w:ascii="Arial" w:hAnsi="Arial" w:cs="Arial"/>
          <w:color w:val="000000"/>
          <w:szCs w:val="16"/>
          <w:lang w:val="es-ES"/>
        </w:rPr>
        <w:t xml:space="preserve"> empleado </w:t>
      </w:r>
      <w:r w:rsidR="00B7411D">
        <w:rPr>
          <w:rFonts w:ascii="Arial" w:hAnsi="Arial" w:cs="Arial"/>
          <w:color w:val="000000"/>
          <w:szCs w:val="16"/>
          <w:lang w:val="es-ES"/>
        </w:rPr>
        <w:t xml:space="preserve">vinculado </w:t>
      </w:r>
      <w:r w:rsidR="00B35F08">
        <w:rPr>
          <w:rFonts w:ascii="Arial" w:hAnsi="Arial" w:cs="Arial"/>
          <w:color w:val="000000"/>
          <w:szCs w:val="16"/>
          <w:lang w:val="es-ES"/>
        </w:rPr>
        <w:t>por</w:t>
      </w:r>
      <w:r w:rsidR="00B7411D">
        <w:rPr>
          <w:rFonts w:ascii="Arial" w:hAnsi="Arial" w:cs="Arial"/>
          <w:color w:val="000000"/>
          <w:szCs w:val="16"/>
          <w:lang w:val="es-ES"/>
        </w:rPr>
        <w:t xml:space="preserve"> contrato de trabajo </w:t>
      </w:r>
      <w:r w:rsidR="00D524F5">
        <w:rPr>
          <w:rFonts w:ascii="Arial" w:hAnsi="Arial" w:cs="Arial"/>
          <w:color w:val="000000"/>
          <w:szCs w:val="16"/>
          <w:lang w:val="es-ES"/>
        </w:rPr>
        <w:t xml:space="preserve">que realizaba las mismas funciones del demandante, lo que </w:t>
      </w:r>
      <w:r w:rsidR="00B35F08">
        <w:rPr>
          <w:rFonts w:ascii="Arial" w:hAnsi="Arial" w:cs="Arial"/>
          <w:color w:val="000000"/>
          <w:szCs w:val="16"/>
          <w:lang w:val="es-ES"/>
        </w:rPr>
        <w:t>devela</w:t>
      </w:r>
      <w:r w:rsidR="00D524F5">
        <w:rPr>
          <w:rFonts w:ascii="Arial" w:hAnsi="Arial" w:cs="Arial"/>
          <w:color w:val="000000"/>
          <w:szCs w:val="16"/>
          <w:lang w:val="es-ES"/>
        </w:rPr>
        <w:t xml:space="preserve"> la intención de defraudar los derechos del actor</w:t>
      </w:r>
      <w:r w:rsidR="007D39A0">
        <w:rPr>
          <w:rFonts w:ascii="Arial" w:hAnsi="Arial" w:cs="Arial"/>
          <w:color w:val="000000"/>
          <w:szCs w:val="16"/>
          <w:lang w:val="es-ES"/>
        </w:rPr>
        <w:t>,</w:t>
      </w:r>
      <w:r w:rsidR="00D524F5">
        <w:rPr>
          <w:rFonts w:ascii="Arial" w:hAnsi="Arial" w:cs="Arial"/>
          <w:color w:val="000000"/>
          <w:szCs w:val="16"/>
          <w:lang w:val="es-ES"/>
        </w:rPr>
        <w:t xml:space="preserve"> al disfrazar su contrato laboral </w:t>
      </w:r>
      <w:r w:rsidR="00B35F08">
        <w:rPr>
          <w:rFonts w:ascii="Arial" w:hAnsi="Arial" w:cs="Arial"/>
          <w:color w:val="000000"/>
          <w:szCs w:val="16"/>
          <w:lang w:val="es-ES"/>
        </w:rPr>
        <w:t>con</w:t>
      </w:r>
      <w:r w:rsidR="00D524F5">
        <w:rPr>
          <w:rFonts w:ascii="Arial" w:hAnsi="Arial" w:cs="Arial"/>
          <w:color w:val="000000"/>
          <w:szCs w:val="16"/>
          <w:lang w:val="es-ES"/>
        </w:rPr>
        <w:t xml:space="preserve"> uno de prestación de servicios.</w:t>
      </w:r>
    </w:p>
    <w:p w:rsidR="00DD2D01" w:rsidRDefault="00DD2D01" w:rsidP="00AC5C8C">
      <w:pPr>
        <w:autoSpaceDE w:val="0"/>
        <w:autoSpaceDN w:val="0"/>
        <w:adjustRightInd w:val="0"/>
        <w:spacing w:line="276" w:lineRule="auto"/>
        <w:jc w:val="both"/>
        <w:rPr>
          <w:rFonts w:ascii="Arial" w:hAnsi="Arial" w:cs="Arial"/>
          <w:color w:val="000000"/>
          <w:szCs w:val="16"/>
          <w:lang w:val="es-ES"/>
        </w:rPr>
      </w:pPr>
    </w:p>
    <w:p w:rsidR="00AC5C8C" w:rsidRDefault="00AC5C8C" w:rsidP="00DD2D01">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Lo </w:t>
      </w:r>
      <w:r w:rsidR="00DD2D01">
        <w:rPr>
          <w:rFonts w:ascii="Arial" w:hAnsi="Arial" w:cs="Arial"/>
          <w:color w:val="000000"/>
          <w:szCs w:val="16"/>
          <w:lang w:val="es-ES"/>
        </w:rPr>
        <w:t xml:space="preserve">que </w:t>
      </w:r>
      <w:r>
        <w:rPr>
          <w:rFonts w:ascii="Arial" w:hAnsi="Arial" w:cs="Arial"/>
          <w:color w:val="000000"/>
          <w:szCs w:val="16"/>
          <w:lang w:val="es-ES"/>
        </w:rPr>
        <w:t xml:space="preserve">permite calificar el comportamiento del demandado como de mala fe, por lo que se hace merecedor de </w:t>
      </w:r>
      <w:r w:rsidR="00DD2D01">
        <w:rPr>
          <w:rFonts w:ascii="Arial" w:hAnsi="Arial" w:cs="Arial"/>
          <w:color w:val="000000"/>
          <w:szCs w:val="16"/>
          <w:lang w:val="es-ES"/>
        </w:rPr>
        <w:t>la indemnización</w:t>
      </w:r>
      <w:r>
        <w:rPr>
          <w:rFonts w:ascii="Arial" w:hAnsi="Arial" w:cs="Arial"/>
          <w:color w:val="000000"/>
          <w:szCs w:val="16"/>
          <w:lang w:val="es-ES"/>
        </w:rPr>
        <w:t xml:space="preserve"> por el no pago de las acreencias labo</w:t>
      </w:r>
      <w:r w:rsidR="00DD2D01">
        <w:rPr>
          <w:rFonts w:ascii="Arial" w:hAnsi="Arial" w:cs="Arial"/>
          <w:color w:val="000000"/>
          <w:szCs w:val="16"/>
          <w:lang w:val="es-ES"/>
        </w:rPr>
        <w:t>rales al terminar este vínculo.</w:t>
      </w:r>
    </w:p>
    <w:p w:rsidR="00FA188B" w:rsidRDefault="00FA188B" w:rsidP="00FA188B">
      <w:pPr>
        <w:spacing w:line="276" w:lineRule="auto"/>
        <w:jc w:val="center"/>
        <w:rPr>
          <w:rFonts w:ascii="Arial" w:hAnsi="Arial" w:cs="Arial"/>
          <w:b/>
          <w:szCs w:val="24"/>
        </w:rPr>
      </w:pPr>
    </w:p>
    <w:p w:rsidR="007D39A0" w:rsidRDefault="007D39A0" w:rsidP="00FA188B">
      <w:pPr>
        <w:jc w:val="center"/>
        <w:rPr>
          <w:rFonts w:ascii="Arial" w:hAnsi="Arial" w:cs="Arial"/>
          <w:b/>
          <w:szCs w:val="24"/>
        </w:rPr>
      </w:pP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 a esta Sala confirmar la decisión de primera instancia en lo que fue motivo de apelación.</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8"/>
          <w:lang w:eastAsia="en-US"/>
        </w:rPr>
        <w:t>Costas en esta instancia</w:t>
      </w:r>
      <w:r>
        <w:rPr>
          <w:rFonts w:ascii="Arial" w:hAnsi="Arial" w:cs="Arial"/>
          <w:szCs w:val="28"/>
          <w:lang w:eastAsia="en-US"/>
        </w:rPr>
        <w:t xml:space="preserve"> para el</w:t>
      </w:r>
      <w:r w:rsidRPr="00FA188B">
        <w:rPr>
          <w:rFonts w:ascii="Arial" w:hAnsi="Arial" w:cs="Arial"/>
          <w:szCs w:val="28"/>
          <w:lang w:eastAsia="en-US"/>
        </w:rPr>
        <w:t xml:space="preserve"> demandante en favor de la parte demandada</w:t>
      </w:r>
      <w:r>
        <w:rPr>
          <w:rFonts w:ascii="Arial" w:hAnsi="Arial" w:cs="Arial"/>
          <w:szCs w:val="28"/>
          <w:lang w:eastAsia="en-US"/>
        </w:rPr>
        <w:t xml:space="preserve"> y al demandado en favor del demandante </w:t>
      </w:r>
      <w:r w:rsidRPr="00FA188B">
        <w:rPr>
          <w:rFonts w:ascii="Arial" w:hAnsi="Arial" w:cs="Arial"/>
          <w:szCs w:val="28"/>
          <w:lang w:eastAsia="en-US"/>
        </w:rPr>
        <w:t>al no</w:t>
      </w:r>
      <w:r>
        <w:rPr>
          <w:rFonts w:ascii="Arial" w:hAnsi="Arial" w:cs="Arial"/>
          <w:szCs w:val="28"/>
          <w:lang w:eastAsia="en-US"/>
        </w:rPr>
        <w:t xml:space="preserve"> prosperar los</w:t>
      </w:r>
      <w:r w:rsidRPr="00FA188B">
        <w:rPr>
          <w:rFonts w:ascii="Arial" w:hAnsi="Arial" w:cs="Arial"/>
          <w:szCs w:val="28"/>
          <w:lang w:eastAsia="en-US"/>
        </w:rPr>
        <w:t xml:space="preserve"> recurso</w:t>
      </w:r>
      <w:r>
        <w:rPr>
          <w:rFonts w:ascii="Arial" w:hAnsi="Arial" w:cs="Arial"/>
          <w:szCs w:val="28"/>
          <w:lang w:eastAsia="en-US"/>
        </w:rPr>
        <w:t>s</w:t>
      </w:r>
      <w:r w:rsidRPr="00FA188B">
        <w:rPr>
          <w:rFonts w:ascii="Arial" w:hAnsi="Arial" w:cs="Arial"/>
          <w:szCs w:val="28"/>
          <w:lang w:eastAsia="en-US"/>
        </w:rPr>
        <w:t xml:space="preserve"> de apelación.</w:t>
      </w:r>
    </w:p>
    <w:p w:rsidR="00FA188B" w:rsidRPr="00FA188B" w:rsidRDefault="00FA188B" w:rsidP="00FA188B">
      <w:pPr>
        <w:spacing w:line="276" w:lineRule="auto"/>
        <w:jc w:val="center"/>
        <w:rPr>
          <w:rFonts w:ascii="Arial" w:hAnsi="Arial" w:cs="Arial"/>
          <w:b/>
          <w:szCs w:val="24"/>
        </w:rPr>
      </w:pPr>
    </w:p>
    <w:p w:rsidR="007D39A0" w:rsidRDefault="007D39A0"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E06403" w:rsidRDefault="00E06403"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Pr="00FA188B" w:rsidRDefault="00FA188B" w:rsidP="00FA188B">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Pr>
          <w:rFonts w:ascii="Arial" w:hAnsi="Arial" w:cs="Arial"/>
          <w:color w:val="000000"/>
          <w:szCs w:val="16"/>
          <w:lang w:val="es-ES"/>
        </w:rPr>
        <w:t>la sentencia proferida el 04-02-2016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Pr>
          <w:rFonts w:ascii="Arial" w:hAnsi="Arial" w:cs="Arial"/>
          <w:szCs w:val="24"/>
        </w:rPr>
        <w:t>Segundo</w:t>
      </w:r>
      <w:r w:rsidRPr="00FA188B">
        <w:rPr>
          <w:rFonts w:ascii="Arial" w:hAnsi="Arial" w:cs="Arial"/>
          <w:szCs w:val="24"/>
        </w:rPr>
        <w:t xml:space="preserve"> Laboral del Circuito de Pereira, dentro del proceso que promueve </w:t>
      </w:r>
      <w:r>
        <w:rPr>
          <w:rFonts w:ascii="Arial" w:hAnsi="Arial" w:cs="Arial"/>
          <w:szCs w:val="24"/>
        </w:rPr>
        <w:t xml:space="preserve">el señor </w:t>
      </w:r>
      <w:proofErr w:type="spellStart"/>
      <w:r>
        <w:rPr>
          <w:rFonts w:ascii="Arial" w:hAnsi="Arial" w:cs="Arial"/>
          <w:b/>
          <w:szCs w:val="24"/>
        </w:rPr>
        <w:t>Hury</w:t>
      </w:r>
      <w:proofErr w:type="spellEnd"/>
      <w:r>
        <w:rPr>
          <w:rFonts w:ascii="Arial" w:hAnsi="Arial" w:cs="Arial"/>
          <w:b/>
          <w:szCs w:val="24"/>
        </w:rPr>
        <w:t xml:space="preserve"> </w:t>
      </w:r>
      <w:proofErr w:type="spellStart"/>
      <w:r>
        <w:rPr>
          <w:rFonts w:ascii="Arial" w:hAnsi="Arial" w:cs="Arial"/>
          <w:b/>
          <w:szCs w:val="24"/>
        </w:rPr>
        <w:t>Wasvaldo</w:t>
      </w:r>
      <w:proofErr w:type="spellEnd"/>
      <w:r>
        <w:rPr>
          <w:rFonts w:ascii="Arial" w:hAnsi="Arial" w:cs="Arial"/>
          <w:b/>
          <w:szCs w:val="24"/>
        </w:rPr>
        <w:t xml:space="preserve"> Pérez Ramírez </w:t>
      </w:r>
      <w:r w:rsidRPr="003440CA">
        <w:rPr>
          <w:rFonts w:ascii="Arial" w:hAnsi="Arial" w:cs="Arial"/>
          <w:szCs w:val="24"/>
        </w:rPr>
        <w:t>contra</w:t>
      </w:r>
      <w:r>
        <w:rPr>
          <w:rFonts w:ascii="Arial" w:hAnsi="Arial" w:cs="Arial"/>
          <w:szCs w:val="24"/>
        </w:rPr>
        <w:t xml:space="preserve"> </w:t>
      </w:r>
      <w:proofErr w:type="spellStart"/>
      <w:r>
        <w:rPr>
          <w:rFonts w:ascii="Arial" w:hAnsi="Arial" w:cs="Arial"/>
          <w:b/>
          <w:szCs w:val="16"/>
        </w:rPr>
        <w:t>Offikonceptos</w:t>
      </w:r>
      <w:proofErr w:type="spellEnd"/>
      <w:r>
        <w:rPr>
          <w:rFonts w:ascii="Arial" w:hAnsi="Arial" w:cs="Arial"/>
          <w:b/>
          <w:szCs w:val="16"/>
        </w:rPr>
        <w:t xml:space="preserve"> </w:t>
      </w:r>
      <w:proofErr w:type="spellStart"/>
      <w:r>
        <w:rPr>
          <w:rFonts w:ascii="Arial" w:hAnsi="Arial" w:cs="Arial"/>
          <w:b/>
          <w:szCs w:val="16"/>
        </w:rPr>
        <w:t>SAS</w:t>
      </w:r>
      <w:proofErr w:type="spellEnd"/>
      <w:r>
        <w:rPr>
          <w:rFonts w:ascii="Arial" w:hAnsi="Arial" w:cs="Arial"/>
          <w:b/>
          <w:szCs w:val="16"/>
        </w:rPr>
        <w:t>.</w:t>
      </w:r>
    </w:p>
    <w:p w:rsidR="00FA188B" w:rsidRPr="00FA188B" w:rsidRDefault="00FA188B" w:rsidP="00FA188B">
      <w:pPr>
        <w:autoSpaceDE w:val="0"/>
        <w:autoSpaceDN w:val="0"/>
        <w:adjustRightInd w:val="0"/>
        <w:spacing w:line="276" w:lineRule="auto"/>
        <w:jc w:val="both"/>
        <w:rPr>
          <w:rFonts w:ascii="Arial" w:hAnsi="Arial" w:cs="Arial"/>
          <w:b/>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Pr="00FA188B">
        <w:rPr>
          <w:rFonts w:ascii="Arial" w:hAnsi="Arial" w:cs="Arial"/>
          <w:b/>
          <w:color w:val="000000"/>
          <w:szCs w:val="16"/>
          <w:lang w:val="es-ES"/>
        </w:rPr>
        <w:t xml:space="preserve">CONDENAR </w:t>
      </w:r>
      <w:r w:rsidRPr="00FA188B">
        <w:rPr>
          <w:rFonts w:ascii="Arial" w:hAnsi="Arial" w:cs="Arial"/>
          <w:color w:val="000000"/>
          <w:szCs w:val="16"/>
          <w:lang w:val="es-ES"/>
        </w:rPr>
        <w:t>en c</w:t>
      </w:r>
      <w:r w:rsidRPr="00FA188B">
        <w:rPr>
          <w:rFonts w:ascii="Arial" w:hAnsi="Arial" w:cs="Arial"/>
          <w:szCs w:val="28"/>
          <w:lang w:eastAsia="en-US"/>
        </w:rPr>
        <w:t xml:space="preserve">ostas en esta instancia </w:t>
      </w:r>
      <w:r>
        <w:rPr>
          <w:rFonts w:ascii="Arial" w:hAnsi="Arial" w:cs="Arial"/>
          <w:szCs w:val="28"/>
          <w:lang w:eastAsia="en-US"/>
        </w:rPr>
        <w:t>al</w:t>
      </w:r>
      <w:r w:rsidRPr="00FA188B">
        <w:rPr>
          <w:rFonts w:ascii="Arial" w:hAnsi="Arial" w:cs="Arial"/>
          <w:szCs w:val="28"/>
          <w:lang w:eastAsia="en-US"/>
        </w:rPr>
        <w:t xml:space="preserve"> demandante en favor de la parte demandada</w:t>
      </w:r>
      <w:r>
        <w:rPr>
          <w:rFonts w:ascii="Arial" w:hAnsi="Arial" w:cs="Arial"/>
          <w:szCs w:val="28"/>
          <w:lang w:eastAsia="en-US"/>
        </w:rPr>
        <w:t xml:space="preserve"> y al demandado en favor del demandante</w:t>
      </w:r>
      <w:r w:rsidRPr="00FA188B">
        <w:rPr>
          <w:rFonts w:ascii="Arial" w:hAnsi="Arial" w:cs="Arial"/>
          <w:szCs w:val="28"/>
          <w:lang w:eastAsia="en-US"/>
        </w:rPr>
        <w:t>, por lo ya expuesto.</w:t>
      </w:r>
    </w:p>
    <w:p w:rsidR="00FA188B" w:rsidRPr="00FA188B" w:rsidRDefault="00FA188B"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E06403">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p w:rsidR="00FA188B" w:rsidRDefault="00FA188B" w:rsidP="00FA188B">
      <w:pPr>
        <w:spacing w:line="276" w:lineRule="auto"/>
        <w:jc w:val="center"/>
        <w:rPr>
          <w:rFonts w:ascii="Arial" w:hAnsi="Arial" w:cs="Arial"/>
          <w:b/>
          <w:szCs w:val="24"/>
        </w:rPr>
      </w:pPr>
    </w:p>
    <w:sectPr w:rsidR="00FA188B"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D3" w:rsidRDefault="00280AD3" w:rsidP="00226D5F">
      <w:r>
        <w:separator/>
      </w:r>
    </w:p>
  </w:endnote>
  <w:endnote w:type="continuationSeparator" w:id="0">
    <w:p w:rsidR="00280AD3" w:rsidRDefault="00280AD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84" w:rsidRDefault="0041318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3184" w:rsidRDefault="00413184"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84" w:rsidRDefault="00413184"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6403">
      <w:rPr>
        <w:rStyle w:val="Numrodepage"/>
        <w:noProof/>
      </w:rPr>
      <w:t>7</w:t>
    </w:r>
    <w:r>
      <w:rPr>
        <w:rStyle w:val="Numrodepage"/>
      </w:rPr>
      <w:fldChar w:fldCharType="end"/>
    </w:r>
  </w:p>
  <w:p w:rsidR="00413184" w:rsidRDefault="00413184"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D3" w:rsidRDefault="00280AD3" w:rsidP="00226D5F">
      <w:r>
        <w:separator/>
      </w:r>
    </w:p>
  </w:footnote>
  <w:footnote w:type="continuationSeparator" w:id="0">
    <w:p w:rsidR="00280AD3" w:rsidRDefault="00280AD3" w:rsidP="00226D5F">
      <w:r>
        <w:continuationSeparator/>
      </w:r>
    </w:p>
  </w:footnote>
  <w:footnote w:id="1">
    <w:p w:rsidR="00E06403" w:rsidRPr="005B3511" w:rsidRDefault="00E06403" w:rsidP="00E06403">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xml:space="preserve">. Sentencia del 16-11-2016. Radicado 45051. </w:t>
      </w:r>
      <w:proofErr w:type="spellStart"/>
      <w:r>
        <w:rPr>
          <w:rFonts w:ascii="Arial" w:hAnsi="Arial" w:cs="Arial"/>
          <w:sz w:val="18"/>
        </w:rPr>
        <w:t>M.P</w:t>
      </w:r>
      <w:proofErr w:type="spellEnd"/>
      <w:r>
        <w:rPr>
          <w:rFonts w:ascii="Arial" w:hAnsi="Arial" w:cs="Arial"/>
          <w:sz w:val="18"/>
        </w:rPr>
        <w:t>. Fernando Castillo Cadena</w:t>
      </w:r>
      <w:r w:rsidRPr="005B3511">
        <w:rPr>
          <w:rFonts w:ascii="Arial" w:hAnsi="Arial" w:cs="Arial"/>
          <w:sz w:val="18"/>
        </w:rPr>
        <w:t>.</w:t>
      </w:r>
    </w:p>
  </w:footnote>
  <w:footnote w:id="2">
    <w:p w:rsidR="00413184" w:rsidRPr="00EC6BCF" w:rsidRDefault="00413184" w:rsidP="00C33088">
      <w:pPr>
        <w:pStyle w:val="Textoindependiente21"/>
        <w:rPr>
          <w:rFonts w:cs="Arial"/>
          <w:sz w:val="16"/>
          <w:szCs w:val="16"/>
        </w:rPr>
      </w:pPr>
      <w:r w:rsidRPr="00CC4B0D">
        <w:rPr>
          <w:rStyle w:val="Appelnotedebasdep"/>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3">
    <w:p w:rsidR="00861A88" w:rsidRPr="005B3511" w:rsidRDefault="00861A88" w:rsidP="00861A88">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4">
    <w:p w:rsidR="00413184" w:rsidRPr="00D04DD2" w:rsidRDefault="00413184" w:rsidP="00C33088">
      <w:pPr>
        <w:pStyle w:val="Notedebasdepage"/>
        <w:jc w:val="both"/>
        <w:rPr>
          <w:sz w:val="18"/>
          <w:szCs w:val="18"/>
          <w:lang w:val="es-CO"/>
        </w:rPr>
      </w:pPr>
      <w:r w:rsidRPr="00637ED5">
        <w:rPr>
          <w:rStyle w:val="Appelnotedebasdep"/>
          <w:rFonts w:ascii="Arial" w:hAnsi="Arial" w:cs="Arial"/>
          <w:sz w:val="18"/>
          <w:szCs w:val="18"/>
        </w:rPr>
        <w:footnoteRef/>
      </w:r>
      <w:r>
        <w:rPr>
          <w:rFonts w:ascii="Arial" w:hAnsi="Arial" w:cs="Arial"/>
          <w:color w:val="000000"/>
          <w:sz w:val="18"/>
          <w:szCs w:val="18"/>
          <w:lang w:val="es-ES"/>
        </w:rPr>
        <w:t xml:space="preserve"> </w:t>
      </w:r>
      <w:r w:rsidRPr="00637ED5">
        <w:rPr>
          <w:rFonts w:ascii="Arial" w:hAnsi="Arial" w:cs="Arial"/>
          <w:color w:val="000000"/>
          <w:sz w:val="18"/>
          <w:szCs w:val="18"/>
          <w:lang w:val="es-ES"/>
        </w:rPr>
        <w:t>Sentencias del 06-03-2012. Radicado 42167. y del 04-11-2013. Radicado</w:t>
      </w:r>
      <w:r>
        <w:rPr>
          <w:rFonts w:ascii="Arial" w:hAnsi="Arial" w:cs="Arial"/>
          <w:color w:val="000000"/>
          <w:sz w:val="18"/>
          <w:szCs w:val="18"/>
          <w:lang w:val="es-ES"/>
        </w:rPr>
        <w:t xml:space="preserve"> 37865, </w:t>
      </w:r>
      <w:r w:rsidRPr="00D04DD2">
        <w:rPr>
          <w:rFonts w:ascii="Arial" w:hAnsi="Arial" w:cs="Arial"/>
          <w:color w:val="000000"/>
          <w:sz w:val="18"/>
          <w:szCs w:val="18"/>
          <w:lang w:val="es-ES"/>
        </w:rPr>
        <w:t>M.P</w:t>
      </w:r>
      <w:r w:rsidRPr="00D266D5">
        <w:rPr>
          <w:rFonts w:ascii="Arial" w:hAnsi="Arial" w:cs="Arial"/>
          <w:color w:val="000000"/>
          <w:sz w:val="18"/>
          <w:szCs w:val="18"/>
          <w:lang w:val="es-ES"/>
        </w:rPr>
        <w:t>.</w:t>
      </w:r>
      <w:r>
        <w:rPr>
          <w:rFonts w:ascii="Arial" w:hAnsi="Arial" w:cs="Arial"/>
          <w:color w:val="000000"/>
          <w:sz w:val="18"/>
          <w:szCs w:val="18"/>
          <w:lang w:val="es-ES"/>
        </w:rPr>
        <w:t xml:space="preserve"> Carlos Ernesto Molina Monsalve.</w:t>
      </w:r>
    </w:p>
  </w:footnote>
  <w:footnote w:id="5">
    <w:p w:rsidR="00AC5C8C" w:rsidRPr="003B0828" w:rsidRDefault="00AC5C8C" w:rsidP="00AC5C8C">
      <w:pPr>
        <w:shd w:val="clear" w:color="auto" w:fill="FFFFFF"/>
        <w:jc w:val="both"/>
        <w:rPr>
          <w:rFonts w:ascii="Arial" w:hAnsi="Arial" w:cs="Arial"/>
          <w:sz w:val="22"/>
          <w:lang w:val="es-ES"/>
        </w:rPr>
      </w:pPr>
      <w:r w:rsidRPr="00637ED5">
        <w:rPr>
          <w:rStyle w:val="Appelnotedebasdep"/>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6">
    <w:p w:rsidR="00AC5C8C" w:rsidRPr="003B0828" w:rsidRDefault="00AC5C8C" w:rsidP="00AC5C8C">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84" w:rsidRPr="00174E3F" w:rsidRDefault="00413184"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413184" w:rsidRPr="00174E3F" w:rsidRDefault="000335CF" w:rsidP="00174E3F">
    <w:pPr>
      <w:pStyle w:val="En-tte"/>
      <w:jc w:val="center"/>
      <w:rPr>
        <w:rFonts w:ascii="Arial" w:hAnsi="Arial" w:cs="Arial"/>
        <w:sz w:val="18"/>
        <w:szCs w:val="18"/>
      </w:rPr>
    </w:pPr>
    <w:r>
      <w:rPr>
        <w:rFonts w:ascii="Arial" w:hAnsi="Arial" w:cs="Arial"/>
        <w:sz w:val="18"/>
        <w:szCs w:val="18"/>
      </w:rPr>
      <w:t>66001-31-05-002-2014-00576</w:t>
    </w:r>
    <w:r w:rsidR="00413184" w:rsidRPr="00174E3F">
      <w:rPr>
        <w:rFonts w:ascii="Arial" w:hAnsi="Arial" w:cs="Arial"/>
        <w:sz w:val="18"/>
        <w:szCs w:val="18"/>
      </w:rPr>
      <w:t>-01</w:t>
    </w:r>
  </w:p>
  <w:p w:rsidR="00413184" w:rsidRPr="00174E3F" w:rsidRDefault="000335CF" w:rsidP="00174E3F">
    <w:pPr>
      <w:pStyle w:val="En-tte"/>
      <w:jc w:val="center"/>
      <w:rPr>
        <w:rFonts w:ascii="Arial" w:hAnsi="Arial" w:cs="Arial"/>
        <w:sz w:val="18"/>
        <w:szCs w:val="18"/>
      </w:rPr>
    </w:pPr>
    <w:proofErr w:type="spellStart"/>
    <w:r>
      <w:rPr>
        <w:rFonts w:ascii="Arial" w:hAnsi="Arial" w:cs="Arial"/>
        <w:sz w:val="18"/>
        <w:szCs w:val="18"/>
      </w:rPr>
      <w:t>Hury</w:t>
    </w:r>
    <w:proofErr w:type="spellEnd"/>
    <w:r>
      <w:rPr>
        <w:rFonts w:ascii="Arial" w:hAnsi="Arial" w:cs="Arial"/>
        <w:sz w:val="18"/>
        <w:szCs w:val="18"/>
      </w:rPr>
      <w:t xml:space="preserve"> </w:t>
    </w:r>
    <w:proofErr w:type="spellStart"/>
    <w:r>
      <w:rPr>
        <w:rFonts w:ascii="Arial" w:hAnsi="Arial" w:cs="Arial"/>
        <w:sz w:val="18"/>
        <w:szCs w:val="18"/>
      </w:rPr>
      <w:t>Wasvaldo</w:t>
    </w:r>
    <w:proofErr w:type="spellEnd"/>
    <w:r>
      <w:rPr>
        <w:rFonts w:ascii="Arial" w:hAnsi="Arial" w:cs="Arial"/>
        <w:sz w:val="18"/>
        <w:szCs w:val="18"/>
      </w:rPr>
      <w:t xml:space="preserve"> Pérez Ramírez</w:t>
    </w:r>
    <w:r w:rsidR="00413184">
      <w:rPr>
        <w:rFonts w:ascii="Arial" w:hAnsi="Arial" w:cs="Arial"/>
        <w:sz w:val="18"/>
        <w:szCs w:val="18"/>
      </w:rPr>
      <w:t xml:space="preserve"> vs </w:t>
    </w:r>
    <w:proofErr w:type="spellStart"/>
    <w:r>
      <w:rPr>
        <w:rFonts w:ascii="Arial" w:hAnsi="Arial" w:cs="Arial"/>
        <w:sz w:val="18"/>
        <w:szCs w:val="18"/>
      </w:rPr>
      <w:t>Offikonceptos</w:t>
    </w:r>
    <w:proofErr w:type="spellEnd"/>
    <w:r>
      <w:rPr>
        <w:rFonts w:ascii="Arial" w:hAnsi="Arial" w:cs="Arial"/>
        <w:sz w:val="18"/>
        <w:szCs w:val="18"/>
      </w:rPr>
      <w:t xml:space="preserve"> </w:t>
    </w:r>
    <w:proofErr w:type="spellStart"/>
    <w:r>
      <w:rPr>
        <w:rFonts w:ascii="Arial" w:hAnsi="Arial" w:cs="Arial"/>
        <w:sz w:val="18"/>
        <w:szCs w:val="18"/>
      </w:rPr>
      <w:t>SAS</w:t>
    </w:r>
    <w:proofErr w:type="spellEnd"/>
    <w:r>
      <w:rPr>
        <w:rFonts w:ascii="Arial" w:hAnsi="Arial" w:cs="Arial"/>
        <w:sz w:val="18"/>
        <w:szCs w:val="18"/>
      </w:rPr>
      <w:t xml:space="preserve"> y Carlos Arturo Román Franco</w:t>
    </w:r>
    <w:r w:rsidR="0041318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34D4"/>
    <w:rsid w:val="0000581C"/>
    <w:rsid w:val="00005D3D"/>
    <w:rsid w:val="00006E95"/>
    <w:rsid w:val="00007B72"/>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A3E"/>
    <w:rsid w:val="00031528"/>
    <w:rsid w:val="00031C02"/>
    <w:rsid w:val="000335CF"/>
    <w:rsid w:val="000339A7"/>
    <w:rsid w:val="000344FD"/>
    <w:rsid w:val="00037BDC"/>
    <w:rsid w:val="00040E9A"/>
    <w:rsid w:val="000429E7"/>
    <w:rsid w:val="00042E6B"/>
    <w:rsid w:val="000502C2"/>
    <w:rsid w:val="00050D8C"/>
    <w:rsid w:val="0005314F"/>
    <w:rsid w:val="000534FF"/>
    <w:rsid w:val="00053E26"/>
    <w:rsid w:val="00055F3D"/>
    <w:rsid w:val="00056D05"/>
    <w:rsid w:val="00056D9C"/>
    <w:rsid w:val="00057890"/>
    <w:rsid w:val="00057ACD"/>
    <w:rsid w:val="000608A6"/>
    <w:rsid w:val="0006136C"/>
    <w:rsid w:val="00063358"/>
    <w:rsid w:val="00066112"/>
    <w:rsid w:val="00067CC0"/>
    <w:rsid w:val="000717AD"/>
    <w:rsid w:val="00072B10"/>
    <w:rsid w:val="00073B78"/>
    <w:rsid w:val="00074ED6"/>
    <w:rsid w:val="000757B2"/>
    <w:rsid w:val="000760DA"/>
    <w:rsid w:val="000764CA"/>
    <w:rsid w:val="00076A36"/>
    <w:rsid w:val="00080570"/>
    <w:rsid w:val="00081200"/>
    <w:rsid w:val="00082409"/>
    <w:rsid w:val="00082AEB"/>
    <w:rsid w:val="00083BE6"/>
    <w:rsid w:val="0009135B"/>
    <w:rsid w:val="000922D0"/>
    <w:rsid w:val="000939B1"/>
    <w:rsid w:val="00094A3E"/>
    <w:rsid w:val="00094B4D"/>
    <w:rsid w:val="00095AFA"/>
    <w:rsid w:val="00096F22"/>
    <w:rsid w:val="000A0338"/>
    <w:rsid w:val="000A1CC0"/>
    <w:rsid w:val="000A397D"/>
    <w:rsid w:val="000A4845"/>
    <w:rsid w:val="000A69EB"/>
    <w:rsid w:val="000A6A53"/>
    <w:rsid w:val="000A7714"/>
    <w:rsid w:val="000B0CA6"/>
    <w:rsid w:val="000B34D9"/>
    <w:rsid w:val="000B3CA3"/>
    <w:rsid w:val="000B67F1"/>
    <w:rsid w:val="000C08B1"/>
    <w:rsid w:val="000C0A51"/>
    <w:rsid w:val="000C46E7"/>
    <w:rsid w:val="000C558E"/>
    <w:rsid w:val="000C5FAB"/>
    <w:rsid w:val="000C7314"/>
    <w:rsid w:val="000D2358"/>
    <w:rsid w:val="000D258E"/>
    <w:rsid w:val="000D3E81"/>
    <w:rsid w:val="000D7145"/>
    <w:rsid w:val="000D7EB1"/>
    <w:rsid w:val="000E0E4E"/>
    <w:rsid w:val="000E1F97"/>
    <w:rsid w:val="000E2531"/>
    <w:rsid w:val="000E3C92"/>
    <w:rsid w:val="000E4B70"/>
    <w:rsid w:val="000E66FA"/>
    <w:rsid w:val="000E70EB"/>
    <w:rsid w:val="000E739C"/>
    <w:rsid w:val="000E7F42"/>
    <w:rsid w:val="000F1C23"/>
    <w:rsid w:val="000F2120"/>
    <w:rsid w:val="000F358E"/>
    <w:rsid w:val="000F3919"/>
    <w:rsid w:val="000F44F4"/>
    <w:rsid w:val="000F4BB6"/>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67FB"/>
    <w:rsid w:val="00167322"/>
    <w:rsid w:val="00171688"/>
    <w:rsid w:val="0017198D"/>
    <w:rsid w:val="00171C56"/>
    <w:rsid w:val="00172834"/>
    <w:rsid w:val="00173C79"/>
    <w:rsid w:val="001747B5"/>
    <w:rsid w:val="00174910"/>
    <w:rsid w:val="00174B73"/>
    <w:rsid w:val="00174E3F"/>
    <w:rsid w:val="001751D4"/>
    <w:rsid w:val="00177F0B"/>
    <w:rsid w:val="001816B4"/>
    <w:rsid w:val="00182241"/>
    <w:rsid w:val="00182337"/>
    <w:rsid w:val="00183477"/>
    <w:rsid w:val="0018453C"/>
    <w:rsid w:val="001857C9"/>
    <w:rsid w:val="0018653F"/>
    <w:rsid w:val="001911FE"/>
    <w:rsid w:val="00191202"/>
    <w:rsid w:val="00193C74"/>
    <w:rsid w:val="00194FFF"/>
    <w:rsid w:val="0019560C"/>
    <w:rsid w:val="0019589A"/>
    <w:rsid w:val="001A08A5"/>
    <w:rsid w:val="001A38F4"/>
    <w:rsid w:val="001A4D21"/>
    <w:rsid w:val="001B03FA"/>
    <w:rsid w:val="001B10E6"/>
    <w:rsid w:val="001B2BB0"/>
    <w:rsid w:val="001B4239"/>
    <w:rsid w:val="001B5EBD"/>
    <w:rsid w:val="001B5F10"/>
    <w:rsid w:val="001B6C79"/>
    <w:rsid w:val="001B7AE1"/>
    <w:rsid w:val="001C00F5"/>
    <w:rsid w:val="001C202B"/>
    <w:rsid w:val="001C20AD"/>
    <w:rsid w:val="001C2D4B"/>
    <w:rsid w:val="001C2DE0"/>
    <w:rsid w:val="001C3630"/>
    <w:rsid w:val="001C3EDE"/>
    <w:rsid w:val="001C4C13"/>
    <w:rsid w:val="001C4D7F"/>
    <w:rsid w:val="001C50A4"/>
    <w:rsid w:val="001D3000"/>
    <w:rsid w:val="001D44A2"/>
    <w:rsid w:val="001D5517"/>
    <w:rsid w:val="001E0313"/>
    <w:rsid w:val="001E1D63"/>
    <w:rsid w:val="001E2709"/>
    <w:rsid w:val="001E2919"/>
    <w:rsid w:val="001E3575"/>
    <w:rsid w:val="001E3CBE"/>
    <w:rsid w:val="001E476F"/>
    <w:rsid w:val="001E6BE6"/>
    <w:rsid w:val="001F036B"/>
    <w:rsid w:val="001F09FA"/>
    <w:rsid w:val="001F217B"/>
    <w:rsid w:val="001F3622"/>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308B"/>
    <w:rsid w:val="002269DE"/>
    <w:rsid w:val="00226D5F"/>
    <w:rsid w:val="002276F1"/>
    <w:rsid w:val="00230584"/>
    <w:rsid w:val="002310B3"/>
    <w:rsid w:val="002314D2"/>
    <w:rsid w:val="00231C21"/>
    <w:rsid w:val="002320EB"/>
    <w:rsid w:val="002321F7"/>
    <w:rsid w:val="00232C28"/>
    <w:rsid w:val="00235D24"/>
    <w:rsid w:val="00236063"/>
    <w:rsid w:val="0023686C"/>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60413"/>
    <w:rsid w:val="00263203"/>
    <w:rsid w:val="00263385"/>
    <w:rsid w:val="002638B6"/>
    <w:rsid w:val="00263A4A"/>
    <w:rsid w:val="00264EFC"/>
    <w:rsid w:val="002658E4"/>
    <w:rsid w:val="00265E87"/>
    <w:rsid w:val="00266D42"/>
    <w:rsid w:val="00271957"/>
    <w:rsid w:val="00272C8B"/>
    <w:rsid w:val="00273402"/>
    <w:rsid w:val="00276B2D"/>
    <w:rsid w:val="002777B2"/>
    <w:rsid w:val="00277E32"/>
    <w:rsid w:val="00280AD3"/>
    <w:rsid w:val="00280E70"/>
    <w:rsid w:val="002869BF"/>
    <w:rsid w:val="00287140"/>
    <w:rsid w:val="00287275"/>
    <w:rsid w:val="00291EA0"/>
    <w:rsid w:val="002953B6"/>
    <w:rsid w:val="0029557B"/>
    <w:rsid w:val="002A0188"/>
    <w:rsid w:val="002A02BA"/>
    <w:rsid w:val="002A0C71"/>
    <w:rsid w:val="002A3808"/>
    <w:rsid w:val="002A55E3"/>
    <w:rsid w:val="002A5BA6"/>
    <w:rsid w:val="002A678D"/>
    <w:rsid w:val="002B1C0D"/>
    <w:rsid w:val="002B393F"/>
    <w:rsid w:val="002B7086"/>
    <w:rsid w:val="002B7745"/>
    <w:rsid w:val="002C1065"/>
    <w:rsid w:val="002C2FE3"/>
    <w:rsid w:val="002C3A4E"/>
    <w:rsid w:val="002C46F2"/>
    <w:rsid w:val="002C5811"/>
    <w:rsid w:val="002C595A"/>
    <w:rsid w:val="002D0B1A"/>
    <w:rsid w:val="002D0D07"/>
    <w:rsid w:val="002D1552"/>
    <w:rsid w:val="002D2EED"/>
    <w:rsid w:val="002D5145"/>
    <w:rsid w:val="002D6807"/>
    <w:rsid w:val="002E10FD"/>
    <w:rsid w:val="002E2B1F"/>
    <w:rsid w:val="002E317A"/>
    <w:rsid w:val="002E34E6"/>
    <w:rsid w:val="002E3B26"/>
    <w:rsid w:val="002E4F47"/>
    <w:rsid w:val="002E6424"/>
    <w:rsid w:val="002E77B6"/>
    <w:rsid w:val="002F27EA"/>
    <w:rsid w:val="002F2D3C"/>
    <w:rsid w:val="002F2E45"/>
    <w:rsid w:val="002F3A8A"/>
    <w:rsid w:val="002F41DF"/>
    <w:rsid w:val="002F6523"/>
    <w:rsid w:val="002F762E"/>
    <w:rsid w:val="002F79B0"/>
    <w:rsid w:val="0030328C"/>
    <w:rsid w:val="003032C2"/>
    <w:rsid w:val="0030405A"/>
    <w:rsid w:val="00305AD4"/>
    <w:rsid w:val="0030734F"/>
    <w:rsid w:val="0031169B"/>
    <w:rsid w:val="003117C1"/>
    <w:rsid w:val="00311DDC"/>
    <w:rsid w:val="003138FB"/>
    <w:rsid w:val="00314FF3"/>
    <w:rsid w:val="00317F40"/>
    <w:rsid w:val="00320B04"/>
    <w:rsid w:val="00322EBE"/>
    <w:rsid w:val="003237B2"/>
    <w:rsid w:val="003262F8"/>
    <w:rsid w:val="00327ACE"/>
    <w:rsid w:val="00334D42"/>
    <w:rsid w:val="0034133C"/>
    <w:rsid w:val="00341CD1"/>
    <w:rsid w:val="00343211"/>
    <w:rsid w:val="003440CA"/>
    <w:rsid w:val="003463CD"/>
    <w:rsid w:val="003465C4"/>
    <w:rsid w:val="00346AED"/>
    <w:rsid w:val="00346D5D"/>
    <w:rsid w:val="0035006E"/>
    <w:rsid w:val="003506D7"/>
    <w:rsid w:val="0035200A"/>
    <w:rsid w:val="00354CD0"/>
    <w:rsid w:val="003556BC"/>
    <w:rsid w:val="003569AB"/>
    <w:rsid w:val="00360959"/>
    <w:rsid w:val="00360DEF"/>
    <w:rsid w:val="003610BE"/>
    <w:rsid w:val="00362988"/>
    <w:rsid w:val="00371CE2"/>
    <w:rsid w:val="00372F89"/>
    <w:rsid w:val="0037325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E9B"/>
    <w:rsid w:val="003922FA"/>
    <w:rsid w:val="003934DF"/>
    <w:rsid w:val="0039394B"/>
    <w:rsid w:val="00397A01"/>
    <w:rsid w:val="003A060F"/>
    <w:rsid w:val="003A07E9"/>
    <w:rsid w:val="003A28C0"/>
    <w:rsid w:val="003A2A7B"/>
    <w:rsid w:val="003A2F9A"/>
    <w:rsid w:val="003A42B0"/>
    <w:rsid w:val="003A58AD"/>
    <w:rsid w:val="003A6CC6"/>
    <w:rsid w:val="003A6E19"/>
    <w:rsid w:val="003B4EE9"/>
    <w:rsid w:val="003B5C6C"/>
    <w:rsid w:val="003B7DFA"/>
    <w:rsid w:val="003C2103"/>
    <w:rsid w:val="003C32B1"/>
    <w:rsid w:val="003C32B7"/>
    <w:rsid w:val="003C3A8D"/>
    <w:rsid w:val="003C3A9D"/>
    <w:rsid w:val="003C4EDF"/>
    <w:rsid w:val="003C51CA"/>
    <w:rsid w:val="003D098B"/>
    <w:rsid w:val="003D166E"/>
    <w:rsid w:val="003D1DE3"/>
    <w:rsid w:val="003D225E"/>
    <w:rsid w:val="003D2A6A"/>
    <w:rsid w:val="003D3A5A"/>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3B43"/>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50598"/>
    <w:rsid w:val="00450903"/>
    <w:rsid w:val="00451135"/>
    <w:rsid w:val="004519EB"/>
    <w:rsid w:val="0045273B"/>
    <w:rsid w:val="00453FF3"/>
    <w:rsid w:val="00454ADE"/>
    <w:rsid w:val="0045551F"/>
    <w:rsid w:val="00457881"/>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53A1"/>
    <w:rsid w:val="00487178"/>
    <w:rsid w:val="004914BE"/>
    <w:rsid w:val="00491E08"/>
    <w:rsid w:val="0049256E"/>
    <w:rsid w:val="00494C11"/>
    <w:rsid w:val="00495233"/>
    <w:rsid w:val="004974D6"/>
    <w:rsid w:val="004A0301"/>
    <w:rsid w:val="004A2279"/>
    <w:rsid w:val="004A2468"/>
    <w:rsid w:val="004A3072"/>
    <w:rsid w:val="004A3182"/>
    <w:rsid w:val="004A4F3A"/>
    <w:rsid w:val="004A557F"/>
    <w:rsid w:val="004A66EC"/>
    <w:rsid w:val="004A7613"/>
    <w:rsid w:val="004B1AF6"/>
    <w:rsid w:val="004B2B6C"/>
    <w:rsid w:val="004B2CAE"/>
    <w:rsid w:val="004B546B"/>
    <w:rsid w:val="004B5CC2"/>
    <w:rsid w:val="004B68A1"/>
    <w:rsid w:val="004B68A4"/>
    <w:rsid w:val="004C3373"/>
    <w:rsid w:val="004C36E2"/>
    <w:rsid w:val="004C3D6C"/>
    <w:rsid w:val="004C499C"/>
    <w:rsid w:val="004C4AF7"/>
    <w:rsid w:val="004C6FD4"/>
    <w:rsid w:val="004C7FD8"/>
    <w:rsid w:val="004D01C5"/>
    <w:rsid w:val="004D0D6D"/>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17A"/>
    <w:rsid w:val="005063D9"/>
    <w:rsid w:val="005068FA"/>
    <w:rsid w:val="00506C7F"/>
    <w:rsid w:val="00510D11"/>
    <w:rsid w:val="005132A4"/>
    <w:rsid w:val="0051375D"/>
    <w:rsid w:val="005144BB"/>
    <w:rsid w:val="00515BDC"/>
    <w:rsid w:val="005206F5"/>
    <w:rsid w:val="00521001"/>
    <w:rsid w:val="005212BC"/>
    <w:rsid w:val="00521B03"/>
    <w:rsid w:val="005250CB"/>
    <w:rsid w:val="00525724"/>
    <w:rsid w:val="00525CE4"/>
    <w:rsid w:val="005268F1"/>
    <w:rsid w:val="00526CF1"/>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610FF"/>
    <w:rsid w:val="00561314"/>
    <w:rsid w:val="00562CBC"/>
    <w:rsid w:val="00563496"/>
    <w:rsid w:val="0056581A"/>
    <w:rsid w:val="00565E83"/>
    <w:rsid w:val="00566410"/>
    <w:rsid w:val="00566A22"/>
    <w:rsid w:val="0056704C"/>
    <w:rsid w:val="00567B33"/>
    <w:rsid w:val="0057016C"/>
    <w:rsid w:val="00570A98"/>
    <w:rsid w:val="005718CB"/>
    <w:rsid w:val="00572BE9"/>
    <w:rsid w:val="00573A1B"/>
    <w:rsid w:val="00573B9A"/>
    <w:rsid w:val="00574156"/>
    <w:rsid w:val="00576348"/>
    <w:rsid w:val="00576D6A"/>
    <w:rsid w:val="00577C3F"/>
    <w:rsid w:val="00582FF5"/>
    <w:rsid w:val="00583375"/>
    <w:rsid w:val="0058573E"/>
    <w:rsid w:val="00585AE2"/>
    <w:rsid w:val="00586454"/>
    <w:rsid w:val="005870F3"/>
    <w:rsid w:val="005877F6"/>
    <w:rsid w:val="00591D2E"/>
    <w:rsid w:val="00596447"/>
    <w:rsid w:val="005A0A41"/>
    <w:rsid w:val="005A19BC"/>
    <w:rsid w:val="005A328B"/>
    <w:rsid w:val="005A32DB"/>
    <w:rsid w:val="005A617C"/>
    <w:rsid w:val="005B31B1"/>
    <w:rsid w:val="005B36A8"/>
    <w:rsid w:val="005B3716"/>
    <w:rsid w:val="005B3F65"/>
    <w:rsid w:val="005B4CEB"/>
    <w:rsid w:val="005B5E4E"/>
    <w:rsid w:val="005B71E3"/>
    <w:rsid w:val="005C0F03"/>
    <w:rsid w:val="005C1A02"/>
    <w:rsid w:val="005C2889"/>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BAA"/>
    <w:rsid w:val="005E4CBA"/>
    <w:rsid w:val="005E54CC"/>
    <w:rsid w:val="005E79B9"/>
    <w:rsid w:val="005F16BC"/>
    <w:rsid w:val="005F1949"/>
    <w:rsid w:val="005F43EE"/>
    <w:rsid w:val="005F5173"/>
    <w:rsid w:val="005F5E82"/>
    <w:rsid w:val="005F651A"/>
    <w:rsid w:val="005F757A"/>
    <w:rsid w:val="005F794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835"/>
    <w:rsid w:val="00631253"/>
    <w:rsid w:val="00631FA5"/>
    <w:rsid w:val="00633107"/>
    <w:rsid w:val="0063322A"/>
    <w:rsid w:val="00636A54"/>
    <w:rsid w:val="00637118"/>
    <w:rsid w:val="00637924"/>
    <w:rsid w:val="00640AD0"/>
    <w:rsid w:val="00641F6C"/>
    <w:rsid w:val="006420EF"/>
    <w:rsid w:val="00642B39"/>
    <w:rsid w:val="0064492E"/>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1AA"/>
    <w:rsid w:val="00677A20"/>
    <w:rsid w:val="00681403"/>
    <w:rsid w:val="00682D48"/>
    <w:rsid w:val="00683A51"/>
    <w:rsid w:val="00683D59"/>
    <w:rsid w:val="00686D82"/>
    <w:rsid w:val="00687F67"/>
    <w:rsid w:val="006901D8"/>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37E9"/>
    <w:rsid w:val="006B4DDF"/>
    <w:rsid w:val="006B561A"/>
    <w:rsid w:val="006B6413"/>
    <w:rsid w:val="006B785B"/>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C68"/>
    <w:rsid w:val="006E2DF4"/>
    <w:rsid w:val="006E2F01"/>
    <w:rsid w:val="006E4C8C"/>
    <w:rsid w:val="006F002D"/>
    <w:rsid w:val="006F0F1E"/>
    <w:rsid w:val="006F1150"/>
    <w:rsid w:val="006F25E3"/>
    <w:rsid w:val="006F2FF3"/>
    <w:rsid w:val="006F3415"/>
    <w:rsid w:val="006F3D12"/>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308D1"/>
    <w:rsid w:val="00736C92"/>
    <w:rsid w:val="00740ECC"/>
    <w:rsid w:val="007416B3"/>
    <w:rsid w:val="00741F3D"/>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5862"/>
    <w:rsid w:val="00776347"/>
    <w:rsid w:val="00777D9C"/>
    <w:rsid w:val="00780497"/>
    <w:rsid w:val="007807F4"/>
    <w:rsid w:val="00781D83"/>
    <w:rsid w:val="00785029"/>
    <w:rsid w:val="007872AD"/>
    <w:rsid w:val="00787399"/>
    <w:rsid w:val="00790D27"/>
    <w:rsid w:val="007910B1"/>
    <w:rsid w:val="00791E59"/>
    <w:rsid w:val="00791F1D"/>
    <w:rsid w:val="00792A48"/>
    <w:rsid w:val="00793DC4"/>
    <w:rsid w:val="007949A4"/>
    <w:rsid w:val="00794F85"/>
    <w:rsid w:val="00795237"/>
    <w:rsid w:val="00796349"/>
    <w:rsid w:val="007967CF"/>
    <w:rsid w:val="00797949"/>
    <w:rsid w:val="007A03FC"/>
    <w:rsid w:val="007A22C5"/>
    <w:rsid w:val="007A2D40"/>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39A0"/>
    <w:rsid w:val="007D56F2"/>
    <w:rsid w:val="007D5E30"/>
    <w:rsid w:val="007D6363"/>
    <w:rsid w:val="007D68FA"/>
    <w:rsid w:val="007D791D"/>
    <w:rsid w:val="007E1A41"/>
    <w:rsid w:val="007E3BD1"/>
    <w:rsid w:val="007E42D5"/>
    <w:rsid w:val="007E5F18"/>
    <w:rsid w:val="007F2619"/>
    <w:rsid w:val="007F474D"/>
    <w:rsid w:val="007F4E9D"/>
    <w:rsid w:val="007F5826"/>
    <w:rsid w:val="008012D4"/>
    <w:rsid w:val="0080346B"/>
    <w:rsid w:val="008038AE"/>
    <w:rsid w:val="00803951"/>
    <w:rsid w:val="00804D84"/>
    <w:rsid w:val="00806DD4"/>
    <w:rsid w:val="00810397"/>
    <w:rsid w:val="00810931"/>
    <w:rsid w:val="0081316B"/>
    <w:rsid w:val="00813385"/>
    <w:rsid w:val="008141B8"/>
    <w:rsid w:val="0081685C"/>
    <w:rsid w:val="008221D9"/>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40433"/>
    <w:rsid w:val="00842AF9"/>
    <w:rsid w:val="00843165"/>
    <w:rsid w:val="00843BB5"/>
    <w:rsid w:val="00845004"/>
    <w:rsid w:val="0084569A"/>
    <w:rsid w:val="00850C2F"/>
    <w:rsid w:val="00851922"/>
    <w:rsid w:val="00856739"/>
    <w:rsid w:val="00857B33"/>
    <w:rsid w:val="00857FFD"/>
    <w:rsid w:val="00861A88"/>
    <w:rsid w:val="00862828"/>
    <w:rsid w:val="00863853"/>
    <w:rsid w:val="00863B76"/>
    <w:rsid w:val="0086496A"/>
    <w:rsid w:val="00864CB2"/>
    <w:rsid w:val="008653E9"/>
    <w:rsid w:val="00866A37"/>
    <w:rsid w:val="00866DEB"/>
    <w:rsid w:val="00867FB7"/>
    <w:rsid w:val="00872103"/>
    <w:rsid w:val="008724B0"/>
    <w:rsid w:val="0087428F"/>
    <w:rsid w:val="008751D8"/>
    <w:rsid w:val="008760B8"/>
    <w:rsid w:val="008778BA"/>
    <w:rsid w:val="008814BE"/>
    <w:rsid w:val="00881758"/>
    <w:rsid w:val="0088196D"/>
    <w:rsid w:val="00881EAA"/>
    <w:rsid w:val="00882880"/>
    <w:rsid w:val="008828BA"/>
    <w:rsid w:val="008830C4"/>
    <w:rsid w:val="008852C6"/>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4242"/>
    <w:rsid w:val="008B6EBA"/>
    <w:rsid w:val="008B78B6"/>
    <w:rsid w:val="008C1F98"/>
    <w:rsid w:val="008C42F4"/>
    <w:rsid w:val="008C4864"/>
    <w:rsid w:val="008C5DD3"/>
    <w:rsid w:val="008C5EB9"/>
    <w:rsid w:val="008C684E"/>
    <w:rsid w:val="008C7277"/>
    <w:rsid w:val="008C7972"/>
    <w:rsid w:val="008D1855"/>
    <w:rsid w:val="008D2573"/>
    <w:rsid w:val="008D3314"/>
    <w:rsid w:val="008D5787"/>
    <w:rsid w:val="008D632D"/>
    <w:rsid w:val="008E2ED9"/>
    <w:rsid w:val="008E36F8"/>
    <w:rsid w:val="008E5553"/>
    <w:rsid w:val="008E6AA8"/>
    <w:rsid w:val="008E6DFE"/>
    <w:rsid w:val="008F003B"/>
    <w:rsid w:val="008F00BE"/>
    <w:rsid w:val="008F35EC"/>
    <w:rsid w:val="008F4398"/>
    <w:rsid w:val="008F4EF2"/>
    <w:rsid w:val="008F5F5E"/>
    <w:rsid w:val="008F6667"/>
    <w:rsid w:val="008F6774"/>
    <w:rsid w:val="0090243F"/>
    <w:rsid w:val="00902C5B"/>
    <w:rsid w:val="00902D01"/>
    <w:rsid w:val="00903579"/>
    <w:rsid w:val="009040B1"/>
    <w:rsid w:val="0090451C"/>
    <w:rsid w:val="0090527C"/>
    <w:rsid w:val="009065C6"/>
    <w:rsid w:val="00907A5F"/>
    <w:rsid w:val="009118CE"/>
    <w:rsid w:val="009122A8"/>
    <w:rsid w:val="00913007"/>
    <w:rsid w:val="00914C22"/>
    <w:rsid w:val="00915EE3"/>
    <w:rsid w:val="0091601C"/>
    <w:rsid w:val="009162CE"/>
    <w:rsid w:val="00917E40"/>
    <w:rsid w:val="00922DCA"/>
    <w:rsid w:val="00923401"/>
    <w:rsid w:val="0092344C"/>
    <w:rsid w:val="009248D0"/>
    <w:rsid w:val="00924D80"/>
    <w:rsid w:val="009258FE"/>
    <w:rsid w:val="009269C6"/>
    <w:rsid w:val="00926DF4"/>
    <w:rsid w:val="009325D5"/>
    <w:rsid w:val="0093309A"/>
    <w:rsid w:val="00933F8F"/>
    <w:rsid w:val="009375C8"/>
    <w:rsid w:val="009376B4"/>
    <w:rsid w:val="0094254C"/>
    <w:rsid w:val="00943127"/>
    <w:rsid w:val="00944036"/>
    <w:rsid w:val="00945870"/>
    <w:rsid w:val="0094587A"/>
    <w:rsid w:val="00945A16"/>
    <w:rsid w:val="00945F68"/>
    <w:rsid w:val="009461E9"/>
    <w:rsid w:val="00947CCA"/>
    <w:rsid w:val="009506B1"/>
    <w:rsid w:val="009510EC"/>
    <w:rsid w:val="00952C93"/>
    <w:rsid w:val="009531A0"/>
    <w:rsid w:val="00957FB0"/>
    <w:rsid w:val="00960492"/>
    <w:rsid w:val="00960D55"/>
    <w:rsid w:val="00962246"/>
    <w:rsid w:val="009629E3"/>
    <w:rsid w:val="0096346B"/>
    <w:rsid w:val="00963601"/>
    <w:rsid w:val="009647A4"/>
    <w:rsid w:val="009667C1"/>
    <w:rsid w:val="00966D0A"/>
    <w:rsid w:val="00966F23"/>
    <w:rsid w:val="00966FCB"/>
    <w:rsid w:val="0096767D"/>
    <w:rsid w:val="00970F84"/>
    <w:rsid w:val="009740CF"/>
    <w:rsid w:val="009759FF"/>
    <w:rsid w:val="00977845"/>
    <w:rsid w:val="00980071"/>
    <w:rsid w:val="009803AE"/>
    <w:rsid w:val="009805C8"/>
    <w:rsid w:val="00980719"/>
    <w:rsid w:val="00982521"/>
    <w:rsid w:val="009847A2"/>
    <w:rsid w:val="009902BE"/>
    <w:rsid w:val="00990E65"/>
    <w:rsid w:val="0099295F"/>
    <w:rsid w:val="009934E1"/>
    <w:rsid w:val="009943D9"/>
    <w:rsid w:val="00995393"/>
    <w:rsid w:val="00996EDD"/>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AB5"/>
    <w:rsid w:val="009D4355"/>
    <w:rsid w:val="009D4F1D"/>
    <w:rsid w:val="009D7D60"/>
    <w:rsid w:val="009D7FCF"/>
    <w:rsid w:val="009E3EB6"/>
    <w:rsid w:val="009E5A8E"/>
    <w:rsid w:val="009E7B2F"/>
    <w:rsid w:val="009F15AA"/>
    <w:rsid w:val="009F1835"/>
    <w:rsid w:val="009F19D2"/>
    <w:rsid w:val="009F2922"/>
    <w:rsid w:val="009F2A03"/>
    <w:rsid w:val="009F4022"/>
    <w:rsid w:val="009F4B98"/>
    <w:rsid w:val="009F5335"/>
    <w:rsid w:val="009F75D6"/>
    <w:rsid w:val="00A01EA8"/>
    <w:rsid w:val="00A02798"/>
    <w:rsid w:val="00A035EA"/>
    <w:rsid w:val="00A03714"/>
    <w:rsid w:val="00A03B2F"/>
    <w:rsid w:val="00A03BFE"/>
    <w:rsid w:val="00A04B56"/>
    <w:rsid w:val="00A06D40"/>
    <w:rsid w:val="00A10068"/>
    <w:rsid w:val="00A101E0"/>
    <w:rsid w:val="00A106C8"/>
    <w:rsid w:val="00A10EA2"/>
    <w:rsid w:val="00A14A62"/>
    <w:rsid w:val="00A14D37"/>
    <w:rsid w:val="00A15D99"/>
    <w:rsid w:val="00A21CEC"/>
    <w:rsid w:val="00A23CFA"/>
    <w:rsid w:val="00A24F8A"/>
    <w:rsid w:val="00A2504E"/>
    <w:rsid w:val="00A261DE"/>
    <w:rsid w:val="00A2679A"/>
    <w:rsid w:val="00A27137"/>
    <w:rsid w:val="00A30348"/>
    <w:rsid w:val="00A30D4C"/>
    <w:rsid w:val="00A363E1"/>
    <w:rsid w:val="00A369F2"/>
    <w:rsid w:val="00A375D4"/>
    <w:rsid w:val="00A407BA"/>
    <w:rsid w:val="00A40DAC"/>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5E5B"/>
    <w:rsid w:val="00A67910"/>
    <w:rsid w:val="00A67B45"/>
    <w:rsid w:val="00A73819"/>
    <w:rsid w:val="00A74A2C"/>
    <w:rsid w:val="00A75186"/>
    <w:rsid w:val="00A8386A"/>
    <w:rsid w:val="00A84333"/>
    <w:rsid w:val="00A85C3A"/>
    <w:rsid w:val="00A87EEC"/>
    <w:rsid w:val="00A9023E"/>
    <w:rsid w:val="00A90F81"/>
    <w:rsid w:val="00A92002"/>
    <w:rsid w:val="00A92487"/>
    <w:rsid w:val="00A928D2"/>
    <w:rsid w:val="00A92CEA"/>
    <w:rsid w:val="00A92E64"/>
    <w:rsid w:val="00A93379"/>
    <w:rsid w:val="00A93DCA"/>
    <w:rsid w:val="00A9500E"/>
    <w:rsid w:val="00A957FB"/>
    <w:rsid w:val="00A97DD7"/>
    <w:rsid w:val="00A97E62"/>
    <w:rsid w:val="00A97F70"/>
    <w:rsid w:val="00AA1671"/>
    <w:rsid w:val="00AA2653"/>
    <w:rsid w:val="00AA5193"/>
    <w:rsid w:val="00AA62FE"/>
    <w:rsid w:val="00AA7544"/>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D0908"/>
    <w:rsid w:val="00AD1096"/>
    <w:rsid w:val="00AD1C64"/>
    <w:rsid w:val="00AD2124"/>
    <w:rsid w:val="00AD2661"/>
    <w:rsid w:val="00AD606F"/>
    <w:rsid w:val="00AD7258"/>
    <w:rsid w:val="00AD7F36"/>
    <w:rsid w:val="00AE3525"/>
    <w:rsid w:val="00AE368C"/>
    <w:rsid w:val="00AE48C4"/>
    <w:rsid w:val="00AE5FED"/>
    <w:rsid w:val="00AE7124"/>
    <w:rsid w:val="00AE754D"/>
    <w:rsid w:val="00AF1190"/>
    <w:rsid w:val="00AF1717"/>
    <w:rsid w:val="00AF3485"/>
    <w:rsid w:val="00AF4C89"/>
    <w:rsid w:val="00AF68D5"/>
    <w:rsid w:val="00AF7676"/>
    <w:rsid w:val="00AF7791"/>
    <w:rsid w:val="00AF7F39"/>
    <w:rsid w:val="00B007CA"/>
    <w:rsid w:val="00B026E7"/>
    <w:rsid w:val="00B0355F"/>
    <w:rsid w:val="00B0466B"/>
    <w:rsid w:val="00B06F4C"/>
    <w:rsid w:val="00B071D6"/>
    <w:rsid w:val="00B10FBC"/>
    <w:rsid w:val="00B1139C"/>
    <w:rsid w:val="00B1247D"/>
    <w:rsid w:val="00B131F4"/>
    <w:rsid w:val="00B206A8"/>
    <w:rsid w:val="00B20BFA"/>
    <w:rsid w:val="00B22E56"/>
    <w:rsid w:val="00B2375C"/>
    <w:rsid w:val="00B24A82"/>
    <w:rsid w:val="00B24B98"/>
    <w:rsid w:val="00B26370"/>
    <w:rsid w:val="00B26592"/>
    <w:rsid w:val="00B26E75"/>
    <w:rsid w:val="00B305C0"/>
    <w:rsid w:val="00B317C0"/>
    <w:rsid w:val="00B3291E"/>
    <w:rsid w:val="00B32F46"/>
    <w:rsid w:val="00B34386"/>
    <w:rsid w:val="00B34CE7"/>
    <w:rsid w:val="00B35677"/>
    <w:rsid w:val="00B35F08"/>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6319"/>
    <w:rsid w:val="00B66A0C"/>
    <w:rsid w:val="00B67118"/>
    <w:rsid w:val="00B72386"/>
    <w:rsid w:val="00B73AEC"/>
    <w:rsid w:val="00B7411D"/>
    <w:rsid w:val="00B75860"/>
    <w:rsid w:val="00B769BF"/>
    <w:rsid w:val="00B775CE"/>
    <w:rsid w:val="00B77826"/>
    <w:rsid w:val="00B810D6"/>
    <w:rsid w:val="00B815DC"/>
    <w:rsid w:val="00B82532"/>
    <w:rsid w:val="00B82A13"/>
    <w:rsid w:val="00B82B46"/>
    <w:rsid w:val="00B8373A"/>
    <w:rsid w:val="00B8518E"/>
    <w:rsid w:val="00B85C78"/>
    <w:rsid w:val="00B862C9"/>
    <w:rsid w:val="00B87B92"/>
    <w:rsid w:val="00B909B2"/>
    <w:rsid w:val="00B9104D"/>
    <w:rsid w:val="00B9150B"/>
    <w:rsid w:val="00B91A2D"/>
    <w:rsid w:val="00B92881"/>
    <w:rsid w:val="00B93086"/>
    <w:rsid w:val="00B93967"/>
    <w:rsid w:val="00B94B2F"/>
    <w:rsid w:val="00B9600C"/>
    <w:rsid w:val="00B97D99"/>
    <w:rsid w:val="00BA0C20"/>
    <w:rsid w:val="00BA1779"/>
    <w:rsid w:val="00BA277B"/>
    <w:rsid w:val="00BA56B4"/>
    <w:rsid w:val="00BA58A8"/>
    <w:rsid w:val="00BA5FDB"/>
    <w:rsid w:val="00BA75D6"/>
    <w:rsid w:val="00BB0F24"/>
    <w:rsid w:val="00BB0F30"/>
    <w:rsid w:val="00BB1C9D"/>
    <w:rsid w:val="00BB32D3"/>
    <w:rsid w:val="00BB3689"/>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6F42"/>
    <w:rsid w:val="00BE7BA0"/>
    <w:rsid w:val="00BE7E11"/>
    <w:rsid w:val="00BF0306"/>
    <w:rsid w:val="00BF05BF"/>
    <w:rsid w:val="00BF49B5"/>
    <w:rsid w:val="00BF4F3F"/>
    <w:rsid w:val="00BF52B0"/>
    <w:rsid w:val="00BF661D"/>
    <w:rsid w:val="00BF75C8"/>
    <w:rsid w:val="00C001D1"/>
    <w:rsid w:val="00C0195F"/>
    <w:rsid w:val="00C01CD8"/>
    <w:rsid w:val="00C02761"/>
    <w:rsid w:val="00C02F3A"/>
    <w:rsid w:val="00C03816"/>
    <w:rsid w:val="00C0431C"/>
    <w:rsid w:val="00C04833"/>
    <w:rsid w:val="00C05A6F"/>
    <w:rsid w:val="00C06461"/>
    <w:rsid w:val="00C06771"/>
    <w:rsid w:val="00C06ACE"/>
    <w:rsid w:val="00C07ED0"/>
    <w:rsid w:val="00C1062A"/>
    <w:rsid w:val="00C11DAB"/>
    <w:rsid w:val="00C158A6"/>
    <w:rsid w:val="00C1591F"/>
    <w:rsid w:val="00C217DD"/>
    <w:rsid w:val="00C22F81"/>
    <w:rsid w:val="00C25528"/>
    <w:rsid w:val="00C25600"/>
    <w:rsid w:val="00C25F80"/>
    <w:rsid w:val="00C3019C"/>
    <w:rsid w:val="00C31984"/>
    <w:rsid w:val="00C324B8"/>
    <w:rsid w:val="00C32D56"/>
    <w:rsid w:val="00C33088"/>
    <w:rsid w:val="00C36B62"/>
    <w:rsid w:val="00C3792A"/>
    <w:rsid w:val="00C37D60"/>
    <w:rsid w:val="00C37F56"/>
    <w:rsid w:val="00C406A5"/>
    <w:rsid w:val="00C40724"/>
    <w:rsid w:val="00C46814"/>
    <w:rsid w:val="00C4681F"/>
    <w:rsid w:val="00C4781E"/>
    <w:rsid w:val="00C47FFD"/>
    <w:rsid w:val="00C515CA"/>
    <w:rsid w:val="00C546E9"/>
    <w:rsid w:val="00C552D5"/>
    <w:rsid w:val="00C600BC"/>
    <w:rsid w:val="00C61DF5"/>
    <w:rsid w:val="00C6346B"/>
    <w:rsid w:val="00C645B3"/>
    <w:rsid w:val="00C72934"/>
    <w:rsid w:val="00C73A68"/>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2F7F"/>
    <w:rsid w:val="00CC3D5A"/>
    <w:rsid w:val="00CC4F76"/>
    <w:rsid w:val="00CC567E"/>
    <w:rsid w:val="00CC594E"/>
    <w:rsid w:val="00CC6DFA"/>
    <w:rsid w:val="00CD2C40"/>
    <w:rsid w:val="00CD43FE"/>
    <w:rsid w:val="00CD4D2A"/>
    <w:rsid w:val="00CE03BB"/>
    <w:rsid w:val="00CE2152"/>
    <w:rsid w:val="00CE256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563E"/>
    <w:rsid w:val="00D16BEE"/>
    <w:rsid w:val="00D16C72"/>
    <w:rsid w:val="00D1732B"/>
    <w:rsid w:val="00D178D6"/>
    <w:rsid w:val="00D23219"/>
    <w:rsid w:val="00D24B9F"/>
    <w:rsid w:val="00D264DA"/>
    <w:rsid w:val="00D276A7"/>
    <w:rsid w:val="00D30498"/>
    <w:rsid w:val="00D30CAA"/>
    <w:rsid w:val="00D318AA"/>
    <w:rsid w:val="00D31C57"/>
    <w:rsid w:val="00D31D2F"/>
    <w:rsid w:val="00D320B2"/>
    <w:rsid w:val="00D32B4D"/>
    <w:rsid w:val="00D343D8"/>
    <w:rsid w:val="00D35270"/>
    <w:rsid w:val="00D3559B"/>
    <w:rsid w:val="00D367E5"/>
    <w:rsid w:val="00D36D1B"/>
    <w:rsid w:val="00D40233"/>
    <w:rsid w:val="00D418FD"/>
    <w:rsid w:val="00D427CB"/>
    <w:rsid w:val="00D43EB5"/>
    <w:rsid w:val="00D45679"/>
    <w:rsid w:val="00D458C3"/>
    <w:rsid w:val="00D459F4"/>
    <w:rsid w:val="00D46DBF"/>
    <w:rsid w:val="00D47B5F"/>
    <w:rsid w:val="00D524F5"/>
    <w:rsid w:val="00D5537F"/>
    <w:rsid w:val="00D55510"/>
    <w:rsid w:val="00D55C55"/>
    <w:rsid w:val="00D56022"/>
    <w:rsid w:val="00D578CB"/>
    <w:rsid w:val="00D60CBF"/>
    <w:rsid w:val="00D618CD"/>
    <w:rsid w:val="00D619D6"/>
    <w:rsid w:val="00D62286"/>
    <w:rsid w:val="00D64183"/>
    <w:rsid w:val="00D656E0"/>
    <w:rsid w:val="00D66DB2"/>
    <w:rsid w:val="00D67631"/>
    <w:rsid w:val="00D718C4"/>
    <w:rsid w:val="00D72501"/>
    <w:rsid w:val="00D728C3"/>
    <w:rsid w:val="00D744C4"/>
    <w:rsid w:val="00D745D0"/>
    <w:rsid w:val="00D747E2"/>
    <w:rsid w:val="00D74FE5"/>
    <w:rsid w:val="00D75786"/>
    <w:rsid w:val="00D75A13"/>
    <w:rsid w:val="00D774DB"/>
    <w:rsid w:val="00D77A40"/>
    <w:rsid w:val="00D803FC"/>
    <w:rsid w:val="00D8260C"/>
    <w:rsid w:val="00D83C05"/>
    <w:rsid w:val="00D83DD4"/>
    <w:rsid w:val="00D8455A"/>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B00CC"/>
    <w:rsid w:val="00DB1FB9"/>
    <w:rsid w:val="00DB225F"/>
    <w:rsid w:val="00DB3E77"/>
    <w:rsid w:val="00DB6585"/>
    <w:rsid w:val="00DC2384"/>
    <w:rsid w:val="00DC74A7"/>
    <w:rsid w:val="00DD1812"/>
    <w:rsid w:val="00DD218F"/>
    <w:rsid w:val="00DD2D01"/>
    <w:rsid w:val="00DD3057"/>
    <w:rsid w:val="00DD441F"/>
    <w:rsid w:val="00DD5C83"/>
    <w:rsid w:val="00DD7925"/>
    <w:rsid w:val="00DE033F"/>
    <w:rsid w:val="00DE18F0"/>
    <w:rsid w:val="00DE1A7D"/>
    <w:rsid w:val="00DE1DF2"/>
    <w:rsid w:val="00DE2ABD"/>
    <w:rsid w:val="00DE63C6"/>
    <w:rsid w:val="00DE6752"/>
    <w:rsid w:val="00DF0874"/>
    <w:rsid w:val="00DF24B8"/>
    <w:rsid w:val="00DF30A5"/>
    <w:rsid w:val="00DF3E73"/>
    <w:rsid w:val="00DF4DE4"/>
    <w:rsid w:val="00E00D27"/>
    <w:rsid w:val="00E041E0"/>
    <w:rsid w:val="00E062F9"/>
    <w:rsid w:val="00E06403"/>
    <w:rsid w:val="00E11F8A"/>
    <w:rsid w:val="00E130A7"/>
    <w:rsid w:val="00E13992"/>
    <w:rsid w:val="00E14B10"/>
    <w:rsid w:val="00E14B41"/>
    <w:rsid w:val="00E14DFB"/>
    <w:rsid w:val="00E22473"/>
    <w:rsid w:val="00E22D61"/>
    <w:rsid w:val="00E2419B"/>
    <w:rsid w:val="00E24AB9"/>
    <w:rsid w:val="00E27B52"/>
    <w:rsid w:val="00E27C7F"/>
    <w:rsid w:val="00E30D68"/>
    <w:rsid w:val="00E312C8"/>
    <w:rsid w:val="00E32DF4"/>
    <w:rsid w:val="00E3406A"/>
    <w:rsid w:val="00E3559D"/>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605B8"/>
    <w:rsid w:val="00E60EB1"/>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918D0"/>
    <w:rsid w:val="00E92CE2"/>
    <w:rsid w:val="00E93A25"/>
    <w:rsid w:val="00E9556C"/>
    <w:rsid w:val="00E9644F"/>
    <w:rsid w:val="00E969B8"/>
    <w:rsid w:val="00E97AB2"/>
    <w:rsid w:val="00EA036F"/>
    <w:rsid w:val="00EA1B84"/>
    <w:rsid w:val="00EA230A"/>
    <w:rsid w:val="00EA4765"/>
    <w:rsid w:val="00EA5AA1"/>
    <w:rsid w:val="00EA73D9"/>
    <w:rsid w:val="00EA7B80"/>
    <w:rsid w:val="00EB04BF"/>
    <w:rsid w:val="00EB077B"/>
    <w:rsid w:val="00EB21C1"/>
    <w:rsid w:val="00EB3204"/>
    <w:rsid w:val="00EB42C4"/>
    <w:rsid w:val="00EB4BBE"/>
    <w:rsid w:val="00EC0EA2"/>
    <w:rsid w:val="00EC182C"/>
    <w:rsid w:val="00EC3C6F"/>
    <w:rsid w:val="00EC4DFE"/>
    <w:rsid w:val="00EC5AC2"/>
    <w:rsid w:val="00EC5F34"/>
    <w:rsid w:val="00EC6A4D"/>
    <w:rsid w:val="00EC7821"/>
    <w:rsid w:val="00ED034D"/>
    <w:rsid w:val="00ED5146"/>
    <w:rsid w:val="00ED55C9"/>
    <w:rsid w:val="00ED5B7B"/>
    <w:rsid w:val="00EE1BC6"/>
    <w:rsid w:val="00EE4714"/>
    <w:rsid w:val="00EE6058"/>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3D3"/>
    <w:rsid w:val="00F017BF"/>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B0C"/>
    <w:rsid w:val="00F36E97"/>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445D"/>
    <w:rsid w:val="00F65645"/>
    <w:rsid w:val="00F6659E"/>
    <w:rsid w:val="00F668F0"/>
    <w:rsid w:val="00F66F45"/>
    <w:rsid w:val="00F67095"/>
    <w:rsid w:val="00F7229A"/>
    <w:rsid w:val="00F74045"/>
    <w:rsid w:val="00F76BAF"/>
    <w:rsid w:val="00F806B1"/>
    <w:rsid w:val="00F8267A"/>
    <w:rsid w:val="00F837DD"/>
    <w:rsid w:val="00F83C28"/>
    <w:rsid w:val="00F863DE"/>
    <w:rsid w:val="00F8669D"/>
    <w:rsid w:val="00F87808"/>
    <w:rsid w:val="00F87C40"/>
    <w:rsid w:val="00F91459"/>
    <w:rsid w:val="00F9155A"/>
    <w:rsid w:val="00F91FDD"/>
    <w:rsid w:val="00F92535"/>
    <w:rsid w:val="00F92738"/>
    <w:rsid w:val="00F9459E"/>
    <w:rsid w:val="00F947A3"/>
    <w:rsid w:val="00F9783D"/>
    <w:rsid w:val="00FA0EE7"/>
    <w:rsid w:val="00FA188B"/>
    <w:rsid w:val="00FA1FA1"/>
    <w:rsid w:val="00FA3A96"/>
    <w:rsid w:val="00FA5E62"/>
    <w:rsid w:val="00FA5EFC"/>
    <w:rsid w:val="00FA6675"/>
    <w:rsid w:val="00FA7FA8"/>
    <w:rsid w:val="00FB0060"/>
    <w:rsid w:val="00FB0189"/>
    <w:rsid w:val="00FB2935"/>
    <w:rsid w:val="00FB44D0"/>
    <w:rsid w:val="00FB520D"/>
    <w:rsid w:val="00FB6D36"/>
    <w:rsid w:val="00FB765F"/>
    <w:rsid w:val="00FB7F2B"/>
    <w:rsid w:val="00FC01A5"/>
    <w:rsid w:val="00FC0E48"/>
    <w:rsid w:val="00FC1B47"/>
    <w:rsid w:val="00FC2CAD"/>
    <w:rsid w:val="00FC3476"/>
    <w:rsid w:val="00FC5C54"/>
    <w:rsid w:val="00FC6F73"/>
    <w:rsid w:val="00FD196B"/>
    <w:rsid w:val="00FD215E"/>
    <w:rsid w:val="00FD499E"/>
    <w:rsid w:val="00FD4AC0"/>
    <w:rsid w:val="00FD4FFC"/>
    <w:rsid w:val="00FD6794"/>
    <w:rsid w:val="00FD69F4"/>
    <w:rsid w:val="00FD721F"/>
    <w:rsid w:val="00FD7EF0"/>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677"/>
    <w:rsid w:val="00FF089F"/>
    <w:rsid w:val="00FF209A"/>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24CB-6105-4244-8BE7-0A0851EC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2723</Words>
  <Characters>14982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cp:revision>
  <cp:lastPrinted>2017-05-08T13:16:00Z</cp:lastPrinted>
  <dcterms:created xsi:type="dcterms:W3CDTF">2017-05-08T13:31:00Z</dcterms:created>
  <dcterms:modified xsi:type="dcterms:W3CDTF">2017-06-28T20:13:00Z</dcterms:modified>
</cp:coreProperties>
</file>