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B504" w14:textId="77777777" w:rsidR="00D85E04" w:rsidRDefault="00D85E04" w:rsidP="00D85E04">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14:paraId="24E627EE" w14:textId="77777777" w:rsidR="00D85E04" w:rsidRPr="0094372D" w:rsidRDefault="00D85E04" w:rsidP="00D85E04">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14:paraId="0EC84057" w14:textId="77777777" w:rsidR="002C421C" w:rsidRPr="00D85E04" w:rsidRDefault="002C421C" w:rsidP="002C421C">
      <w:pPr>
        <w:spacing w:line="240" w:lineRule="auto"/>
        <w:rPr>
          <w:rFonts w:ascii="Tahoma" w:hAnsi="Tahoma" w:cs="Tahoma"/>
          <w:b/>
          <w:sz w:val="18"/>
          <w:szCs w:val="18"/>
          <w:lang w:val="es-CO"/>
        </w:rPr>
      </w:pPr>
    </w:p>
    <w:p w14:paraId="33590C4B" w14:textId="6CE7442F" w:rsidR="002C421C" w:rsidRPr="00190DA2" w:rsidRDefault="002C421C" w:rsidP="002C421C">
      <w:pPr>
        <w:spacing w:line="240" w:lineRule="auto"/>
        <w:rPr>
          <w:rFonts w:ascii="Tahoma" w:hAnsi="Tahoma" w:cs="Tahoma"/>
          <w:b/>
          <w:sz w:val="16"/>
          <w:szCs w:val="16"/>
        </w:rPr>
      </w:pPr>
      <w:r w:rsidRPr="00190DA2">
        <w:rPr>
          <w:rFonts w:ascii="Tahoma" w:hAnsi="Tahoma" w:cs="Tahoma"/>
          <w:b/>
          <w:sz w:val="16"/>
          <w:szCs w:val="16"/>
        </w:rPr>
        <w:t>Providencia</w:t>
      </w:r>
      <w:r w:rsidRPr="00190DA2">
        <w:rPr>
          <w:rFonts w:ascii="Tahoma" w:hAnsi="Tahoma" w:cs="Tahoma"/>
          <w:b/>
          <w:sz w:val="16"/>
          <w:szCs w:val="16"/>
        </w:rPr>
        <w:tab/>
        <w:t>:</w:t>
      </w:r>
      <w:r w:rsidRPr="00190DA2">
        <w:rPr>
          <w:rFonts w:ascii="Tahoma" w:hAnsi="Tahoma" w:cs="Tahoma"/>
          <w:sz w:val="16"/>
          <w:szCs w:val="16"/>
        </w:rPr>
        <w:tab/>
      </w:r>
      <w:r w:rsidRPr="00190DA2">
        <w:rPr>
          <w:rFonts w:ascii="Tahoma" w:hAnsi="Tahoma" w:cs="Tahoma"/>
          <w:bCs/>
          <w:sz w:val="16"/>
          <w:szCs w:val="16"/>
        </w:rPr>
        <w:t>S</w:t>
      </w:r>
      <w:r w:rsidR="00926F55" w:rsidRPr="00190DA2">
        <w:rPr>
          <w:rFonts w:ascii="Tahoma" w:hAnsi="Tahoma" w:cs="Tahoma"/>
          <w:bCs/>
          <w:sz w:val="16"/>
          <w:szCs w:val="16"/>
        </w:rPr>
        <w:t xml:space="preserve">entencia </w:t>
      </w:r>
      <w:r w:rsidR="00D85E04">
        <w:rPr>
          <w:rFonts w:ascii="Tahoma" w:hAnsi="Tahoma" w:cs="Tahoma"/>
          <w:bCs/>
          <w:sz w:val="16"/>
          <w:szCs w:val="16"/>
        </w:rPr>
        <w:t>- 2ª instancia -</w:t>
      </w:r>
      <w:r w:rsidR="00926F55" w:rsidRPr="00190DA2">
        <w:rPr>
          <w:rFonts w:ascii="Tahoma" w:hAnsi="Tahoma" w:cs="Tahoma"/>
          <w:bCs/>
          <w:sz w:val="16"/>
          <w:szCs w:val="16"/>
        </w:rPr>
        <w:t xml:space="preserve"> 12 de mayo</w:t>
      </w:r>
      <w:r w:rsidRPr="00190DA2">
        <w:rPr>
          <w:rFonts w:ascii="Tahoma" w:hAnsi="Tahoma" w:cs="Tahoma"/>
          <w:bCs/>
          <w:sz w:val="16"/>
          <w:szCs w:val="16"/>
        </w:rPr>
        <w:t xml:space="preserve"> de 201</w:t>
      </w:r>
      <w:r w:rsidR="00926F55" w:rsidRPr="00190DA2">
        <w:rPr>
          <w:rFonts w:ascii="Tahoma" w:hAnsi="Tahoma" w:cs="Tahoma"/>
          <w:bCs/>
          <w:sz w:val="16"/>
          <w:szCs w:val="16"/>
        </w:rPr>
        <w:t>7</w:t>
      </w:r>
    </w:p>
    <w:p w14:paraId="69E92958" w14:textId="507F7001" w:rsidR="00D85E04" w:rsidRPr="00190DA2" w:rsidRDefault="00D85E04" w:rsidP="00D85E04">
      <w:pPr>
        <w:spacing w:line="240" w:lineRule="auto"/>
        <w:rPr>
          <w:rFonts w:ascii="Tahoma" w:hAnsi="Tahoma" w:cs="Tahoma"/>
          <w:b/>
          <w:sz w:val="16"/>
          <w:szCs w:val="16"/>
        </w:rPr>
      </w:pPr>
      <w:r w:rsidRPr="00190DA2">
        <w:rPr>
          <w:rFonts w:ascii="Tahoma" w:hAnsi="Tahoma" w:cs="Tahoma"/>
          <w:b/>
          <w:sz w:val="16"/>
          <w:szCs w:val="16"/>
        </w:rPr>
        <w:t>Proceso</w:t>
      </w:r>
      <w:r w:rsidRPr="00190DA2">
        <w:rPr>
          <w:rFonts w:ascii="Tahoma" w:hAnsi="Tahoma" w:cs="Tahoma"/>
          <w:b/>
          <w:sz w:val="16"/>
          <w:szCs w:val="16"/>
        </w:rPr>
        <w:tab/>
      </w:r>
      <w:r>
        <w:rPr>
          <w:rFonts w:ascii="Tahoma" w:hAnsi="Tahoma" w:cs="Tahoma"/>
          <w:b/>
          <w:sz w:val="16"/>
          <w:szCs w:val="16"/>
        </w:rPr>
        <w:tab/>
      </w:r>
      <w:r w:rsidRPr="00190DA2">
        <w:rPr>
          <w:rFonts w:ascii="Tahoma" w:hAnsi="Tahoma" w:cs="Tahoma"/>
          <w:b/>
          <w:sz w:val="16"/>
          <w:szCs w:val="16"/>
        </w:rPr>
        <w:t>:</w:t>
      </w:r>
      <w:r w:rsidRPr="00190DA2">
        <w:rPr>
          <w:rFonts w:ascii="Tahoma" w:hAnsi="Tahoma" w:cs="Tahoma"/>
          <w:sz w:val="16"/>
          <w:szCs w:val="16"/>
        </w:rPr>
        <w:tab/>
        <w:t xml:space="preserve">Ordinario Laboral </w:t>
      </w:r>
      <w:r>
        <w:rPr>
          <w:rFonts w:ascii="Tahoma" w:hAnsi="Tahoma" w:cs="Tahoma"/>
          <w:sz w:val="16"/>
          <w:szCs w:val="16"/>
        </w:rPr>
        <w:t>– Confirma sentencia que accedió a las pretensiones</w:t>
      </w:r>
    </w:p>
    <w:p w14:paraId="7A39660B" w14:textId="17F55FC3" w:rsidR="002C421C" w:rsidRPr="00190DA2" w:rsidRDefault="002C421C" w:rsidP="002C421C">
      <w:pPr>
        <w:spacing w:line="240" w:lineRule="auto"/>
        <w:rPr>
          <w:rFonts w:ascii="Tahoma" w:hAnsi="Tahoma" w:cs="Tahoma"/>
          <w:b/>
          <w:sz w:val="16"/>
          <w:szCs w:val="16"/>
        </w:rPr>
      </w:pPr>
      <w:r w:rsidRPr="00190DA2">
        <w:rPr>
          <w:rFonts w:ascii="Tahoma" w:hAnsi="Tahoma" w:cs="Tahoma"/>
          <w:b/>
          <w:sz w:val="16"/>
          <w:szCs w:val="16"/>
        </w:rPr>
        <w:t>Radicación No.</w:t>
      </w:r>
      <w:r w:rsidRPr="00190DA2">
        <w:rPr>
          <w:rFonts w:ascii="Tahoma" w:hAnsi="Tahoma" w:cs="Tahoma"/>
          <w:b/>
          <w:sz w:val="16"/>
          <w:szCs w:val="16"/>
        </w:rPr>
        <w:tab/>
        <w:t>:</w:t>
      </w:r>
      <w:r w:rsidR="00926F55" w:rsidRPr="00190DA2">
        <w:rPr>
          <w:rFonts w:ascii="Tahoma" w:hAnsi="Tahoma" w:cs="Tahoma"/>
          <w:sz w:val="16"/>
          <w:szCs w:val="16"/>
        </w:rPr>
        <w:tab/>
        <w:t>66170-31-05-001-2011-1086</w:t>
      </w:r>
      <w:r w:rsidRPr="00190DA2">
        <w:rPr>
          <w:rFonts w:ascii="Tahoma" w:hAnsi="Tahoma" w:cs="Tahoma"/>
          <w:sz w:val="16"/>
          <w:szCs w:val="16"/>
        </w:rPr>
        <w:t>-01</w:t>
      </w:r>
    </w:p>
    <w:p w14:paraId="0E752E2D" w14:textId="6C129436" w:rsidR="002C421C" w:rsidRPr="00190DA2" w:rsidRDefault="002C421C" w:rsidP="002C421C">
      <w:pPr>
        <w:spacing w:line="240" w:lineRule="auto"/>
        <w:rPr>
          <w:rFonts w:ascii="Tahoma" w:hAnsi="Tahoma" w:cs="Tahoma"/>
          <w:b/>
          <w:sz w:val="16"/>
          <w:szCs w:val="16"/>
        </w:rPr>
      </w:pPr>
      <w:r w:rsidRPr="00190DA2">
        <w:rPr>
          <w:rFonts w:ascii="Tahoma" w:hAnsi="Tahoma" w:cs="Tahoma"/>
          <w:b/>
          <w:sz w:val="16"/>
          <w:szCs w:val="16"/>
        </w:rPr>
        <w:t>Demandante</w:t>
      </w:r>
      <w:r w:rsidRPr="00190DA2">
        <w:rPr>
          <w:rFonts w:ascii="Tahoma" w:hAnsi="Tahoma" w:cs="Tahoma"/>
          <w:b/>
          <w:sz w:val="16"/>
          <w:szCs w:val="16"/>
        </w:rPr>
        <w:tab/>
        <w:t>:</w:t>
      </w:r>
      <w:r w:rsidRPr="00190DA2">
        <w:rPr>
          <w:rFonts w:ascii="Tahoma" w:hAnsi="Tahoma" w:cs="Tahoma"/>
          <w:sz w:val="16"/>
          <w:szCs w:val="16"/>
        </w:rPr>
        <w:tab/>
      </w:r>
      <w:proofErr w:type="spellStart"/>
      <w:r w:rsidR="00926F55" w:rsidRPr="00190DA2">
        <w:rPr>
          <w:rFonts w:ascii="Tahoma" w:hAnsi="Tahoma" w:cs="Tahoma"/>
          <w:sz w:val="16"/>
          <w:szCs w:val="16"/>
        </w:rPr>
        <w:t>Jhonson</w:t>
      </w:r>
      <w:proofErr w:type="spellEnd"/>
      <w:r w:rsidR="00926F55" w:rsidRPr="00190DA2">
        <w:rPr>
          <w:rFonts w:ascii="Tahoma" w:hAnsi="Tahoma" w:cs="Tahoma"/>
          <w:sz w:val="16"/>
          <w:szCs w:val="16"/>
        </w:rPr>
        <w:t xml:space="preserve"> Emilio Sánchez García </w:t>
      </w:r>
    </w:p>
    <w:p w14:paraId="407927C0" w14:textId="164BCFD7" w:rsidR="002C421C" w:rsidRPr="00190DA2" w:rsidRDefault="002C421C" w:rsidP="002C421C">
      <w:pPr>
        <w:spacing w:line="240" w:lineRule="auto"/>
        <w:ind w:left="708" w:firstLine="0"/>
        <w:rPr>
          <w:rFonts w:ascii="Tahoma" w:hAnsi="Tahoma" w:cs="Tahoma"/>
          <w:b/>
          <w:sz w:val="16"/>
          <w:szCs w:val="16"/>
        </w:rPr>
      </w:pPr>
      <w:r w:rsidRPr="00190DA2">
        <w:rPr>
          <w:rFonts w:ascii="Tahoma" w:hAnsi="Tahoma" w:cs="Tahoma"/>
          <w:b/>
          <w:sz w:val="16"/>
          <w:szCs w:val="16"/>
        </w:rPr>
        <w:t>Demandado</w:t>
      </w:r>
      <w:r w:rsidRPr="00190DA2">
        <w:rPr>
          <w:rFonts w:ascii="Tahoma" w:hAnsi="Tahoma" w:cs="Tahoma"/>
          <w:b/>
          <w:sz w:val="16"/>
          <w:szCs w:val="16"/>
        </w:rPr>
        <w:tab/>
        <w:t>:</w:t>
      </w:r>
      <w:r w:rsidRPr="00190DA2">
        <w:rPr>
          <w:rFonts w:ascii="Tahoma" w:hAnsi="Tahoma" w:cs="Tahoma"/>
          <w:sz w:val="16"/>
          <w:szCs w:val="16"/>
        </w:rPr>
        <w:tab/>
      </w:r>
      <w:r w:rsidR="00926F55" w:rsidRPr="00190DA2">
        <w:rPr>
          <w:rFonts w:ascii="Tahoma" w:hAnsi="Tahoma" w:cs="Tahoma"/>
          <w:sz w:val="16"/>
          <w:szCs w:val="16"/>
        </w:rPr>
        <w:t>ARP Positiva</w:t>
      </w:r>
    </w:p>
    <w:p w14:paraId="02F6BB75" w14:textId="3E393C62" w:rsidR="002C421C" w:rsidRPr="00190DA2" w:rsidRDefault="002C421C" w:rsidP="002C421C">
      <w:pPr>
        <w:spacing w:line="240" w:lineRule="auto"/>
        <w:rPr>
          <w:rFonts w:ascii="Tahoma" w:hAnsi="Tahoma" w:cs="Tahoma"/>
          <w:b/>
          <w:sz w:val="16"/>
          <w:szCs w:val="16"/>
        </w:rPr>
      </w:pPr>
      <w:r w:rsidRPr="00190DA2">
        <w:rPr>
          <w:rFonts w:ascii="Tahoma" w:hAnsi="Tahoma" w:cs="Tahoma"/>
          <w:b/>
          <w:sz w:val="16"/>
          <w:szCs w:val="16"/>
        </w:rPr>
        <w:t>Juzgado</w:t>
      </w:r>
      <w:r w:rsidRPr="00190DA2">
        <w:rPr>
          <w:rFonts w:ascii="Tahoma" w:hAnsi="Tahoma" w:cs="Tahoma"/>
          <w:b/>
          <w:sz w:val="16"/>
          <w:szCs w:val="16"/>
        </w:rPr>
        <w:tab/>
      </w:r>
      <w:r w:rsidR="00BC5752">
        <w:rPr>
          <w:rFonts w:ascii="Tahoma" w:hAnsi="Tahoma" w:cs="Tahoma"/>
          <w:b/>
          <w:sz w:val="16"/>
          <w:szCs w:val="16"/>
        </w:rPr>
        <w:tab/>
      </w:r>
      <w:r w:rsidRPr="00190DA2">
        <w:rPr>
          <w:rFonts w:ascii="Tahoma" w:hAnsi="Tahoma" w:cs="Tahoma"/>
          <w:b/>
          <w:sz w:val="16"/>
          <w:szCs w:val="16"/>
        </w:rPr>
        <w:t>:</w:t>
      </w:r>
      <w:r w:rsidRPr="00190DA2">
        <w:rPr>
          <w:rFonts w:ascii="Tahoma" w:hAnsi="Tahoma" w:cs="Tahoma"/>
          <w:b/>
          <w:sz w:val="16"/>
          <w:szCs w:val="16"/>
        </w:rPr>
        <w:tab/>
      </w:r>
      <w:r w:rsidR="00926F55" w:rsidRPr="00190DA2">
        <w:rPr>
          <w:rFonts w:ascii="Tahoma" w:hAnsi="Tahoma" w:cs="Tahoma"/>
          <w:sz w:val="16"/>
          <w:szCs w:val="16"/>
        </w:rPr>
        <w:t>Primero</w:t>
      </w:r>
      <w:r w:rsidRPr="00190DA2">
        <w:rPr>
          <w:rFonts w:ascii="Tahoma" w:hAnsi="Tahoma" w:cs="Tahoma"/>
          <w:sz w:val="16"/>
          <w:szCs w:val="16"/>
        </w:rPr>
        <w:t xml:space="preserve"> Laboral del Circuito de Pereira</w:t>
      </w:r>
    </w:p>
    <w:p w14:paraId="4E822EA7" w14:textId="77777777" w:rsidR="002C421C" w:rsidRDefault="002C421C" w:rsidP="002C421C">
      <w:pPr>
        <w:spacing w:line="240" w:lineRule="auto"/>
        <w:rPr>
          <w:rFonts w:ascii="Tahoma" w:hAnsi="Tahoma" w:cs="Tahoma"/>
          <w:sz w:val="16"/>
          <w:szCs w:val="16"/>
        </w:rPr>
      </w:pPr>
      <w:r w:rsidRPr="00190DA2">
        <w:rPr>
          <w:rFonts w:ascii="Tahoma" w:hAnsi="Tahoma" w:cs="Tahoma"/>
          <w:b/>
          <w:sz w:val="16"/>
          <w:szCs w:val="16"/>
        </w:rPr>
        <w:t>M.P.</w:t>
      </w:r>
      <w:r w:rsidRPr="00190DA2">
        <w:rPr>
          <w:rFonts w:ascii="Tahoma" w:hAnsi="Tahoma" w:cs="Tahoma"/>
          <w:b/>
          <w:sz w:val="16"/>
          <w:szCs w:val="16"/>
        </w:rPr>
        <w:tab/>
      </w:r>
      <w:r w:rsidRPr="00190DA2">
        <w:rPr>
          <w:rFonts w:ascii="Tahoma" w:hAnsi="Tahoma" w:cs="Tahoma"/>
          <w:b/>
          <w:sz w:val="16"/>
          <w:szCs w:val="16"/>
        </w:rPr>
        <w:tab/>
        <w:t>:</w:t>
      </w:r>
      <w:r w:rsidRPr="00190DA2">
        <w:rPr>
          <w:rFonts w:ascii="Tahoma" w:hAnsi="Tahoma" w:cs="Tahoma"/>
          <w:b/>
          <w:sz w:val="16"/>
          <w:szCs w:val="16"/>
        </w:rPr>
        <w:tab/>
      </w:r>
      <w:r w:rsidRPr="00190DA2">
        <w:rPr>
          <w:rFonts w:ascii="Tahoma" w:hAnsi="Tahoma" w:cs="Tahoma"/>
          <w:sz w:val="16"/>
          <w:szCs w:val="16"/>
        </w:rPr>
        <w:t>Dra. Ana Lucía Caicedo Calderón</w:t>
      </w:r>
    </w:p>
    <w:p w14:paraId="43F8BE10" w14:textId="77777777" w:rsidR="00D85E04" w:rsidRPr="00190DA2" w:rsidRDefault="00D85E04" w:rsidP="002C421C">
      <w:pPr>
        <w:spacing w:line="240" w:lineRule="auto"/>
        <w:rPr>
          <w:rFonts w:ascii="Tahoma" w:hAnsi="Tahoma" w:cs="Tahoma"/>
          <w:sz w:val="16"/>
          <w:szCs w:val="16"/>
        </w:rPr>
      </w:pPr>
    </w:p>
    <w:p w14:paraId="24214CC1" w14:textId="2C8A5717" w:rsidR="0087693A" w:rsidRPr="0087693A" w:rsidRDefault="007C0DFD" w:rsidP="0087693A">
      <w:pPr>
        <w:spacing w:line="240" w:lineRule="auto"/>
        <w:ind w:left="2832" w:hanging="2123"/>
        <w:rPr>
          <w:rFonts w:ascii="Tahoma" w:hAnsi="Tahoma" w:cs="Tahoma"/>
          <w:color w:val="000000" w:themeColor="text1"/>
          <w:sz w:val="18"/>
          <w:szCs w:val="18"/>
        </w:rPr>
      </w:pPr>
      <w:r w:rsidRPr="00190DA2">
        <w:rPr>
          <w:rFonts w:ascii="Tahoma" w:hAnsi="Tahoma" w:cs="Tahoma"/>
          <w:b/>
          <w:sz w:val="16"/>
          <w:szCs w:val="16"/>
        </w:rPr>
        <w:t>Tema</w:t>
      </w:r>
      <w:r w:rsidRPr="00190DA2">
        <w:rPr>
          <w:rFonts w:ascii="Tahoma" w:hAnsi="Tahoma" w:cs="Tahoma"/>
          <w:sz w:val="16"/>
          <w:szCs w:val="16"/>
        </w:rPr>
        <w:tab/>
      </w:r>
      <w:r w:rsidRPr="00190DA2">
        <w:rPr>
          <w:rFonts w:ascii="Tahoma" w:hAnsi="Tahoma" w:cs="Tahoma"/>
          <w:b/>
          <w:sz w:val="16"/>
          <w:szCs w:val="16"/>
        </w:rPr>
        <w:t>DETERMINACIÓN DEL ORIGEN DE LA INVALIDEZ:</w:t>
      </w:r>
      <w:r w:rsidRPr="00190DA2">
        <w:rPr>
          <w:rFonts w:ascii="Tahoma" w:hAnsi="Tahoma" w:cs="Tahoma"/>
          <w:sz w:val="16"/>
          <w:szCs w:val="16"/>
        </w:rPr>
        <w:t xml:space="preserve"> la definición del riesgo </w:t>
      </w:r>
      <w:bookmarkStart w:id="0" w:name="_GoBack"/>
      <w:bookmarkEnd w:id="0"/>
      <w:r w:rsidRPr="00190DA2">
        <w:rPr>
          <w:rFonts w:ascii="Tahoma" w:hAnsi="Tahoma" w:cs="Tahoma"/>
          <w:sz w:val="16"/>
          <w:szCs w:val="16"/>
        </w:rPr>
        <w:t xml:space="preserve">desencadenante de la enfermedad, es decir, el origen común o laboral (antes llamado profesional) de la invalidez, es el elemento central a partir del cual se segmenta el ámbito de cobertura –asistencial y prestacional- dentro del Sistema General de la Seguridad, de acuerdo a lo reglamentado a través de las normas que regulan la materia, especialmente el marco general previsto en la Ley 100 de 1993, en virtud del cual los accidentes de trabajo (con secuelas) y las enfermedades profesionales (es decir, derivadas de la actividad laboral) se encuentran cubiertos por las aseguradoras de riesgos laborales, mientras que las enfermedades de origen común, por su parte, reciben atención asistencial y económica de la EPS y el </w:t>
      </w:r>
      <w:r w:rsidRPr="00190DA2">
        <w:rPr>
          <w:rFonts w:ascii="Tahoma" w:hAnsi="Tahoma" w:cs="Tahoma"/>
          <w:caps/>
          <w:sz w:val="16"/>
          <w:szCs w:val="16"/>
        </w:rPr>
        <w:t>Fondo de Pensiones</w:t>
      </w:r>
      <w:r w:rsidRPr="00190DA2">
        <w:rPr>
          <w:rFonts w:ascii="Tahoma" w:hAnsi="Tahoma" w:cs="Tahoma"/>
          <w:sz w:val="16"/>
          <w:szCs w:val="16"/>
        </w:rPr>
        <w:t xml:space="preserve"> al cual se encuentre afiliado el trabajador, según sea el caso. Y es que es bien sabido que, según el artículo 12 del Decreto 1295 de 1994, toda patología o accidente, que no hayan sido calificados como de origen profesional, se consideran de origen común. </w:t>
      </w:r>
      <w:r w:rsidRPr="00190DA2">
        <w:rPr>
          <w:rFonts w:ascii="Tahoma" w:hAnsi="Tahoma" w:cs="Tahoma"/>
          <w:color w:val="000000" w:themeColor="text1"/>
          <w:sz w:val="16"/>
          <w:szCs w:val="16"/>
          <w:bdr w:val="none" w:sz="0" w:space="0" w:color="auto" w:frame="1"/>
          <w:lang w:val="es-CO" w:eastAsia="es-ES_tradnl"/>
        </w:rPr>
        <w:t xml:space="preserve">En virtud del ámbito de responsabilidad determinado en el Sistema General de Riesgos Profesionales (hoy laborales), las normas que lo regulan consagran la distinción de accidente de trabajo y enfermedad profesional, con elementos conceptuales que permiten identificar si la situación de hecho objeto de análisis corresponde o no a un evento relacionado con la actividad laboral o profesional del afiliado. (…) </w:t>
      </w:r>
      <w:r w:rsidR="0087693A" w:rsidRPr="0087693A">
        <w:rPr>
          <w:rFonts w:ascii="Tahoma" w:hAnsi="Tahoma" w:cs="Tahoma"/>
          <w:color w:val="000000" w:themeColor="text1"/>
          <w:sz w:val="18"/>
          <w:szCs w:val="18"/>
        </w:rPr>
        <w:t xml:space="preserve">De acuerdo con lo señalado, el accidente reportado no tiene el alcance y la trascendencia medica que se quiere mostrar en la demanda. Aunque no se tienen mayores detalles acerca de la forma en que este se produjo, no parece lógico que el levantamiento de un objeto, por pesado que sea, pueda llegar a generar un daño inmediato e irreversible en la columna vertebral de alguien sano, por lo cual aparece más lógica la conclusión en torno a que el cuadro médico que presenta el demandante, tal como ha sido señalado insistentemente por las juntas calificadoras que lo han valorado, sea el producto de la evolución tórpida de una patología de base, cuya progresividad no ha podido ser conjurada con el tratamiento farmacológico y quirúrgico-correctivo, al punto que en dos (2) años pasó de tener </w:t>
      </w:r>
      <w:r w:rsidR="0087693A" w:rsidRPr="0087693A">
        <w:rPr>
          <w:rFonts w:ascii="Tahoma" w:hAnsi="Tahoma" w:cs="Tahoma"/>
          <w:sz w:val="18"/>
          <w:szCs w:val="18"/>
          <w:lang w:val="es-CO"/>
        </w:rPr>
        <w:t>33,45% a 51,31% de pérdida de la capacidad laboral, en virtud de lo cual no puede concluirse</w:t>
      </w:r>
      <w:r w:rsidR="0087693A" w:rsidRPr="0087693A">
        <w:rPr>
          <w:rFonts w:ascii="Tahoma" w:hAnsi="Tahoma" w:cs="Tahoma"/>
          <w:color w:val="000000" w:themeColor="text1"/>
          <w:sz w:val="18"/>
          <w:szCs w:val="18"/>
        </w:rPr>
        <w:t xml:space="preserve"> con la suficiente certeza científica, que dichas dolencias sean consecuencia directa de la actividad laboral desarrollada por el calificado, lo cual se refuerza con el hecho de que antes del supuesto accidente, el actor había asistido a consulta médica refiriendo dolor en la zona lumbar.</w:t>
      </w:r>
    </w:p>
    <w:p w14:paraId="663AFCCF" w14:textId="77777777" w:rsidR="002C421C" w:rsidRDefault="002C421C" w:rsidP="002836AC">
      <w:pPr>
        <w:spacing w:line="276" w:lineRule="auto"/>
        <w:ind w:firstLine="0"/>
        <w:rPr>
          <w:rFonts w:ascii="Tahoma" w:hAnsi="Tahoma" w:cs="Tahoma"/>
          <w:sz w:val="24"/>
          <w:szCs w:val="24"/>
          <w:lang w:val="es-CO"/>
        </w:rPr>
      </w:pPr>
    </w:p>
    <w:p w14:paraId="5C4B933A" w14:textId="77777777" w:rsidR="004D7C8C" w:rsidRPr="006A2178" w:rsidRDefault="004D7C8C" w:rsidP="007C0DFD">
      <w:pPr>
        <w:pStyle w:val="Titre4"/>
        <w:widowControl w:val="0"/>
        <w:spacing w:before="0" w:line="240"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5A5C0517" w14:textId="77777777" w:rsidR="004D7C8C" w:rsidRPr="006A2178" w:rsidRDefault="004D7C8C" w:rsidP="007C0DFD">
      <w:pPr>
        <w:pStyle w:val="Titre4"/>
        <w:widowControl w:val="0"/>
        <w:spacing w:before="0" w:line="240"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173C2836" w14:textId="77777777" w:rsidR="004D7C8C" w:rsidRPr="007C0DFD" w:rsidRDefault="004D7C8C" w:rsidP="002836AC">
      <w:pPr>
        <w:spacing w:line="276" w:lineRule="auto"/>
        <w:rPr>
          <w:sz w:val="20"/>
          <w:szCs w:val="20"/>
          <w:lang w:eastAsia="es-MX"/>
        </w:rPr>
      </w:pPr>
    </w:p>
    <w:p w14:paraId="79DF65D2" w14:textId="77777777" w:rsidR="004D7C8C" w:rsidRPr="006A2178" w:rsidRDefault="004D7C8C" w:rsidP="002836AC">
      <w:pPr>
        <w:spacing w:line="276" w:lineRule="auto"/>
        <w:jc w:val="center"/>
        <w:rPr>
          <w:rFonts w:ascii="Tahoma" w:hAnsi="Tahoma" w:cs="Tahoma"/>
          <w:b/>
          <w:bCs/>
          <w:sz w:val="24"/>
          <w:szCs w:val="24"/>
        </w:rPr>
      </w:pPr>
      <w:r w:rsidRPr="006A2178">
        <w:rPr>
          <w:rFonts w:ascii="Tahoma" w:hAnsi="Tahoma" w:cs="Tahoma"/>
          <w:bCs/>
          <w:sz w:val="24"/>
          <w:szCs w:val="24"/>
        </w:rPr>
        <w:t xml:space="preserve">Magistrada ponente: </w:t>
      </w:r>
      <w:r w:rsidRPr="006A2178">
        <w:rPr>
          <w:rFonts w:ascii="Tahoma" w:hAnsi="Tahoma" w:cs="Tahoma"/>
          <w:b/>
          <w:bCs/>
          <w:sz w:val="24"/>
          <w:szCs w:val="24"/>
        </w:rPr>
        <w:t>Ana Lucía Caicedo Calderón</w:t>
      </w:r>
    </w:p>
    <w:p w14:paraId="0A523110" w14:textId="77777777" w:rsidR="004D7C8C" w:rsidRDefault="004D7C8C" w:rsidP="002836AC">
      <w:pPr>
        <w:spacing w:line="276" w:lineRule="auto"/>
        <w:jc w:val="center"/>
        <w:rPr>
          <w:rFonts w:ascii="Tahoma" w:hAnsi="Tahoma" w:cs="Tahoma"/>
          <w:b/>
          <w:sz w:val="24"/>
          <w:szCs w:val="24"/>
        </w:rPr>
      </w:pPr>
      <w:r w:rsidRPr="006A2178">
        <w:rPr>
          <w:rFonts w:ascii="Tahoma" w:hAnsi="Tahoma" w:cs="Tahoma"/>
          <w:b/>
          <w:sz w:val="24"/>
          <w:szCs w:val="24"/>
        </w:rPr>
        <w:t>Acta No. ____</w:t>
      </w:r>
    </w:p>
    <w:p w14:paraId="3C609D6C" w14:textId="77777777" w:rsidR="002836AC" w:rsidRPr="006A2178" w:rsidRDefault="002836AC" w:rsidP="004D7C8C">
      <w:pPr>
        <w:jc w:val="center"/>
        <w:rPr>
          <w:rFonts w:ascii="Tahoma" w:hAnsi="Tahoma" w:cs="Tahoma"/>
          <w:b/>
          <w:sz w:val="24"/>
          <w:szCs w:val="24"/>
        </w:rPr>
      </w:pPr>
    </w:p>
    <w:p w14:paraId="0E30EB63" w14:textId="20BC4B56" w:rsidR="004D7C8C" w:rsidRPr="006A2178" w:rsidRDefault="004D7C8C" w:rsidP="004D7C8C">
      <w:pPr>
        <w:jc w:val="center"/>
        <w:rPr>
          <w:rFonts w:ascii="Tahoma" w:hAnsi="Tahoma" w:cs="Tahoma"/>
          <w:b/>
          <w:sz w:val="24"/>
          <w:szCs w:val="24"/>
        </w:rPr>
      </w:pPr>
      <w:r w:rsidRPr="006A2178">
        <w:rPr>
          <w:rFonts w:ascii="Tahoma" w:hAnsi="Tahoma" w:cs="Tahoma"/>
          <w:b/>
          <w:sz w:val="24"/>
          <w:szCs w:val="24"/>
        </w:rPr>
        <w:t>(</w:t>
      </w:r>
      <w:r w:rsidR="002836AC">
        <w:rPr>
          <w:rFonts w:ascii="Tahoma" w:hAnsi="Tahoma" w:cs="Tahoma"/>
          <w:b/>
          <w:sz w:val="24"/>
          <w:szCs w:val="24"/>
        </w:rPr>
        <w:t>Mayo</w:t>
      </w:r>
      <w:r w:rsidR="00926F55">
        <w:rPr>
          <w:rFonts w:ascii="Tahoma" w:hAnsi="Tahoma" w:cs="Tahoma"/>
          <w:b/>
          <w:sz w:val="24"/>
          <w:szCs w:val="24"/>
        </w:rPr>
        <w:t xml:space="preserve"> 12 de 2017</w:t>
      </w:r>
      <w:r w:rsidRPr="006A2178">
        <w:rPr>
          <w:rFonts w:ascii="Tahoma" w:hAnsi="Tahoma" w:cs="Tahoma"/>
          <w:b/>
          <w:sz w:val="24"/>
          <w:szCs w:val="24"/>
        </w:rPr>
        <w:t>)</w:t>
      </w:r>
    </w:p>
    <w:p w14:paraId="05C2EDC4" w14:textId="77777777" w:rsidR="004D7C8C" w:rsidRPr="00190DA2" w:rsidRDefault="004D7C8C" w:rsidP="00190DA2">
      <w:pPr>
        <w:spacing w:line="276" w:lineRule="auto"/>
        <w:jc w:val="center"/>
        <w:rPr>
          <w:rFonts w:ascii="Tahoma" w:hAnsi="Tahoma" w:cs="Tahoma"/>
          <w:b/>
        </w:rPr>
      </w:pPr>
    </w:p>
    <w:p w14:paraId="22281F8B" w14:textId="77777777" w:rsidR="004D7C8C" w:rsidRPr="00190DA2" w:rsidRDefault="004D7C8C" w:rsidP="00190DA2">
      <w:pPr>
        <w:pStyle w:val="Titre5"/>
        <w:spacing w:before="0" w:line="276" w:lineRule="auto"/>
        <w:jc w:val="center"/>
        <w:rPr>
          <w:rFonts w:ascii="Tahoma" w:hAnsi="Tahoma" w:cs="Tahoma"/>
          <w:color w:val="auto"/>
        </w:rPr>
      </w:pPr>
      <w:r w:rsidRPr="00190DA2">
        <w:rPr>
          <w:rFonts w:ascii="Tahoma" w:hAnsi="Tahoma" w:cs="Tahoma"/>
          <w:color w:val="auto"/>
        </w:rPr>
        <w:t>Sistema oral - Audiencia de juzgamiento</w:t>
      </w:r>
    </w:p>
    <w:p w14:paraId="784ED8D5" w14:textId="77777777" w:rsidR="004D7C8C" w:rsidRPr="00190DA2" w:rsidRDefault="004D7C8C" w:rsidP="00190DA2">
      <w:pPr>
        <w:spacing w:line="276" w:lineRule="auto"/>
        <w:rPr>
          <w:rFonts w:ascii="Tahoma" w:hAnsi="Tahoma" w:cs="Tahoma"/>
          <w:lang w:val="es-ES_tradnl"/>
        </w:rPr>
      </w:pPr>
      <w:r w:rsidRPr="00190DA2">
        <w:rPr>
          <w:rFonts w:ascii="Tahoma" w:hAnsi="Tahoma" w:cs="Tahoma"/>
          <w:b/>
        </w:rPr>
        <w:tab/>
      </w:r>
    </w:p>
    <w:p w14:paraId="5D4421DB" w14:textId="77777777" w:rsidR="002836AC" w:rsidRPr="00190DA2" w:rsidRDefault="004D7C8C" w:rsidP="00190DA2">
      <w:pPr>
        <w:spacing w:line="276" w:lineRule="auto"/>
        <w:rPr>
          <w:rFonts w:ascii="Tahoma" w:hAnsi="Tahoma" w:cs="Tahoma"/>
          <w:lang w:val="es-ES_tradnl"/>
        </w:rPr>
      </w:pPr>
      <w:r w:rsidRPr="00190DA2">
        <w:rPr>
          <w:rFonts w:ascii="Tahoma" w:hAnsi="Tahoma" w:cs="Tahoma"/>
          <w:lang w:val="es-ES_tradnl"/>
        </w:rPr>
        <w:t>Siendo las</w:t>
      </w:r>
      <w:r w:rsidR="006B54F2" w:rsidRPr="00190DA2">
        <w:rPr>
          <w:rFonts w:ascii="Tahoma" w:hAnsi="Tahoma" w:cs="Tahoma"/>
          <w:lang w:val="es-ES_tradnl"/>
        </w:rPr>
        <w:t xml:space="preserve"> 8:15 A.M.</w:t>
      </w:r>
      <w:r w:rsidR="00926F55" w:rsidRPr="00190DA2">
        <w:rPr>
          <w:rFonts w:ascii="Tahoma" w:hAnsi="Tahoma" w:cs="Tahoma"/>
          <w:lang w:val="es-ES_tradnl"/>
        </w:rPr>
        <w:t xml:space="preserve"> de hoy, viernes 12</w:t>
      </w:r>
      <w:r w:rsidRPr="00190DA2">
        <w:rPr>
          <w:rFonts w:ascii="Tahoma" w:hAnsi="Tahoma" w:cs="Tahoma"/>
          <w:lang w:val="es-ES_tradnl"/>
        </w:rPr>
        <w:t xml:space="preserve"> de agosto</w:t>
      </w:r>
      <w:r w:rsidR="00144DF5" w:rsidRPr="00190DA2">
        <w:rPr>
          <w:rFonts w:ascii="Tahoma" w:hAnsi="Tahoma" w:cs="Tahoma"/>
          <w:lang w:val="es-ES_tradnl"/>
        </w:rPr>
        <w:t xml:space="preserve"> de 2017</w:t>
      </w:r>
      <w:r w:rsidRPr="00190DA2">
        <w:rPr>
          <w:rFonts w:ascii="Tahoma" w:hAnsi="Tahoma" w:cs="Tahoma"/>
          <w:lang w:val="es-ES_tradnl"/>
        </w:rPr>
        <w:t>, la Sala No. 1º de Decisión Laboral del Tribunal Superior de Pereira se constituye en Audienci</w:t>
      </w:r>
      <w:r w:rsidR="00144DF5" w:rsidRPr="00190DA2">
        <w:rPr>
          <w:rFonts w:ascii="Tahoma" w:hAnsi="Tahoma" w:cs="Tahoma"/>
          <w:lang w:val="es-ES_tradnl"/>
        </w:rPr>
        <w:t>a Pública de Juzgamiento en el Proceso O</w:t>
      </w:r>
      <w:r w:rsidRPr="00190DA2">
        <w:rPr>
          <w:rFonts w:ascii="Tahoma" w:hAnsi="Tahoma" w:cs="Tahoma"/>
          <w:lang w:val="es-ES_tradnl"/>
        </w:rPr>
        <w:t xml:space="preserve">rdinario laboral instaurado por </w:t>
      </w:r>
      <w:r w:rsidR="00D843CB" w:rsidRPr="00190DA2">
        <w:rPr>
          <w:rFonts w:ascii="Tahoma" w:hAnsi="Tahoma" w:cs="Tahoma"/>
          <w:b/>
          <w:lang w:val="es-CO"/>
        </w:rPr>
        <w:t>JHONSON EMILIO SÁNCHEZ GARCÍA</w:t>
      </w:r>
      <w:r w:rsidRPr="00190DA2">
        <w:rPr>
          <w:rFonts w:ascii="Tahoma" w:hAnsi="Tahoma" w:cs="Tahoma"/>
          <w:b/>
          <w:lang w:val="es-CO"/>
        </w:rPr>
        <w:t xml:space="preserve"> </w:t>
      </w:r>
      <w:r w:rsidRPr="00190DA2">
        <w:rPr>
          <w:rFonts w:ascii="Tahoma" w:hAnsi="Tahoma" w:cs="Tahoma"/>
          <w:lang w:val="es-CO"/>
        </w:rPr>
        <w:t>en contra de</w:t>
      </w:r>
      <w:r w:rsidR="00D843CB" w:rsidRPr="00190DA2">
        <w:rPr>
          <w:rFonts w:ascii="Tahoma" w:hAnsi="Tahoma" w:cs="Tahoma"/>
          <w:lang w:val="es-CO"/>
        </w:rPr>
        <w:t xml:space="preserve"> la </w:t>
      </w:r>
      <w:r w:rsidR="00D843CB" w:rsidRPr="00190DA2">
        <w:rPr>
          <w:rFonts w:ascii="Tahoma" w:hAnsi="Tahoma" w:cs="Tahoma"/>
          <w:b/>
          <w:lang w:val="es-CO"/>
        </w:rPr>
        <w:t>ARP POSITIVA COMPAÑÍA DE SEGUROS</w:t>
      </w:r>
      <w:r w:rsidR="00D843CB" w:rsidRPr="00190DA2">
        <w:rPr>
          <w:rFonts w:ascii="Tahoma" w:hAnsi="Tahoma" w:cs="Tahoma"/>
          <w:lang w:val="es-CO"/>
        </w:rPr>
        <w:t xml:space="preserve">, </w:t>
      </w:r>
      <w:r w:rsidR="009952E8" w:rsidRPr="00190DA2">
        <w:rPr>
          <w:rFonts w:ascii="Tahoma" w:hAnsi="Tahoma" w:cs="Tahoma"/>
          <w:lang w:val="es-CO"/>
        </w:rPr>
        <w:t>trá</w:t>
      </w:r>
      <w:r w:rsidR="00AD15D8" w:rsidRPr="00190DA2">
        <w:rPr>
          <w:rFonts w:ascii="Tahoma" w:hAnsi="Tahoma" w:cs="Tahoma"/>
          <w:lang w:val="es-CO"/>
        </w:rPr>
        <w:t xml:space="preserve">mite al cual fueron vinculados la </w:t>
      </w:r>
      <w:r w:rsidR="00AD15D8" w:rsidRPr="00190DA2">
        <w:rPr>
          <w:rFonts w:ascii="Tahoma" w:hAnsi="Tahoma" w:cs="Tahoma"/>
          <w:b/>
          <w:lang w:val="es-CO"/>
        </w:rPr>
        <w:t>AFP PROTECCIÓN S.A.</w:t>
      </w:r>
      <w:r w:rsidR="00AD15D8" w:rsidRPr="00190DA2">
        <w:rPr>
          <w:rFonts w:ascii="Tahoma" w:hAnsi="Tahoma" w:cs="Tahoma"/>
          <w:lang w:val="es-CO"/>
        </w:rPr>
        <w:t xml:space="preserve">, la </w:t>
      </w:r>
      <w:r w:rsidR="00AD15D8" w:rsidRPr="00190DA2">
        <w:rPr>
          <w:rFonts w:ascii="Tahoma" w:hAnsi="Tahoma" w:cs="Tahoma"/>
          <w:b/>
          <w:lang w:val="es-CO"/>
        </w:rPr>
        <w:t>JUNTA NACIONAL DE CALIFICACIÓN,</w:t>
      </w:r>
      <w:r w:rsidR="00AD15D8" w:rsidRPr="00190DA2">
        <w:rPr>
          <w:rFonts w:ascii="Tahoma" w:hAnsi="Tahoma" w:cs="Tahoma"/>
          <w:lang w:val="es-CO"/>
        </w:rPr>
        <w:t xml:space="preserve"> y la </w:t>
      </w:r>
      <w:r w:rsidR="00AD15D8" w:rsidRPr="00190DA2">
        <w:rPr>
          <w:rFonts w:ascii="Tahoma" w:hAnsi="Tahoma" w:cs="Tahoma"/>
          <w:b/>
          <w:lang w:val="es-CO"/>
        </w:rPr>
        <w:t>NACIÓN</w:t>
      </w:r>
      <w:r w:rsidR="00AD15D8" w:rsidRPr="00190DA2">
        <w:rPr>
          <w:rFonts w:ascii="Tahoma" w:hAnsi="Tahoma" w:cs="Tahoma"/>
          <w:lang w:val="es-CO"/>
        </w:rPr>
        <w:t xml:space="preserve"> -</w:t>
      </w:r>
      <w:r w:rsidR="00AD15D8" w:rsidRPr="00190DA2">
        <w:rPr>
          <w:rFonts w:ascii="Tahoma" w:hAnsi="Tahoma" w:cs="Tahoma"/>
          <w:b/>
          <w:lang w:val="es-CO"/>
        </w:rPr>
        <w:t>MINISTERIO DEL TRABAJO</w:t>
      </w:r>
      <w:r w:rsidR="009952E8" w:rsidRPr="00190DA2">
        <w:rPr>
          <w:rFonts w:ascii="Tahoma" w:hAnsi="Tahoma" w:cs="Tahoma"/>
          <w:b/>
          <w:lang w:val="es-CO"/>
        </w:rPr>
        <w:t>-</w:t>
      </w:r>
      <w:r w:rsidR="005F1268" w:rsidRPr="00190DA2">
        <w:rPr>
          <w:rFonts w:ascii="Tahoma" w:hAnsi="Tahoma" w:cs="Tahoma"/>
          <w:lang w:val="es-CO"/>
        </w:rPr>
        <w:t xml:space="preserve"> </w:t>
      </w:r>
      <w:r w:rsidRPr="00190DA2">
        <w:rPr>
          <w:rFonts w:ascii="Tahoma" w:hAnsi="Tahoma" w:cs="Tahoma"/>
          <w:lang w:val="es-ES_tradnl"/>
        </w:rPr>
        <w:t xml:space="preserve">Para el efecto, se verifica la asistencia de las partes a la presente diligencia: </w:t>
      </w:r>
    </w:p>
    <w:p w14:paraId="6A62C688" w14:textId="77777777" w:rsidR="002836AC" w:rsidRPr="00190DA2" w:rsidRDefault="002836AC" w:rsidP="00190DA2">
      <w:pPr>
        <w:spacing w:line="276" w:lineRule="auto"/>
        <w:rPr>
          <w:rFonts w:ascii="Tahoma" w:hAnsi="Tahoma" w:cs="Tahoma"/>
          <w:lang w:val="es-ES_tradnl"/>
        </w:rPr>
      </w:pPr>
    </w:p>
    <w:p w14:paraId="725D2CD0" w14:textId="19D3B8BC" w:rsidR="004D7C8C" w:rsidRPr="00190DA2" w:rsidRDefault="004D7C8C" w:rsidP="00190DA2">
      <w:pPr>
        <w:spacing w:line="276" w:lineRule="auto"/>
        <w:rPr>
          <w:rFonts w:ascii="Tahoma" w:hAnsi="Tahoma" w:cs="Tahoma"/>
          <w:lang w:val="es-CO"/>
        </w:rPr>
      </w:pPr>
      <w:r w:rsidRPr="00190DA2">
        <w:rPr>
          <w:rFonts w:ascii="Tahoma" w:hAnsi="Tahoma" w:cs="Tahoma"/>
          <w:lang w:val="es-ES_tradnl"/>
        </w:rPr>
        <w:t>Parte demandante… Parte demandada…</w:t>
      </w:r>
    </w:p>
    <w:p w14:paraId="7B8D2E0E" w14:textId="77777777" w:rsidR="004D7C8C" w:rsidRPr="00190DA2" w:rsidRDefault="004D7C8C" w:rsidP="00190DA2">
      <w:pPr>
        <w:widowControl w:val="0"/>
        <w:autoSpaceDE w:val="0"/>
        <w:autoSpaceDN w:val="0"/>
        <w:adjustRightInd w:val="0"/>
        <w:spacing w:line="276" w:lineRule="auto"/>
        <w:jc w:val="center"/>
        <w:rPr>
          <w:rFonts w:ascii="Tahoma" w:hAnsi="Tahoma" w:cs="Tahoma"/>
          <w:b/>
        </w:rPr>
      </w:pPr>
    </w:p>
    <w:p w14:paraId="722CD115" w14:textId="77777777" w:rsidR="004D7C8C" w:rsidRPr="00190DA2" w:rsidRDefault="004D7C8C" w:rsidP="00190DA2">
      <w:pPr>
        <w:widowControl w:val="0"/>
        <w:autoSpaceDE w:val="0"/>
        <w:autoSpaceDN w:val="0"/>
        <w:adjustRightInd w:val="0"/>
        <w:jc w:val="center"/>
        <w:rPr>
          <w:rFonts w:ascii="Tahoma" w:hAnsi="Tahoma" w:cs="Tahoma"/>
          <w:b/>
          <w:caps/>
        </w:rPr>
      </w:pPr>
      <w:r w:rsidRPr="00190DA2">
        <w:rPr>
          <w:rFonts w:ascii="Tahoma" w:hAnsi="Tahoma" w:cs="Tahoma"/>
          <w:b/>
          <w:caps/>
        </w:rPr>
        <w:t>Alegatos de conclusión</w:t>
      </w:r>
    </w:p>
    <w:p w14:paraId="3C5E1887" w14:textId="77777777" w:rsidR="004D7C8C" w:rsidRPr="00190DA2" w:rsidRDefault="004D7C8C" w:rsidP="00190DA2">
      <w:pPr>
        <w:pStyle w:val="Sansinterligne"/>
        <w:rPr>
          <w:sz w:val="22"/>
          <w:szCs w:val="22"/>
        </w:rPr>
      </w:pPr>
    </w:p>
    <w:p w14:paraId="523BD210" w14:textId="77777777" w:rsidR="0087693A" w:rsidRDefault="004D7C8C" w:rsidP="00190DA2">
      <w:pPr>
        <w:spacing w:line="276" w:lineRule="auto"/>
        <w:ind w:firstLine="708"/>
        <w:rPr>
          <w:rFonts w:ascii="Tahoma" w:hAnsi="Tahoma" w:cs="Tahoma"/>
          <w:lang w:val="es-ES_tradnl"/>
        </w:rPr>
      </w:pPr>
      <w:r w:rsidRPr="00190DA2">
        <w:rPr>
          <w:rFonts w:ascii="Tahoma" w:hAnsi="Tahoma" w:cs="Tahoma"/>
          <w:lang w:val="es-ES_tradnl"/>
        </w:rPr>
        <w:lastRenderedPageBreak/>
        <w:t xml:space="preserve">Con fundamento en el artículo 82 del C.P.T y de la S.S., modificado por el artículo 13 de la Ley 1149 de 2007, se concede el uso de la palabra a las partes para que presenten sus alegatos de conclusión: </w:t>
      </w:r>
    </w:p>
    <w:p w14:paraId="1F4A57F8" w14:textId="77777777" w:rsidR="0087693A" w:rsidRDefault="0087693A" w:rsidP="00190DA2">
      <w:pPr>
        <w:spacing w:line="276" w:lineRule="auto"/>
        <w:ind w:firstLine="708"/>
        <w:rPr>
          <w:rFonts w:ascii="Tahoma" w:hAnsi="Tahoma" w:cs="Tahoma"/>
          <w:lang w:val="es-ES_tradnl"/>
        </w:rPr>
      </w:pPr>
    </w:p>
    <w:p w14:paraId="764E7732" w14:textId="021D7667" w:rsidR="00190DA2" w:rsidRPr="00190DA2" w:rsidRDefault="004D7C8C" w:rsidP="0087693A">
      <w:pPr>
        <w:spacing w:line="276" w:lineRule="auto"/>
        <w:ind w:firstLine="708"/>
        <w:rPr>
          <w:rFonts w:ascii="Tahoma" w:hAnsi="Tahoma" w:cs="Tahoma"/>
          <w:lang w:val="es-ES_tradnl"/>
        </w:rPr>
      </w:pPr>
      <w:r w:rsidRPr="00190DA2">
        <w:rPr>
          <w:rFonts w:ascii="Tahoma" w:hAnsi="Tahoma" w:cs="Tahoma"/>
          <w:lang w:val="es-ES_tradnl"/>
        </w:rPr>
        <w:t>Parte demandante… Parte demandada…</w:t>
      </w:r>
    </w:p>
    <w:p w14:paraId="0FF4EF8A" w14:textId="77777777" w:rsidR="004D7C8C" w:rsidRPr="00190DA2" w:rsidRDefault="004D7C8C" w:rsidP="00190DA2">
      <w:pPr>
        <w:widowControl w:val="0"/>
        <w:autoSpaceDE w:val="0"/>
        <w:autoSpaceDN w:val="0"/>
        <w:adjustRightInd w:val="0"/>
        <w:jc w:val="center"/>
        <w:rPr>
          <w:rFonts w:ascii="Tahoma" w:hAnsi="Tahoma" w:cs="Tahoma"/>
          <w:b/>
          <w:color w:val="000000" w:themeColor="text1"/>
        </w:rPr>
      </w:pPr>
      <w:r w:rsidRPr="00190DA2">
        <w:rPr>
          <w:rFonts w:ascii="Tahoma" w:hAnsi="Tahoma" w:cs="Tahoma"/>
          <w:b/>
          <w:color w:val="000000" w:themeColor="text1"/>
        </w:rPr>
        <w:t>SENTENCIA</w:t>
      </w:r>
    </w:p>
    <w:p w14:paraId="42962912" w14:textId="77777777" w:rsidR="004D7C8C" w:rsidRPr="00190DA2" w:rsidRDefault="004D7C8C" w:rsidP="00190DA2">
      <w:pPr>
        <w:widowControl w:val="0"/>
        <w:autoSpaceDE w:val="0"/>
        <w:autoSpaceDN w:val="0"/>
        <w:adjustRightInd w:val="0"/>
        <w:jc w:val="center"/>
        <w:rPr>
          <w:rFonts w:ascii="Tahoma" w:hAnsi="Tahoma" w:cs="Tahoma"/>
          <w:b/>
          <w:color w:val="000000" w:themeColor="text1"/>
        </w:rPr>
      </w:pPr>
    </w:p>
    <w:p w14:paraId="15B26A43" w14:textId="1D43D383" w:rsidR="004D7C8C" w:rsidRPr="00190DA2" w:rsidRDefault="004D7C8C" w:rsidP="00190DA2">
      <w:pPr>
        <w:widowControl w:val="0"/>
        <w:autoSpaceDE w:val="0"/>
        <w:autoSpaceDN w:val="0"/>
        <w:adjustRightInd w:val="0"/>
        <w:ind w:firstLine="708"/>
        <w:rPr>
          <w:rFonts w:ascii="Tahoma" w:hAnsi="Tahoma" w:cs="Tahoma"/>
          <w:color w:val="000000" w:themeColor="text1"/>
        </w:rPr>
      </w:pPr>
      <w:r w:rsidRPr="00190DA2">
        <w:rPr>
          <w:rFonts w:ascii="Tahoma" w:hAnsi="Tahoma" w:cs="Tahoma"/>
          <w:color w:val="000000" w:themeColor="text1"/>
        </w:rPr>
        <w:t xml:space="preserve">Como quiera que los alegatos coinciden a cabalidad con los puntos fácticos y jurídicos objeto de discusión en esta instancia, procede la Sala a desatar el recurso de apelación promovido por </w:t>
      </w:r>
      <w:r w:rsidR="004F39D2" w:rsidRPr="00190DA2">
        <w:rPr>
          <w:rFonts w:ascii="Tahoma" w:hAnsi="Tahoma" w:cs="Tahoma"/>
          <w:color w:val="000000" w:themeColor="text1"/>
        </w:rPr>
        <w:t>la parte actora</w:t>
      </w:r>
      <w:r w:rsidRPr="00190DA2">
        <w:rPr>
          <w:rFonts w:ascii="Tahoma" w:hAnsi="Tahoma" w:cs="Tahoma"/>
          <w:lang w:val="es-CO"/>
        </w:rPr>
        <w:t xml:space="preserve"> en contra de la sentenc</w:t>
      </w:r>
      <w:r w:rsidR="005F1268" w:rsidRPr="00190DA2">
        <w:rPr>
          <w:rFonts w:ascii="Tahoma" w:hAnsi="Tahoma" w:cs="Tahoma"/>
          <w:lang w:val="es-CO"/>
        </w:rPr>
        <w:t>ia emitida por el Juzgado Primero</w:t>
      </w:r>
      <w:r w:rsidRPr="00190DA2">
        <w:rPr>
          <w:rFonts w:ascii="Tahoma" w:hAnsi="Tahoma" w:cs="Tahoma"/>
          <w:lang w:val="es-CO"/>
        </w:rPr>
        <w:t xml:space="preserve"> Laboral del Circuito de Pereira el pasado </w:t>
      </w:r>
      <w:r w:rsidR="005F1268" w:rsidRPr="00190DA2">
        <w:rPr>
          <w:rFonts w:ascii="Tahoma" w:hAnsi="Tahoma" w:cs="Tahoma"/>
          <w:lang w:val="es-CO"/>
        </w:rPr>
        <w:t>22</w:t>
      </w:r>
      <w:r w:rsidR="004F39D2" w:rsidRPr="00190DA2">
        <w:rPr>
          <w:rFonts w:ascii="Tahoma" w:hAnsi="Tahoma" w:cs="Tahoma"/>
          <w:lang w:val="es-CO"/>
        </w:rPr>
        <w:t xml:space="preserve"> de julio</w:t>
      </w:r>
      <w:r w:rsidRPr="00190DA2">
        <w:rPr>
          <w:rFonts w:ascii="Tahoma" w:hAnsi="Tahoma" w:cs="Tahoma"/>
          <w:lang w:val="es-CO"/>
        </w:rPr>
        <w:t xml:space="preserve"> de 2015.</w:t>
      </w:r>
    </w:p>
    <w:p w14:paraId="78A35431" w14:textId="77777777" w:rsidR="004D7C8C" w:rsidRPr="00190DA2" w:rsidRDefault="004D7C8C" w:rsidP="00190DA2">
      <w:pPr>
        <w:spacing w:line="276" w:lineRule="auto"/>
        <w:jc w:val="center"/>
        <w:rPr>
          <w:rFonts w:ascii="Tahoma" w:hAnsi="Tahoma" w:cs="Tahoma"/>
          <w:b/>
        </w:rPr>
      </w:pPr>
    </w:p>
    <w:p w14:paraId="2CE1E36C" w14:textId="77777777" w:rsidR="004D7C8C" w:rsidRPr="00190DA2" w:rsidRDefault="004D7C8C" w:rsidP="00190DA2">
      <w:pPr>
        <w:spacing w:line="276" w:lineRule="auto"/>
        <w:jc w:val="center"/>
        <w:rPr>
          <w:rFonts w:ascii="Tahoma" w:hAnsi="Tahoma" w:cs="Tahoma"/>
          <w:b/>
          <w:lang w:val="es-CO"/>
        </w:rPr>
      </w:pPr>
      <w:r w:rsidRPr="00190DA2">
        <w:rPr>
          <w:rFonts w:ascii="Tahoma" w:hAnsi="Tahoma" w:cs="Tahoma"/>
          <w:b/>
          <w:lang w:val="es-CO"/>
        </w:rPr>
        <w:t>PROBLEMA JURIDICO</w:t>
      </w:r>
    </w:p>
    <w:p w14:paraId="70DE7761" w14:textId="77777777" w:rsidR="004D7C8C" w:rsidRPr="00190DA2" w:rsidRDefault="004D7C8C" w:rsidP="00190DA2">
      <w:pPr>
        <w:spacing w:line="276" w:lineRule="auto"/>
        <w:rPr>
          <w:rFonts w:ascii="Tahoma" w:hAnsi="Tahoma" w:cs="Tahoma"/>
          <w:b/>
          <w:lang w:val="es-CO"/>
        </w:rPr>
      </w:pPr>
    </w:p>
    <w:p w14:paraId="45D20982" w14:textId="77777777" w:rsidR="004F39D2" w:rsidRPr="00190DA2" w:rsidRDefault="004D7C8C" w:rsidP="00190DA2">
      <w:pPr>
        <w:spacing w:line="276" w:lineRule="auto"/>
        <w:rPr>
          <w:rFonts w:ascii="Tahoma" w:hAnsi="Tahoma" w:cs="Tahoma"/>
          <w:lang w:val="es-CO"/>
        </w:rPr>
      </w:pPr>
      <w:r w:rsidRPr="00190DA2">
        <w:rPr>
          <w:rFonts w:ascii="Tahoma" w:hAnsi="Tahoma" w:cs="Tahoma"/>
          <w:lang w:val="es-CO"/>
        </w:rPr>
        <w:t>Por el esquema del recurso</w:t>
      </w:r>
      <w:r w:rsidR="004F39D2" w:rsidRPr="00190DA2">
        <w:rPr>
          <w:rFonts w:ascii="Tahoma" w:hAnsi="Tahoma" w:cs="Tahoma"/>
          <w:lang w:val="es-CO"/>
        </w:rPr>
        <w:t xml:space="preserve"> impetrado por la parte actora</w:t>
      </w:r>
      <w:r w:rsidRPr="00190DA2">
        <w:rPr>
          <w:rFonts w:ascii="Tahoma" w:hAnsi="Tahoma" w:cs="Tahoma"/>
          <w:lang w:val="es-CO"/>
        </w:rPr>
        <w:t xml:space="preserve">, corresponde a </w:t>
      </w:r>
      <w:r w:rsidR="004F39D2" w:rsidRPr="00190DA2">
        <w:rPr>
          <w:rFonts w:ascii="Tahoma" w:hAnsi="Tahoma" w:cs="Tahoma"/>
          <w:lang w:val="es-CO"/>
        </w:rPr>
        <w:t xml:space="preserve">la Sala en este asunto establecer: </w:t>
      </w:r>
    </w:p>
    <w:p w14:paraId="5BEED05D" w14:textId="77777777" w:rsidR="004F39D2" w:rsidRPr="00190DA2" w:rsidRDefault="004F39D2" w:rsidP="00190DA2">
      <w:pPr>
        <w:spacing w:line="276" w:lineRule="auto"/>
        <w:rPr>
          <w:rFonts w:ascii="Tahoma" w:hAnsi="Tahoma" w:cs="Tahoma"/>
          <w:lang w:val="es-CO"/>
        </w:rPr>
      </w:pPr>
    </w:p>
    <w:p w14:paraId="16E1B150" w14:textId="3E6526AD" w:rsidR="004F39D2" w:rsidRPr="00190DA2" w:rsidRDefault="004F39D2" w:rsidP="00190DA2">
      <w:pPr>
        <w:spacing w:line="276" w:lineRule="auto"/>
        <w:rPr>
          <w:rFonts w:ascii="Tahoma" w:hAnsi="Tahoma" w:cs="Tahoma"/>
          <w:lang w:val="es-CO"/>
        </w:rPr>
      </w:pPr>
      <w:r w:rsidRPr="00190DA2">
        <w:rPr>
          <w:rFonts w:ascii="Tahoma" w:hAnsi="Tahoma" w:cs="Tahoma"/>
          <w:b/>
          <w:lang w:val="es-CO"/>
        </w:rPr>
        <w:t>1)</w:t>
      </w:r>
      <w:r w:rsidR="009B1A65" w:rsidRPr="00190DA2">
        <w:rPr>
          <w:rFonts w:ascii="Tahoma" w:hAnsi="Tahoma" w:cs="Tahoma"/>
          <w:lang w:val="es-CO"/>
        </w:rPr>
        <w:t xml:space="preserve"> S</w:t>
      </w:r>
      <w:r w:rsidRPr="00190DA2">
        <w:rPr>
          <w:rFonts w:ascii="Tahoma" w:hAnsi="Tahoma" w:cs="Tahoma"/>
          <w:lang w:val="es-CO"/>
        </w:rPr>
        <w:t xml:space="preserve">i en vigencia del Código General del Proceso (Ley 1564 de 2012) desapareció, en materia procesal laboral, la figura de la objeción al dictamen pericial. </w:t>
      </w:r>
    </w:p>
    <w:p w14:paraId="73BC69A8" w14:textId="77777777" w:rsidR="004F39D2" w:rsidRPr="00190DA2" w:rsidRDefault="004F39D2" w:rsidP="00190DA2">
      <w:pPr>
        <w:spacing w:line="276" w:lineRule="auto"/>
        <w:rPr>
          <w:rFonts w:ascii="Tahoma" w:hAnsi="Tahoma" w:cs="Tahoma"/>
          <w:lang w:val="es-CO"/>
        </w:rPr>
      </w:pPr>
    </w:p>
    <w:p w14:paraId="476F85EB" w14:textId="53993A69" w:rsidR="009952E8" w:rsidRPr="00190DA2" w:rsidRDefault="004F39D2" w:rsidP="00190DA2">
      <w:pPr>
        <w:spacing w:line="276" w:lineRule="auto"/>
        <w:rPr>
          <w:rFonts w:ascii="Tahoma" w:hAnsi="Tahoma" w:cs="Tahoma"/>
          <w:lang w:val="es-CO"/>
        </w:rPr>
      </w:pPr>
      <w:r w:rsidRPr="00190DA2">
        <w:rPr>
          <w:rFonts w:ascii="Tahoma" w:hAnsi="Tahoma" w:cs="Tahoma"/>
          <w:b/>
          <w:lang w:val="es-CO"/>
        </w:rPr>
        <w:t xml:space="preserve">2) </w:t>
      </w:r>
      <w:r w:rsidRPr="00190DA2">
        <w:rPr>
          <w:rFonts w:ascii="Tahoma" w:hAnsi="Tahoma" w:cs="Tahoma"/>
          <w:lang w:val="es-CO"/>
        </w:rPr>
        <w:t xml:space="preserve">De otra parte, de cara a las funciones estatutarias de los secretarios de las Juntas de Calificación de Invalidez, </w:t>
      </w:r>
      <w:r w:rsidR="004D4823" w:rsidRPr="00190DA2">
        <w:rPr>
          <w:rFonts w:ascii="Tahoma" w:hAnsi="Tahoma" w:cs="Tahoma"/>
          <w:lang w:val="es-CO"/>
        </w:rPr>
        <w:t xml:space="preserve">será necesario: a) </w:t>
      </w:r>
      <w:r w:rsidRPr="00190DA2">
        <w:rPr>
          <w:rFonts w:ascii="Tahoma" w:hAnsi="Tahoma" w:cs="Tahoma"/>
          <w:lang w:val="es-CO"/>
        </w:rPr>
        <w:t>verifi</w:t>
      </w:r>
      <w:r w:rsidR="004D4823" w:rsidRPr="00190DA2">
        <w:rPr>
          <w:rFonts w:ascii="Tahoma" w:hAnsi="Tahoma" w:cs="Tahoma"/>
          <w:lang w:val="es-CO"/>
        </w:rPr>
        <w:t>car, a la luz del</w:t>
      </w:r>
      <w:r w:rsidR="009952E8" w:rsidRPr="00190DA2">
        <w:rPr>
          <w:rFonts w:ascii="Tahoma" w:hAnsi="Tahoma" w:cs="Tahoma"/>
          <w:lang w:val="es-CO"/>
        </w:rPr>
        <w:t xml:space="preserve"> artículo 9 de</w:t>
      </w:r>
      <w:r w:rsidR="004D4823" w:rsidRPr="00190DA2">
        <w:rPr>
          <w:rFonts w:ascii="Tahoma" w:hAnsi="Tahoma" w:cs="Tahoma"/>
          <w:lang w:val="es-CO"/>
        </w:rPr>
        <w:t xml:space="preserve"> </w:t>
      </w:r>
      <w:r w:rsidR="00ED0989" w:rsidRPr="00190DA2">
        <w:rPr>
          <w:rFonts w:ascii="Tahoma" w:hAnsi="Tahoma" w:cs="Tahoma"/>
          <w:u w:val="single"/>
        </w:rPr>
        <w:t>Decreto 2463</w:t>
      </w:r>
      <w:r w:rsidR="009952E8" w:rsidRPr="00190DA2">
        <w:rPr>
          <w:rFonts w:ascii="Tahoma" w:hAnsi="Tahoma" w:cs="Tahoma"/>
          <w:u w:val="single"/>
        </w:rPr>
        <w:t xml:space="preserve"> de 2001</w:t>
      </w:r>
      <w:r w:rsidR="004D4823" w:rsidRPr="00190DA2">
        <w:rPr>
          <w:rFonts w:ascii="Tahoma" w:hAnsi="Tahoma" w:cs="Tahoma"/>
          <w:lang w:val="es-CO"/>
        </w:rPr>
        <w:t>, si la</w:t>
      </w:r>
      <w:r w:rsidR="009952E8" w:rsidRPr="00190DA2">
        <w:rPr>
          <w:rFonts w:ascii="Tahoma" w:hAnsi="Tahoma" w:cs="Tahoma"/>
          <w:lang w:val="es-CO"/>
        </w:rPr>
        <w:t xml:space="preserve"> determinación del origen del estado </w:t>
      </w:r>
      <w:r w:rsidR="004D4823" w:rsidRPr="00190DA2">
        <w:rPr>
          <w:rFonts w:ascii="Tahoma" w:hAnsi="Tahoma" w:cs="Tahoma"/>
          <w:lang w:val="es-CO"/>
        </w:rPr>
        <w:t>invalidez es un asunto que atañe a alguien distinto al</w:t>
      </w:r>
      <w:r w:rsidR="009952E8" w:rsidRPr="00190DA2">
        <w:rPr>
          <w:rFonts w:ascii="Tahoma" w:hAnsi="Tahoma" w:cs="Tahoma"/>
          <w:lang w:val="es-CO"/>
        </w:rPr>
        <w:t xml:space="preserve"> médico</w:t>
      </w:r>
      <w:r w:rsidR="004D4823" w:rsidRPr="00190DA2">
        <w:rPr>
          <w:rFonts w:ascii="Tahoma" w:hAnsi="Tahoma" w:cs="Tahoma"/>
          <w:lang w:val="es-CO"/>
        </w:rPr>
        <w:t xml:space="preserve"> ponente de la calificación de invalidez; b) si</w:t>
      </w:r>
      <w:r w:rsidR="002836AC" w:rsidRPr="00190DA2">
        <w:rPr>
          <w:rFonts w:ascii="Tahoma" w:hAnsi="Tahoma" w:cs="Tahoma"/>
          <w:lang w:val="es-CO"/>
        </w:rPr>
        <w:t xml:space="preserve"> el secretario de la Juntas de Calificación de Invalidez</w:t>
      </w:r>
      <w:r w:rsidR="009952E8" w:rsidRPr="00190DA2">
        <w:rPr>
          <w:rFonts w:ascii="Tahoma" w:hAnsi="Tahoma" w:cs="Tahoma"/>
          <w:lang w:val="es-CO"/>
        </w:rPr>
        <w:t xml:space="preserve"> debe rendir ponencia acerca del origen del estado de invalidez y; c) si en el trámite de la calificación se vulneró o desconoció al calificado el derecho constitucional al debido proceso.</w:t>
      </w:r>
    </w:p>
    <w:p w14:paraId="46781047" w14:textId="77777777" w:rsidR="009952E8" w:rsidRPr="00190DA2" w:rsidRDefault="009952E8" w:rsidP="00190DA2">
      <w:pPr>
        <w:spacing w:line="240" w:lineRule="auto"/>
        <w:rPr>
          <w:rFonts w:ascii="Tahoma" w:hAnsi="Tahoma" w:cs="Tahoma"/>
          <w:lang w:val="es-CO"/>
        </w:rPr>
      </w:pPr>
    </w:p>
    <w:p w14:paraId="191413CF" w14:textId="337BA9BF" w:rsidR="008450A9" w:rsidRPr="00190DA2" w:rsidRDefault="007C0DFD" w:rsidP="00190DA2">
      <w:pPr>
        <w:spacing w:line="276" w:lineRule="auto"/>
        <w:jc w:val="center"/>
        <w:rPr>
          <w:rFonts w:ascii="Tahoma" w:hAnsi="Tahoma" w:cs="Tahoma"/>
          <w:b/>
          <w:lang w:val="es-CO"/>
        </w:rPr>
      </w:pPr>
      <w:r w:rsidRPr="00190DA2">
        <w:rPr>
          <w:rFonts w:ascii="Tahoma" w:hAnsi="Tahoma" w:cs="Tahoma"/>
          <w:b/>
          <w:lang w:val="es-CO"/>
        </w:rPr>
        <w:t xml:space="preserve">I - </w:t>
      </w:r>
      <w:r w:rsidR="008450A9" w:rsidRPr="00190DA2">
        <w:rPr>
          <w:rFonts w:ascii="Tahoma" w:hAnsi="Tahoma" w:cs="Tahoma"/>
          <w:b/>
          <w:lang w:val="es-CO"/>
        </w:rPr>
        <w:t>ANTECEDENTES</w:t>
      </w:r>
    </w:p>
    <w:p w14:paraId="3248A0CD" w14:textId="77777777" w:rsidR="008450A9" w:rsidRPr="00190DA2" w:rsidRDefault="008450A9" w:rsidP="00190DA2">
      <w:pPr>
        <w:spacing w:line="276" w:lineRule="auto"/>
        <w:rPr>
          <w:rFonts w:ascii="Tahoma" w:hAnsi="Tahoma" w:cs="Tahoma"/>
          <w:lang w:val="es-CO"/>
        </w:rPr>
      </w:pPr>
    </w:p>
    <w:p w14:paraId="274D9F95" w14:textId="58726476" w:rsidR="00A45DCF" w:rsidRPr="00190DA2" w:rsidRDefault="00A45DCF" w:rsidP="00190DA2">
      <w:pPr>
        <w:spacing w:line="276" w:lineRule="auto"/>
        <w:rPr>
          <w:rFonts w:ascii="Tahoma" w:hAnsi="Tahoma" w:cs="Tahoma"/>
          <w:lang w:val="es-CO"/>
        </w:rPr>
      </w:pPr>
      <w:r w:rsidRPr="00190DA2">
        <w:rPr>
          <w:rFonts w:ascii="Tahoma" w:hAnsi="Tahoma" w:cs="Tahoma"/>
          <w:lang w:val="es-CO"/>
        </w:rPr>
        <w:t xml:space="preserve">El señor </w:t>
      </w:r>
      <w:r w:rsidRPr="00190DA2">
        <w:rPr>
          <w:rFonts w:ascii="Tahoma" w:hAnsi="Tahoma" w:cs="Tahoma"/>
          <w:b/>
          <w:lang w:val="es-CO"/>
        </w:rPr>
        <w:t>JHONSON EMILIO SÁNCHEZ GARCÍA</w:t>
      </w:r>
      <w:r w:rsidR="000B1AB4" w:rsidRPr="00190DA2">
        <w:rPr>
          <w:rFonts w:ascii="Tahoma" w:hAnsi="Tahoma" w:cs="Tahoma"/>
          <w:lang w:val="es-CO"/>
        </w:rPr>
        <w:t xml:space="preserve"> promueve </w:t>
      </w:r>
      <w:r w:rsidR="003B57BF" w:rsidRPr="00190DA2">
        <w:rPr>
          <w:rFonts w:ascii="Tahoma" w:hAnsi="Tahoma" w:cs="Tahoma"/>
          <w:lang w:val="es-CO"/>
        </w:rPr>
        <w:t>demanda</w:t>
      </w:r>
      <w:r w:rsidR="008D51FB" w:rsidRPr="00190DA2">
        <w:rPr>
          <w:rFonts w:ascii="Tahoma" w:hAnsi="Tahoma" w:cs="Tahoma"/>
          <w:lang w:val="es-CO"/>
        </w:rPr>
        <w:t xml:space="preserve"> ordinaria</w:t>
      </w:r>
      <w:r w:rsidR="000B1AB4" w:rsidRPr="00190DA2">
        <w:rPr>
          <w:rFonts w:ascii="Tahoma" w:hAnsi="Tahoma" w:cs="Tahoma"/>
          <w:lang w:val="es-CO"/>
        </w:rPr>
        <w:t xml:space="preserve"> laboral en contra</w:t>
      </w:r>
      <w:r w:rsidR="003B57BF" w:rsidRPr="00190DA2">
        <w:rPr>
          <w:rFonts w:ascii="Tahoma" w:hAnsi="Tahoma" w:cs="Tahoma"/>
          <w:lang w:val="es-CO"/>
        </w:rPr>
        <w:t xml:space="preserve"> la</w:t>
      </w:r>
      <w:r w:rsidRPr="00190DA2">
        <w:rPr>
          <w:rFonts w:ascii="Tahoma" w:hAnsi="Tahoma" w:cs="Tahoma"/>
          <w:lang w:val="es-CO"/>
        </w:rPr>
        <w:t xml:space="preserve"> </w:t>
      </w:r>
      <w:r w:rsidRPr="00190DA2">
        <w:rPr>
          <w:rFonts w:ascii="Tahoma" w:hAnsi="Tahoma" w:cs="Tahoma"/>
          <w:b/>
          <w:lang w:val="es-CO"/>
        </w:rPr>
        <w:t>ARL POSITIVA COMPAÑÍA DE SEGUROS S.A.</w:t>
      </w:r>
      <w:r w:rsidRPr="00190DA2">
        <w:rPr>
          <w:rFonts w:ascii="Tahoma" w:hAnsi="Tahoma" w:cs="Tahoma"/>
          <w:lang w:val="es-CO"/>
        </w:rPr>
        <w:t xml:space="preserve"> </w:t>
      </w:r>
      <w:r w:rsidR="003B57BF" w:rsidRPr="00190DA2">
        <w:rPr>
          <w:rFonts w:ascii="Tahoma" w:hAnsi="Tahoma" w:cs="Tahoma"/>
          <w:lang w:val="es-CO"/>
        </w:rPr>
        <w:t xml:space="preserve">para que </w:t>
      </w:r>
      <w:r w:rsidRPr="00190DA2">
        <w:rPr>
          <w:rFonts w:ascii="Tahoma" w:hAnsi="Tahoma" w:cs="Tahoma"/>
          <w:lang w:val="es-CO"/>
        </w:rPr>
        <w:t>asuma el pago de las incapacidades generadas desde el mes de julio de 2008 y hasta su rehabilitación o hasta la calificación</w:t>
      </w:r>
      <w:r w:rsidR="009952E8" w:rsidRPr="00190DA2">
        <w:rPr>
          <w:rFonts w:ascii="Tahoma" w:hAnsi="Tahoma" w:cs="Tahoma"/>
          <w:lang w:val="es-CO"/>
        </w:rPr>
        <w:t xml:space="preserve"> definitiva</w:t>
      </w:r>
      <w:r w:rsidRPr="00190DA2">
        <w:rPr>
          <w:rFonts w:ascii="Tahoma" w:hAnsi="Tahoma" w:cs="Tahoma"/>
          <w:lang w:val="es-CO"/>
        </w:rPr>
        <w:t xml:space="preserve"> de su estado de </w:t>
      </w:r>
      <w:r w:rsidR="003B57BF" w:rsidRPr="00190DA2">
        <w:rPr>
          <w:rFonts w:ascii="Tahoma" w:hAnsi="Tahoma" w:cs="Tahoma"/>
          <w:lang w:val="es-CO"/>
        </w:rPr>
        <w:t>invalidez. Asimismo</w:t>
      </w:r>
      <w:r w:rsidRPr="00190DA2">
        <w:rPr>
          <w:rFonts w:ascii="Tahoma" w:hAnsi="Tahoma" w:cs="Tahoma"/>
          <w:lang w:val="es-CO"/>
        </w:rPr>
        <w:t xml:space="preserve">, </w:t>
      </w:r>
      <w:r w:rsidR="005E6C3B" w:rsidRPr="00190DA2">
        <w:rPr>
          <w:rFonts w:ascii="Tahoma" w:hAnsi="Tahoma" w:cs="Tahoma"/>
          <w:lang w:val="es-CO"/>
        </w:rPr>
        <w:t>al considerar de origen profesional la</w:t>
      </w:r>
      <w:r w:rsidRPr="00190DA2">
        <w:rPr>
          <w:rFonts w:ascii="Tahoma" w:hAnsi="Tahoma" w:cs="Tahoma"/>
          <w:lang w:val="es-CO"/>
        </w:rPr>
        <w:t xml:space="preserve"> </w:t>
      </w:r>
      <w:r w:rsidR="003B57BF" w:rsidRPr="00190DA2">
        <w:rPr>
          <w:rFonts w:ascii="Tahoma" w:hAnsi="Tahoma" w:cs="Tahoma"/>
          <w:lang w:val="es-CO"/>
        </w:rPr>
        <w:t>merma</w:t>
      </w:r>
      <w:r w:rsidR="005E6C3B" w:rsidRPr="00190DA2">
        <w:rPr>
          <w:rFonts w:ascii="Tahoma" w:hAnsi="Tahoma" w:cs="Tahoma"/>
          <w:lang w:val="es-CO"/>
        </w:rPr>
        <w:t xml:space="preserve"> en su capacidad</w:t>
      </w:r>
      <w:r w:rsidRPr="00190DA2">
        <w:rPr>
          <w:rFonts w:ascii="Tahoma" w:hAnsi="Tahoma" w:cs="Tahoma"/>
          <w:lang w:val="es-CO"/>
        </w:rPr>
        <w:t xml:space="preserve"> laboral, reclama el pago de la pensión de invalidez a partir del 4 de diciembre de 2006.</w:t>
      </w:r>
    </w:p>
    <w:p w14:paraId="67EFD910" w14:textId="77777777" w:rsidR="00A45DCF" w:rsidRPr="00190DA2" w:rsidRDefault="00A45DCF" w:rsidP="00190DA2">
      <w:pPr>
        <w:spacing w:line="276" w:lineRule="auto"/>
        <w:rPr>
          <w:rFonts w:ascii="Tahoma" w:hAnsi="Tahoma" w:cs="Tahoma"/>
          <w:lang w:val="es-CO"/>
        </w:rPr>
      </w:pPr>
    </w:p>
    <w:p w14:paraId="77673504" w14:textId="078C3189" w:rsidR="00A45DCF" w:rsidRPr="00190DA2" w:rsidRDefault="00A45DCF" w:rsidP="00190DA2">
      <w:pPr>
        <w:spacing w:line="276" w:lineRule="auto"/>
        <w:rPr>
          <w:rFonts w:ascii="Tahoma" w:hAnsi="Tahoma" w:cs="Tahoma"/>
          <w:lang w:val="es-CO"/>
        </w:rPr>
      </w:pPr>
      <w:r w:rsidRPr="00190DA2">
        <w:rPr>
          <w:rFonts w:ascii="Tahoma" w:hAnsi="Tahoma" w:cs="Tahoma"/>
          <w:lang w:val="es-CO"/>
        </w:rPr>
        <w:t xml:space="preserve">Como sustento de precitadas pretensiones, aduce que el </w:t>
      </w:r>
      <w:r w:rsidRPr="00190DA2">
        <w:rPr>
          <w:rFonts w:ascii="Tahoma" w:hAnsi="Tahoma" w:cs="Tahoma"/>
          <w:u w:val="single"/>
          <w:lang w:val="es-CO"/>
        </w:rPr>
        <w:t>4 de diciembre de 2006</w:t>
      </w:r>
      <w:r w:rsidRPr="00190DA2">
        <w:rPr>
          <w:rFonts w:ascii="Tahoma" w:hAnsi="Tahoma" w:cs="Tahoma"/>
          <w:lang w:val="es-CO"/>
        </w:rPr>
        <w:t xml:space="preserve"> sufrió un accidente de trabajo en la sede de la empresa para la cual </w:t>
      </w:r>
      <w:r w:rsidR="005E6C3B" w:rsidRPr="00190DA2">
        <w:rPr>
          <w:rFonts w:ascii="Tahoma" w:hAnsi="Tahoma" w:cs="Tahoma"/>
          <w:lang w:val="es-CO"/>
        </w:rPr>
        <w:t>trabajaba y</w:t>
      </w:r>
      <w:r w:rsidR="00A0078D" w:rsidRPr="00190DA2">
        <w:rPr>
          <w:rFonts w:ascii="Tahoma" w:hAnsi="Tahoma" w:cs="Tahoma"/>
          <w:lang w:val="es-CO"/>
        </w:rPr>
        <w:t xml:space="preserve"> que dicho accidente</w:t>
      </w:r>
      <w:r w:rsidR="009952E8" w:rsidRPr="00190DA2">
        <w:rPr>
          <w:rFonts w:ascii="Tahoma" w:hAnsi="Tahoma" w:cs="Tahoma"/>
          <w:lang w:val="es-CO"/>
        </w:rPr>
        <w:t>, como se prueba documentalmente,</w:t>
      </w:r>
      <w:r w:rsidR="00A0078D" w:rsidRPr="00190DA2">
        <w:rPr>
          <w:rFonts w:ascii="Tahoma" w:hAnsi="Tahoma" w:cs="Tahoma"/>
          <w:lang w:val="es-CO"/>
        </w:rPr>
        <w:t xml:space="preserve"> fue reportado a la ARL demandada el </w:t>
      </w:r>
      <w:r w:rsidR="00A0078D" w:rsidRPr="00190DA2">
        <w:rPr>
          <w:rFonts w:ascii="Tahoma" w:hAnsi="Tahoma" w:cs="Tahoma"/>
          <w:u w:val="single"/>
          <w:lang w:val="es-CO"/>
        </w:rPr>
        <w:t>23 de enero de 2007</w:t>
      </w:r>
      <w:r w:rsidR="009952E8" w:rsidRPr="00190DA2">
        <w:rPr>
          <w:rFonts w:ascii="Tahoma" w:hAnsi="Tahoma" w:cs="Tahoma"/>
          <w:lang w:val="es-CO"/>
        </w:rPr>
        <w:t xml:space="preserve"> y</w:t>
      </w:r>
      <w:r w:rsidR="000B1AB4" w:rsidRPr="00190DA2">
        <w:rPr>
          <w:rFonts w:ascii="Tahoma" w:hAnsi="Tahoma" w:cs="Tahoma"/>
          <w:lang w:val="es-CO"/>
        </w:rPr>
        <w:t xml:space="preserve"> que</w:t>
      </w:r>
      <w:r w:rsidR="00A0078D" w:rsidRPr="00190DA2">
        <w:rPr>
          <w:rFonts w:ascii="Tahoma" w:hAnsi="Tahoma" w:cs="Tahoma"/>
          <w:lang w:val="es-CO"/>
        </w:rPr>
        <w:t xml:space="preserve"> las lesiones sufridas fueron: </w:t>
      </w:r>
      <w:r w:rsidR="00A0078D" w:rsidRPr="00190DA2">
        <w:rPr>
          <w:rFonts w:ascii="Arial Narrow" w:hAnsi="Arial Narrow" w:cs="Tahoma"/>
          <w:i/>
          <w:lang w:val="es-CO"/>
        </w:rPr>
        <w:t>“torcedura, esguince, desgarro muscular, hernia o laceración del</w:t>
      </w:r>
      <w:r w:rsidR="00D928CB" w:rsidRPr="00190DA2">
        <w:rPr>
          <w:rFonts w:ascii="Arial Narrow" w:hAnsi="Arial Narrow" w:cs="Tahoma"/>
          <w:i/>
          <w:lang w:val="es-CO"/>
        </w:rPr>
        <w:t xml:space="preserve"> músculo o tendón (sin herida)”</w:t>
      </w:r>
    </w:p>
    <w:p w14:paraId="4D69E478" w14:textId="77777777" w:rsidR="00A0078D" w:rsidRPr="00190DA2" w:rsidRDefault="00A0078D" w:rsidP="00190DA2">
      <w:pPr>
        <w:spacing w:line="276" w:lineRule="auto"/>
        <w:rPr>
          <w:rFonts w:ascii="Tahoma" w:hAnsi="Tahoma" w:cs="Tahoma"/>
          <w:lang w:val="es-CO"/>
        </w:rPr>
      </w:pPr>
    </w:p>
    <w:p w14:paraId="726EBFE9" w14:textId="3EF97AAB" w:rsidR="007B3931" w:rsidRPr="00190DA2" w:rsidRDefault="00A0078D" w:rsidP="00190DA2">
      <w:pPr>
        <w:spacing w:line="276" w:lineRule="auto"/>
        <w:rPr>
          <w:rFonts w:ascii="Tahoma" w:hAnsi="Tahoma" w:cs="Tahoma"/>
          <w:lang w:val="es-CO"/>
        </w:rPr>
      </w:pPr>
      <w:r w:rsidRPr="00190DA2">
        <w:rPr>
          <w:rFonts w:ascii="Tahoma" w:hAnsi="Tahoma" w:cs="Tahoma"/>
          <w:lang w:val="es-CO"/>
        </w:rPr>
        <w:t xml:space="preserve">Añade que la </w:t>
      </w:r>
      <w:r w:rsidRPr="00190DA2">
        <w:rPr>
          <w:rFonts w:ascii="Tahoma" w:hAnsi="Tahoma" w:cs="Tahoma"/>
          <w:b/>
          <w:lang w:val="es-CO"/>
        </w:rPr>
        <w:t>ADMINISTRADORA DE PENSIONES SANTANDER S.A.</w:t>
      </w:r>
      <w:r w:rsidRPr="00190DA2">
        <w:rPr>
          <w:rFonts w:ascii="Tahoma" w:hAnsi="Tahoma" w:cs="Tahoma"/>
          <w:lang w:val="es-CO"/>
        </w:rPr>
        <w:t xml:space="preserve"> </w:t>
      </w:r>
      <w:r w:rsidR="00B721D8" w:rsidRPr="00190DA2">
        <w:rPr>
          <w:rFonts w:ascii="Tahoma" w:hAnsi="Tahoma" w:cs="Tahoma"/>
          <w:lang w:val="es-CO"/>
        </w:rPr>
        <w:t>(</w:t>
      </w:r>
      <w:r w:rsidR="00B721D8" w:rsidRPr="00190DA2">
        <w:rPr>
          <w:rFonts w:ascii="Tahoma" w:hAnsi="Tahoma" w:cs="Tahoma"/>
          <w:u w:val="single"/>
          <w:lang w:val="es-CO"/>
        </w:rPr>
        <w:t>hoy PROTECCIÓN S.A.</w:t>
      </w:r>
      <w:r w:rsidR="00B721D8" w:rsidRPr="00190DA2">
        <w:rPr>
          <w:rFonts w:ascii="Tahoma" w:hAnsi="Tahoma" w:cs="Tahoma"/>
          <w:lang w:val="es-CO"/>
        </w:rPr>
        <w:t xml:space="preserve">) </w:t>
      </w:r>
      <w:r w:rsidRPr="00190DA2">
        <w:rPr>
          <w:rFonts w:ascii="Tahoma" w:hAnsi="Tahoma" w:cs="Tahoma"/>
          <w:lang w:val="es-CO"/>
        </w:rPr>
        <w:t xml:space="preserve">dictaminó en su caso un grado de pérdida de la capacidad laboral del 33,83%, de origen profesional, estructurado </w:t>
      </w:r>
      <w:r w:rsidR="000B1AB4" w:rsidRPr="00190DA2">
        <w:rPr>
          <w:rFonts w:ascii="Tahoma" w:hAnsi="Tahoma" w:cs="Tahoma"/>
          <w:lang w:val="es-CO"/>
        </w:rPr>
        <w:t>el 18 de enero de 2008, el cual a su vez</w:t>
      </w:r>
      <w:r w:rsidRPr="00190DA2">
        <w:rPr>
          <w:rFonts w:ascii="Tahoma" w:hAnsi="Tahoma" w:cs="Tahoma"/>
          <w:lang w:val="es-CO"/>
        </w:rPr>
        <w:t xml:space="preserve"> fue confirmado por la JRCI de Risaralda y por la JNCI</w:t>
      </w:r>
      <w:r w:rsidR="00E65DBE" w:rsidRPr="00190DA2">
        <w:rPr>
          <w:rFonts w:ascii="Tahoma" w:hAnsi="Tahoma" w:cs="Tahoma"/>
          <w:lang w:val="es-CO"/>
        </w:rPr>
        <w:t xml:space="preserve">. </w:t>
      </w:r>
    </w:p>
    <w:p w14:paraId="1DC53233" w14:textId="77777777" w:rsidR="007B3931" w:rsidRPr="00190DA2" w:rsidRDefault="007B3931" w:rsidP="00190DA2">
      <w:pPr>
        <w:spacing w:line="276" w:lineRule="auto"/>
        <w:rPr>
          <w:rFonts w:ascii="Tahoma" w:hAnsi="Tahoma" w:cs="Tahoma"/>
          <w:lang w:val="es-CO"/>
        </w:rPr>
      </w:pPr>
    </w:p>
    <w:p w14:paraId="31239F60" w14:textId="61D3C2ED" w:rsidR="00A0078D" w:rsidRPr="00190DA2" w:rsidRDefault="00E65DBE" w:rsidP="00190DA2">
      <w:pPr>
        <w:spacing w:line="276" w:lineRule="auto"/>
        <w:rPr>
          <w:rFonts w:ascii="Tahoma" w:hAnsi="Tahoma" w:cs="Tahoma"/>
          <w:lang w:val="es-CO"/>
        </w:rPr>
      </w:pPr>
      <w:r w:rsidRPr="00190DA2">
        <w:rPr>
          <w:rFonts w:ascii="Tahoma" w:hAnsi="Tahoma" w:cs="Tahoma"/>
          <w:lang w:val="es-CO"/>
        </w:rPr>
        <w:t>Por último, señala que hasta el mes de junio de 2008</w:t>
      </w:r>
      <w:r w:rsidR="009952E8" w:rsidRPr="00190DA2">
        <w:rPr>
          <w:rFonts w:ascii="Tahoma" w:hAnsi="Tahoma" w:cs="Tahoma"/>
          <w:lang w:val="es-CO"/>
        </w:rPr>
        <w:t>,</w:t>
      </w:r>
      <w:r w:rsidRPr="00190DA2">
        <w:rPr>
          <w:rFonts w:ascii="Tahoma" w:hAnsi="Tahoma" w:cs="Tahoma"/>
          <w:lang w:val="es-CO"/>
        </w:rPr>
        <w:t xml:space="preserve"> la ARL demandada </w:t>
      </w:r>
      <w:r w:rsidR="007B3931" w:rsidRPr="00190DA2">
        <w:rPr>
          <w:rFonts w:ascii="Tahoma" w:hAnsi="Tahoma" w:cs="Tahoma"/>
          <w:lang w:val="es-CO"/>
        </w:rPr>
        <w:t xml:space="preserve">le </w:t>
      </w:r>
      <w:r w:rsidRPr="00190DA2">
        <w:rPr>
          <w:rFonts w:ascii="Tahoma" w:hAnsi="Tahoma" w:cs="Tahoma"/>
          <w:lang w:val="es-CO"/>
        </w:rPr>
        <w:t>pagó incapacidades</w:t>
      </w:r>
      <w:r w:rsidR="00D91924" w:rsidRPr="00190DA2">
        <w:rPr>
          <w:rFonts w:ascii="Tahoma" w:hAnsi="Tahoma" w:cs="Tahoma"/>
          <w:lang w:val="es-CO"/>
        </w:rPr>
        <w:t xml:space="preserve"> y </w:t>
      </w:r>
      <w:r w:rsidR="007B3931" w:rsidRPr="00190DA2">
        <w:rPr>
          <w:rFonts w:ascii="Tahoma" w:hAnsi="Tahoma" w:cs="Tahoma"/>
          <w:lang w:val="es-CO"/>
        </w:rPr>
        <w:t>de ahí en adelante no volvió a reconocérselas, a lo que añade que,</w:t>
      </w:r>
      <w:r w:rsidRPr="00190DA2">
        <w:rPr>
          <w:rFonts w:ascii="Tahoma" w:hAnsi="Tahoma" w:cs="Tahoma"/>
          <w:lang w:val="es-CO"/>
        </w:rPr>
        <w:t xml:space="preserve"> el 20 de marzo de 2009</w:t>
      </w:r>
      <w:r w:rsidR="007B3931" w:rsidRPr="00190DA2">
        <w:rPr>
          <w:rFonts w:ascii="Tahoma" w:hAnsi="Tahoma" w:cs="Tahoma"/>
          <w:lang w:val="es-CO"/>
        </w:rPr>
        <w:t>, reclamó ante dicha entidad</w:t>
      </w:r>
      <w:r w:rsidRPr="00190DA2">
        <w:rPr>
          <w:rFonts w:ascii="Tahoma" w:hAnsi="Tahoma" w:cs="Tahoma"/>
          <w:lang w:val="es-CO"/>
        </w:rPr>
        <w:t xml:space="preserve"> una nueva calificación</w:t>
      </w:r>
      <w:r w:rsidR="009952E8" w:rsidRPr="00190DA2">
        <w:rPr>
          <w:rFonts w:ascii="Tahoma" w:hAnsi="Tahoma" w:cs="Tahoma"/>
          <w:lang w:val="es-CO"/>
        </w:rPr>
        <w:t xml:space="preserve"> de invalidez</w:t>
      </w:r>
      <w:r w:rsidRPr="00190DA2">
        <w:rPr>
          <w:rFonts w:ascii="Tahoma" w:hAnsi="Tahoma" w:cs="Tahoma"/>
          <w:lang w:val="es-CO"/>
        </w:rPr>
        <w:t>, solicitud que fue despachada desfavorablemente mediante oficio del 16 de junio de 2009.</w:t>
      </w:r>
    </w:p>
    <w:p w14:paraId="3EA5FF57" w14:textId="77777777" w:rsidR="008450A9" w:rsidRPr="00190DA2" w:rsidRDefault="008450A9" w:rsidP="00190DA2">
      <w:pPr>
        <w:spacing w:line="276" w:lineRule="auto"/>
        <w:rPr>
          <w:rFonts w:ascii="Tahoma" w:hAnsi="Tahoma" w:cs="Tahoma"/>
          <w:lang w:val="es-CO"/>
        </w:rPr>
      </w:pPr>
    </w:p>
    <w:p w14:paraId="014181CE" w14:textId="69922609" w:rsidR="00D95F71" w:rsidRPr="00190DA2" w:rsidRDefault="008450A9" w:rsidP="00190DA2">
      <w:pPr>
        <w:spacing w:line="276" w:lineRule="auto"/>
        <w:rPr>
          <w:rFonts w:ascii="Tahoma" w:hAnsi="Tahoma" w:cs="Tahoma"/>
          <w:lang w:val="es-CO"/>
        </w:rPr>
      </w:pPr>
      <w:r w:rsidRPr="00190DA2">
        <w:rPr>
          <w:rFonts w:ascii="Tahoma" w:hAnsi="Tahoma" w:cs="Tahoma"/>
          <w:lang w:val="es-CO"/>
        </w:rPr>
        <w:lastRenderedPageBreak/>
        <w:t xml:space="preserve">La </w:t>
      </w:r>
      <w:r w:rsidRPr="00190DA2">
        <w:rPr>
          <w:rFonts w:ascii="Tahoma" w:hAnsi="Tahoma" w:cs="Tahoma"/>
          <w:b/>
          <w:lang w:val="es-CO"/>
        </w:rPr>
        <w:t>ARL POSITIVA</w:t>
      </w:r>
      <w:r w:rsidRPr="00190DA2">
        <w:rPr>
          <w:rFonts w:ascii="Tahoma" w:hAnsi="Tahoma" w:cs="Tahoma"/>
          <w:lang w:val="es-CO"/>
        </w:rPr>
        <w:t xml:space="preserve"> señaló que desde el 31 de julio de 2007, en virtud del reporte de un presunto accidente, la ARP ISS (hoy POSITIVA COMPAÑÍA DE SEGUROS S.A.) c</w:t>
      </w:r>
      <w:r w:rsidR="009952E8" w:rsidRPr="00190DA2">
        <w:rPr>
          <w:rFonts w:ascii="Tahoma" w:hAnsi="Tahoma" w:cs="Tahoma"/>
          <w:lang w:val="es-CO"/>
        </w:rPr>
        <w:t>alificó la lumbalgia mecánica padecida por el</w:t>
      </w:r>
      <w:r w:rsidRPr="00190DA2">
        <w:rPr>
          <w:rFonts w:ascii="Tahoma" w:hAnsi="Tahoma" w:cs="Tahoma"/>
          <w:lang w:val="es-CO"/>
        </w:rPr>
        <w:t xml:space="preserve"> demandante como una patología de </w:t>
      </w:r>
      <w:r w:rsidRPr="00190DA2">
        <w:rPr>
          <w:rFonts w:ascii="Tahoma" w:hAnsi="Tahoma" w:cs="Tahoma"/>
          <w:u w:val="single"/>
          <w:lang w:val="es-CO"/>
        </w:rPr>
        <w:t>origen común</w:t>
      </w:r>
      <w:r w:rsidRPr="00190DA2">
        <w:rPr>
          <w:rFonts w:ascii="Tahoma" w:hAnsi="Tahoma" w:cs="Tahoma"/>
          <w:lang w:val="es-CO"/>
        </w:rPr>
        <w:t>, conclusión con la cual coincidieron tanto la Junta Regional de Calificación de Risaralda como la Junta Nacional de Calificación</w:t>
      </w:r>
      <w:r w:rsidR="00D95F71" w:rsidRPr="00190DA2">
        <w:rPr>
          <w:rFonts w:ascii="Tahoma" w:hAnsi="Tahoma" w:cs="Tahoma"/>
          <w:lang w:val="es-CO"/>
        </w:rPr>
        <w:t xml:space="preserve">, de tal suerte que no está obligada al reconocimiento alguno de prestaciones económicas o asistenciales al demandante, teniendo en cuenta la firmeza del dictamen emitido por la Junta Nacional de Calificación de Invalidez, del 29 de julio de 2008, en el cual, se itera, se estableció que el señor SÁNCHEZ GARCÍA padece una patología de origen común. </w:t>
      </w:r>
    </w:p>
    <w:p w14:paraId="0689A12A" w14:textId="77777777" w:rsidR="00B721D8" w:rsidRPr="00190DA2" w:rsidRDefault="007B3931" w:rsidP="00190DA2">
      <w:pPr>
        <w:spacing w:line="276" w:lineRule="auto"/>
        <w:rPr>
          <w:rFonts w:ascii="Tahoma" w:hAnsi="Tahoma" w:cs="Tahoma"/>
          <w:lang w:val="es-CO"/>
        </w:rPr>
      </w:pPr>
      <w:r w:rsidRPr="00190DA2">
        <w:rPr>
          <w:rFonts w:ascii="Tahoma" w:hAnsi="Tahoma" w:cs="Tahoma"/>
          <w:b/>
          <w:u w:val="single"/>
          <w:lang w:val="es-CO"/>
        </w:rPr>
        <w:t>INTEGRACIÓN DEL CONTRADICTORIO:</w:t>
      </w:r>
      <w:r w:rsidRPr="00190DA2">
        <w:rPr>
          <w:rFonts w:ascii="Tahoma" w:hAnsi="Tahoma" w:cs="Tahoma"/>
          <w:lang w:val="es-CO"/>
        </w:rPr>
        <w:t xml:space="preserve"> m</w:t>
      </w:r>
      <w:r w:rsidR="00382C77" w:rsidRPr="00190DA2">
        <w:rPr>
          <w:rFonts w:ascii="Tahoma" w:hAnsi="Tahoma" w:cs="Tahoma"/>
          <w:lang w:val="es-CO"/>
        </w:rPr>
        <w:t xml:space="preserve">ediante auto del 22 de enero de 2013, el Juzgado de conocimiento decidió integrar el contradictorio con la </w:t>
      </w:r>
      <w:r w:rsidR="00D95F71" w:rsidRPr="00190DA2">
        <w:rPr>
          <w:rFonts w:ascii="Tahoma" w:hAnsi="Tahoma" w:cs="Tahoma"/>
          <w:b/>
          <w:lang w:val="es-CO"/>
        </w:rPr>
        <w:t>AFP PROTECCIÓN S.A.</w:t>
      </w:r>
      <w:r w:rsidR="00382C77" w:rsidRPr="00190DA2">
        <w:rPr>
          <w:rFonts w:ascii="Tahoma" w:hAnsi="Tahoma" w:cs="Tahoma"/>
          <w:lang w:val="es-CO"/>
        </w:rPr>
        <w:t>, entidad a la cual se encontraba afiliado</w:t>
      </w:r>
      <w:r w:rsidRPr="00190DA2">
        <w:rPr>
          <w:rFonts w:ascii="Tahoma" w:hAnsi="Tahoma" w:cs="Tahoma"/>
          <w:lang w:val="es-CO"/>
        </w:rPr>
        <w:t xml:space="preserve"> en pensiones el demandante al momento en que fue calificado por primera vez su estado de invalidez; la </w:t>
      </w:r>
      <w:r w:rsidRPr="00190DA2">
        <w:rPr>
          <w:rFonts w:ascii="Tahoma" w:hAnsi="Tahoma" w:cs="Tahoma"/>
          <w:b/>
          <w:lang w:val="es-CO"/>
        </w:rPr>
        <w:t>JUNTA NACIONAL DE CALIFICACIÓN</w:t>
      </w:r>
      <w:r w:rsidR="005976EB" w:rsidRPr="00190DA2">
        <w:rPr>
          <w:rFonts w:ascii="Tahoma" w:hAnsi="Tahoma" w:cs="Tahoma"/>
          <w:b/>
          <w:lang w:val="es-CO"/>
        </w:rPr>
        <w:t>,</w:t>
      </w:r>
      <w:r w:rsidRPr="00190DA2">
        <w:rPr>
          <w:rFonts w:ascii="Tahoma" w:hAnsi="Tahoma" w:cs="Tahoma"/>
          <w:lang w:val="es-CO"/>
        </w:rPr>
        <w:t xml:space="preserve"> </w:t>
      </w:r>
      <w:r w:rsidR="005976EB" w:rsidRPr="00190DA2">
        <w:rPr>
          <w:rFonts w:ascii="Tahoma" w:hAnsi="Tahoma" w:cs="Tahoma"/>
          <w:lang w:val="es-CO"/>
        </w:rPr>
        <w:t xml:space="preserve">como órgano de cierre de la calificaciones de invalidez, </w:t>
      </w:r>
      <w:r w:rsidRPr="00190DA2">
        <w:rPr>
          <w:rFonts w:ascii="Tahoma" w:hAnsi="Tahoma" w:cs="Tahoma"/>
          <w:lang w:val="es-CO"/>
        </w:rPr>
        <w:t>y</w:t>
      </w:r>
      <w:r w:rsidR="00382C77" w:rsidRPr="00190DA2">
        <w:rPr>
          <w:rFonts w:ascii="Tahoma" w:hAnsi="Tahoma" w:cs="Tahoma"/>
          <w:lang w:val="es-CO"/>
        </w:rPr>
        <w:t xml:space="preserve"> el </w:t>
      </w:r>
      <w:r w:rsidR="00382C77" w:rsidRPr="00190DA2">
        <w:rPr>
          <w:rFonts w:ascii="Tahoma" w:hAnsi="Tahoma" w:cs="Tahoma"/>
          <w:b/>
          <w:lang w:val="es-CO"/>
        </w:rPr>
        <w:t>MINISTERIO DEL TRABAJO</w:t>
      </w:r>
      <w:r w:rsidR="00382C77" w:rsidRPr="00190DA2">
        <w:rPr>
          <w:rFonts w:ascii="Tahoma" w:hAnsi="Tahoma" w:cs="Tahoma"/>
          <w:lang w:val="es-CO"/>
        </w:rPr>
        <w:t>,</w:t>
      </w:r>
      <w:r w:rsidRPr="00190DA2">
        <w:rPr>
          <w:rFonts w:ascii="Tahoma" w:hAnsi="Tahoma" w:cs="Tahoma"/>
          <w:lang w:val="es-CO"/>
        </w:rPr>
        <w:t xml:space="preserve"> esta última</w:t>
      </w:r>
      <w:r w:rsidR="005976EB" w:rsidRPr="00190DA2">
        <w:rPr>
          <w:rFonts w:ascii="Tahoma" w:hAnsi="Tahoma" w:cs="Tahoma"/>
          <w:lang w:val="es-CO"/>
        </w:rPr>
        <w:t xml:space="preserve"> entidad</w:t>
      </w:r>
      <w:r w:rsidR="00382C77" w:rsidRPr="00190DA2">
        <w:rPr>
          <w:rFonts w:ascii="Tahoma" w:hAnsi="Tahoma" w:cs="Tahoma"/>
          <w:lang w:val="es-CO"/>
        </w:rPr>
        <w:t xml:space="preserve"> bajo el argumento de que, en virtud del artículo 16 de la Ley 1562 de 2012, las Juntas de Calificación de Invalidez se encuentran adscritas a dicha cartera</w:t>
      </w:r>
      <w:r w:rsidR="006277D0" w:rsidRPr="00190DA2">
        <w:rPr>
          <w:rFonts w:ascii="Tahoma" w:hAnsi="Tahoma" w:cs="Tahoma"/>
          <w:lang w:val="es-CO"/>
        </w:rPr>
        <w:t xml:space="preserve"> ministerial.</w:t>
      </w:r>
    </w:p>
    <w:p w14:paraId="68F88AB8" w14:textId="77777777" w:rsidR="00B721D8" w:rsidRPr="00190DA2" w:rsidRDefault="00B721D8" w:rsidP="00190DA2">
      <w:pPr>
        <w:spacing w:line="276" w:lineRule="auto"/>
        <w:ind w:firstLine="0"/>
        <w:rPr>
          <w:rFonts w:ascii="Tahoma" w:hAnsi="Tahoma" w:cs="Tahoma"/>
          <w:lang w:val="es-CO"/>
        </w:rPr>
      </w:pPr>
    </w:p>
    <w:p w14:paraId="21EE931B" w14:textId="3125E37D" w:rsidR="00B721D8" w:rsidRPr="00190DA2" w:rsidRDefault="00B721D8" w:rsidP="00190DA2">
      <w:pPr>
        <w:spacing w:line="276" w:lineRule="auto"/>
        <w:ind w:firstLine="0"/>
        <w:rPr>
          <w:rFonts w:ascii="Tahoma" w:hAnsi="Tahoma" w:cs="Tahoma"/>
          <w:lang w:val="es-CO"/>
        </w:rPr>
      </w:pPr>
      <w:r w:rsidRPr="00190DA2">
        <w:rPr>
          <w:rFonts w:ascii="Tahoma" w:hAnsi="Tahoma" w:cs="Tahoma"/>
          <w:lang w:val="es-CO"/>
        </w:rPr>
        <w:tab/>
        <w:t xml:space="preserve">La </w:t>
      </w:r>
      <w:r w:rsidRPr="00190DA2">
        <w:rPr>
          <w:rFonts w:ascii="Tahoma" w:hAnsi="Tahoma" w:cs="Tahoma"/>
          <w:b/>
          <w:lang w:val="es-CO"/>
        </w:rPr>
        <w:t>JUNTA NACIONAL DE CALIFICACIÓN DE INVALIDEZ</w:t>
      </w:r>
      <w:r w:rsidRPr="00190DA2">
        <w:rPr>
          <w:rFonts w:ascii="Tahoma" w:hAnsi="Tahoma" w:cs="Tahoma"/>
          <w:lang w:val="es-CO"/>
        </w:rPr>
        <w:t xml:space="preserve"> dio respuesta a través de curador ad-litem</w:t>
      </w:r>
      <w:r w:rsidR="005976EB" w:rsidRPr="00190DA2">
        <w:rPr>
          <w:rFonts w:ascii="Tahoma" w:hAnsi="Tahoma" w:cs="Tahoma"/>
          <w:lang w:val="es-CO"/>
        </w:rPr>
        <w:t xml:space="preserve"> y vi</w:t>
      </w:r>
      <w:r w:rsidR="009952E8" w:rsidRPr="00190DA2">
        <w:rPr>
          <w:rFonts w:ascii="Tahoma" w:hAnsi="Tahoma" w:cs="Tahoma"/>
          <w:lang w:val="es-CO"/>
        </w:rPr>
        <w:t>ene siendo representado por el mismo</w:t>
      </w:r>
      <w:r w:rsidR="005976EB" w:rsidRPr="00190DA2">
        <w:rPr>
          <w:rFonts w:ascii="Tahoma" w:hAnsi="Tahoma" w:cs="Tahoma"/>
          <w:lang w:val="es-CO"/>
        </w:rPr>
        <w:t>,</w:t>
      </w:r>
      <w:r w:rsidRPr="00190DA2">
        <w:rPr>
          <w:rFonts w:ascii="Tahoma" w:hAnsi="Tahoma" w:cs="Tahoma"/>
          <w:lang w:val="es-CO"/>
        </w:rPr>
        <w:t xml:space="preserve"> pues</w:t>
      </w:r>
      <w:r w:rsidR="007B3931" w:rsidRPr="00190DA2">
        <w:rPr>
          <w:rFonts w:ascii="Tahoma" w:hAnsi="Tahoma" w:cs="Tahoma"/>
          <w:lang w:val="es-CO"/>
        </w:rPr>
        <w:t>to que</w:t>
      </w:r>
      <w:r w:rsidRPr="00190DA2">
        <w:rPr>
          <w:rFonts w:ascii="Tahoma" w:hAnsi="Tahoma" w:cs="Tahoma"/>
          <w:lang w:val="es-CO"/>
        </w:rPr>
        <w:t xml:space="preserve"> no concurrió al Despacho a efectos de su notificación personal.</w:t>
      </w:r>
    </w:p>
    <w:p w14:paraId="588E399D" w14:textId="77777777" w:rsidR="00B721D8" w:rsidRPr="00190DA2" w:rsidRDefault="00B721D8" w:rsidP="00190DA2">
      <w:pPr>
        <w:spacing w:line="276" w:lineRule="auto"/>
        <w:ind w:firstLine="0"/>
        <w:rPr>
          <w:rFonts w:ascii="Tahoma" w:hAnsi="Tahoma" w:cs="Tahoma"/>
          <w:lang w:val="es-CO"/>
        </w:rPr>
      </w:pPr>
    </w:p>
    <w:p w14:paraId="63452ED3" w14:textId="77777777" w:rsidR="00382C77" w:rsidRPr="00190DA2" w:rsidRDefault="00B721D8" w:rsidP="00190DA2">
      <w:pPr>
        <w:spacing w:line="276" w:lineRule="auto"/>
        <w:ind w:firstLine="0"/>
        <w:rPr>
          <w:rFonts w:ascii="Tahoma" w:hAnsi="Tahoma" w:cs="Tahoma"/>
          <w:lang w:val="es-CO"/>
        </w:rPr>
      </w:pPr>
      <w:r w:rsidRPr="00190DA2">
        <w:rPr>
          <w:rFonts w:ascii="Tahoma" w:hAnsi="Tahoma" w:cs="Tahoma"/>
          <w:lang w:val="es-CO"/>
        </w:rPr>
        <w:tab/>
        <w:t>El</w:t>
      </w:r>
      <w:r w:rsidRPr="00190DA2">
        <w:rPr>
          <w:rFonts w:ascii="Tahoma" w:hAnsi="Tahoma" w:cs="Tahoma"/>
          <w:b/>
          <w:lang w:val="es-CO"/>
        </w:rPr>
        <w:t xml:space="preserve"> MINISTERIO DEL TRABAJO</w:t>
      </w:r>
      <w:r w:rsidRPr="00190DA2">
        <w:rPr>
          <w:rFonts w:ascii="Tahoma" w:hAnsi="Tahoma" w:cs="Tahoma"/>
          <w:lang w:val="es-CO"/>
        </w:rPr>
        <w:t xml:space="preserve"> se opuso a su vinculación al proceso, señalando que los hechos motivo de la demanda ocurrieron antes de la expedición de la Ley 1562 de 2012, motivo por el cual no puede ser llamado al proceso con el argumento de que las Junta de Calificación de Invalidez se encuentran adscritas al Ministerio. Señaló igualmente que en todo caso</w:t>
      </w:r>
      <w:r w:rsidR="007B3931" w:rsidRPr="00190DA2">
        <w:rPr>
          <w:rFonts w:ascii="Tahoma" w:hAnsi="Tahoma" w:cs="Tahoma"/>
          <w:lang w:val="es-CO"/>
        </w:rPr>
        <w:t>,</w:t>
      </w:r>
      <w:r w:rsidRPr="00190DA2">
        <w:rPr>
          <w:rFonts w:ascii="Tahoma" w:hAnsi="Tahoma" w:cs="Tahoma"/>
          <w:lang w:val="es-CO"/>
        </w:rPr>
        <w:t xml:space="preserve"> el Ministerio no tiene injerencia en los dictámenes de pérdida de la capacidad laboral, porque la ley </w:t>
      </w:r>
      <w:r w:rsidRPr="00190DA2">
        <w:rPr>
          <w:rFonts w:ascii="Tahoma" w:hAnsi="Tahoma" w:cs="Tahoma"/>
          <w:i/>
          <w:lang w:val="es-CO"/>
        </w:rPr>
        <w:t>“a lo largo y ancho de la vida de las Juntas de Calificación de Invalidez siempre les ha otorgado autonomía técnica y científica en la producción de sus conceptos periciales</w:t>
      </w:r>
      <w:r w:rsidRPr="00190DA2">
        <w:rPr>
          <w:rFonts w:ascii="Tahoma" w:hAnsi="Tahoma" w:cs="Tahoma"/>
          <w:lang w:val="es-CO"/>
        </w:rPr>
        <w:t>”</w:t>
      </w:r>
      <w:r w:rsidR="006277D0" w:rsidRPr="00190DA2">
        <w:rPr>
          <w:rFonts w:ascii="Tahoma" w:hAnsi="Tahoma" w:cs="Tahoma"/>
          <w:lang w:val="es-CO"/>
        </w:rPr>
        <w:t>.</w:t>
      </w:r>
    </w:p>
    <w:p w14:paraId="702238FB" w14:textId="77777777" w:rsidR="007719C1" w:rsidRPr="00190DA2" w:rsidRDefault="007719C1" w:rsidP="00190DA2">
      <w:pPr>
        <w:spacing w:line="276" w:lineRule="auto"/>
        <w:ind w:firstLine="0"/>
        <w:rPr>
          <w:rFonts w:ascii="Tahoma" w:hAnsi="Tahoma" w:cs="Tahoma"/>
          <w:lang w:val="es-CO"/>
        </w:rPr>
      </w:pPr>
    </w:p>
    <w:p w14:paraId="6BF0D756" w14:textId="2520DB25" w:rsidR="007719C1" w:rsidRPr="00190DA2" w:rsidRDefault="007719C1" w:rsidP="00190DA2">
      <w:pPr>
        <w:spacing w:line="276" w:lineRule="auto"/>
        <w:ind w:firstLine="0"/>
        <w:rPr>
          <w:rFonts w:ascii="Tahoma" w:hAnsi="Tahoma" w:cs="Tahoma"/>
          <w:lang w:val="es-CO"/>
        </w:rPr>
      </w:pPr>
      <w:r w:rsidRPr="00190DA2">
        <w:rPr>
          <w:rFonts w:ascii="Tahoma" w:hAnsi="Tahoma" w:cs="Tahoma"/>
          <w:lang w:val="es-CO"/>
        </w:rPr>
        <w:tab/>
      </w:r>
      <w:r w:rsidRPr="00190DA2">
        <w:rPr>
          <w:rFonts w:ascii="Tahoma" w:hAnsi="Tahoma" w:cs="Tahoma"/>
          <w:b/>
          <w:lang w:val="es-CO"/>
        </w:rPr>
        <w:t>PROTECCIÓN S.A.</w:t>
      </w:r>
      <w:r w:rsidRPr="00190DA2">
        <w:rPr>
          <w:rFonts w:ascii="Tahoma" w:hAnsi="Tahoma" w:cs="Tahoma"/>
          <w:lang w:val="es-CO"/>
        </w:rPr>
        <w:t xml:space="preserve"> señaló que pese a que las pretensiones no están dirigidas en su contra, debe advertir que, según dictamen</w:t>
      </w:r>
      <w:r w:rsidR="008D51FB" w:rsidRPr="00190DA2">
        <w:rPr>
          <w:rFonts w:ascii="Tahoma" w:hAnsi="Tahoma" w:cs="Tahoma"/>
          <w:lang w:val="es-CO"/>
        </w:rPr>
        <w:t xml:space="preserve"> del 22 de febrero de 2012,</w:t>
      </w:r>
      <w:r w:rsidR="00DA163F" w:rsidRPr="00190DA2">
        <w:rPr>
          <w:rFonts w:ascii="Tahoma" w:hAnsi="Tahoma" w:cs="Tahoma"/>
          <w:lang w:val="es-CO"/>
        </w:rPr>
        <w:t xml:space="preserve"> </w:t>
      </w:r>
      <w:r w:rsidR="008D51FB" w:rsidRPr="00190DA2">
        <w:rPr>
          <w:rFonts w:ascii="Tahoma" w:hAnsi="Tahoma" w:cs="Tahoma"/>
          <w:lang w:val="es-CO"/>
        </w:rPr>
        <w:t xml:space="preserve">mucho </w:t>
      </w:r>
      <w:r w:rsidR="00DA163F" w:rsidRPr="00190DA2">
        <w:rPr>
          <w:rFonts w:ascii="Tahoma" w:hAnsi="Tahoma" w:cs="Tahoma"/>
          <w:lang w:val="es-CO"/>
        </w:rPr>
        <w:t>más reciente que el indicado en la demanda,</w:t>
      </w:r>
      <w:r w:rsidR="008D51FB" w:rsidRPr="00190DA2">
        <w:rPr>
          <w:rFonts w:ascii="Tahoma" w:hAnsi="Tahoma" w:cs="Tahoma"/>
          <w:lang w:val="es-CO"/>
        </w:rPr>
        <w:t xml:space="preserve"> </w:t>
      </w:r>
      <w:r w:rsidRPr="00190DA2">
        <w:rPr>
          <w:rFonts w:ascii="Tahoma" w:hAnsi="Tahoma" w:cs="Tahoma"/>
          <w:lang w:val="es-CO"/>
        </w:rPr>
        <w:t xml:space="preserve">el demandante presenta una pérdida de la capacidad laboral equivalente al </w:t>
      </w:r>
      <w:r w:rsidRPr="00190DA2">
        <w:rPr>
          <w:rFonts w:ascii="Tahoma" w:hAnsi="Tahoma" w:cs="Tahoma"/>
          <w:b/>
          <w:lang w:val="es-CO"/>
        </w:rPr>
        <w:t>50,31%</w:t>
      </w:r>
      <w:r w:rsidRPr="00190DA2">
        <w:rPr>
          <w:rFonts w:ascii="Tahoma" w:hAnsi="Tahoma" w:cs="Tahoma"/>
          <w:lang w:val="es-CO"/>
        </w:rPr>
        <w:t>, de origen común, estructurada el 13 de junio de 2010, pero que no tiene derecho al pago de la pensión de invalidez de origen común, puesto que dentro de los 3 años anteriores a la estructuración de su</w:t>
      </w:r>
      <w:r w:rsidR="009952E8" w:rsidRPr="00190DA2">
        <w:rPr>
          <w:rFonts w:ascii="Tahoma" w:hAnsi="Tahoma" w:cs="Tahoma"/>
          <w:lang w:val="es-CO"/>
        </w:rPr>
        <w:t xml:space="preserve"> invalidez, tan solo cotizó al sistema p</w:t>
      </w:r>
      <w:r w:rsidRPr="00190DA2">
        <w:rPr>
          <w:rFonts w:ascii="Tahoma" w:hAnsi="Tahoma" w:cs="Tahoma"/>
          <w:lang w:val="es-CO"/>
        </w:rPr>
        <w:t>ensional 11 de las 50 semanas requeridas para acceder a tal prestación. Sin embargo</w:t>
      </w:r>
      <w:r w:rsidR="003B57BF" w:rsidRPr="00190DA2">
        <w:rPr>
          <w:rFonts w:ascii="Tahoma" w:hAnsi="Tahoma" w:cs="Tahoma"/>
          <w:lang w:val="es-CO"/>
        </w:rPr>
        <w:t>,</w:t>
      </w:r>
      <w:r w:rsidRPr="00190DA2">
        <w:rPr>
          <w:rFonts w:ascii="Tahoma" w:hAnsi="Tahoma" w:cs="Tahoma"/>
          <w:lang w:val="es-CO"/>
        </w:rPr>
        <w:t xml:space="preserve"> no se opuso a las pretensiones, como quiera que no están dirigidas en su contra.</w:t>
      </w:r>
      <w:r w:rsidR="006277D0" w:rsidRPr="00190DA2">
        <w:rPr>
          <w:rFonts w:ascii="Tahoma" w:hAnsi="Tahoma" w:cs="Tahoma"/>
          <w:lang w:val="es-CO"/>
        </w:rPr>
        <w:t xml:space="preserve"> Aun así, llamó en garantía a la aseguradora </w:t>
      </w:r>
      <w:r w:rsidR="006277D0" w:rsidRPr="00190DA2">
        <w:rPr>
          <w:rFonts w:ascii="Tahoma" w:hAnsi="Tahoma" w:cs="Tahoma"/>
          <w:b/>
          <w:lang w:val="es-CO"/>
        </w:rPr>
        <w:t>SEGUROS BOLIVAR</w:t>
      </w:r>
      <w:r w:rsidR="006277D0" w:rsidRPr="00190DA2">
        <w:rPr>
          <w:rFonts w:ascii="Tahoma" w:hAnsi="Tahoma" w:cs="Tahoma"/>
          <w:lang w:val="es-CO"/>
        </w:rPr>
        <w:t>, con quien tiene asegurada la cobertura previsional de invalidez y sobrevivencia de sus afiliados, a efectos de que eventualmente responda, en la proporción que señala la ley, por las condenas que le sean impuestas en su calidad de Fondo Pensional.</w:t>
      </w:r>
    </w:p>
    <w:p w14:paraId="1181FCA6" w14:textId="77777777" w:rsidR="006277D0" w:rsidRPr="00190DA2" w:rsidRDefault="006277D0" w:rsidP="00190DA2">
      <w:pPr>
        <w:spacing w:line="276" w:lineRule="auto"/>
        <w:ind w:firstLine="0"/>
        <w:rPr>
          <w:rFonts w:ascii="Tahoma" w:hAnsi="Tahoma" w:cs="Tahoma"/>
          <w:lang w:val="es-CO"/>
        </w:rPr>
      </w:pPr>
    </w:p>
    <w:p w14:paraId="15DAE544" w14:textId="617CB11B" w:rsidR="00D843CB" w:rsidRPr="00190DA2" w:rsidRDefault="006277D0" w:rsidP="00190DA2">
      <w:pPr>
        <w:spacing w:line="276" w:lineRule="auto"/>
        <w:ind w:firstLine="0"/>
        <w:rPr>
          <w:rFonts w:ascii="Tahoma" w:hAnsi="Tahoma" w:cs="Tahoma"/>
          <w:lang w:val="es-CO"/>
        </w:rPr>
      </w:pPr>
      <w:r w:rsidRPr="00190DA2">
        <w:rPr>
          <w:rFonts w:ascii="Tahoma" w:hAnsi="Tahoma" w:cs="Tahoma"/>
          <w:lang w:val="es-CO"/>
        </w:rPr>
        <w:tab/>
        <w:t xml:space="preserve">La llamada en garantía, </w:t>
      </w:r>
      <w:r w:rsidRPr="00190DA2">
        <w:rPr>
          <w:rFonts w:ascii="Tahoma" w:hAnsi="Tahoma" w:cs="Tahoma"/>
          <w:b/>
          <w:lang w:val="es-CO"/>
        </w:rPr>
        <w:t>SEGUROS BOLIVAR S.A.</w:t>
      </w:r>
      <w:r w:rsidRPr="00190DA2">
        <w:rPr>
          <w:rFonts w:ascii="Tahoma" w:hAnsi="Tahoma" w:cs="Tahoma"/>
          <w:lang w:val="es-CO"/>
        </w:rPr>
        <w:t xml:space="preserve">, </w:t>
      </w:r>
      <w:r w:rsidR="00A93EC3" w:rsidRPr="00190DA2">
        <w:rPr>
          <w:rFonts w:ascii="Tahoma" w:hAnsi="Tahoma" w:cs="Tahoma"/>
          <w:lang w:val="es-CO"/>
        </w:rPr>
        <w:t xml:space="preserve">indicó al igual que la AFP </w:t>
      </w:r>
      <w:r w:rsidR="00A93EC3" w:rsidRPr="00190DA2">
        <w:rPr>
          <w:rFonts w:ascii="Tahoma" w:hAnsi="Tahoma" w:cs="Tahoma"/>
          <w:b/>
          <w:lang w:val="es-CO"/>
        </w:rPr>
        <w:t>PROTECCIÓN S.A.</w:t>
      </w:r>
      <w:r w:rsidR="00A93EC3" w:rsidRPr="00190DA2">
        <w:rPr>
          <w:rFonts w:ascii="Tahoma" w:hAnsi="Tahoma" w:cs="Tahoma"/>
          <w:lang w:val="es-CO"/>
        </w:rPr>
        <w:t>, que si bien el demandante presentaba un porcentaje de pérdida de la capacidad laboral superior al 50%, no contaba</w:t>
      </w:r>
      <w:r w:rsidR="00E259CC" w:rsidRPr="00190DA2">
        <w:rPr>
          <w:rFonts w:ascii="Tahoma" w:hAnsi="Tahoma" w:cs="Tahoma"/>
          <w:lang w:val="es-CO"/>
        </w:rPr>
        <w:t xml:space="preserve"> con</w:t>
      </w:r>
      <w:r w:rsidR="00A93EC3" w:rsidRPr="00190DA2">
        <w:rPr>
          <w:rFonts w:ascii="Tahoma" w:hAnsi="Tahoma" w:cs="Tahoma"/>
          <w:lang w:val="es-CO"/>
        </w:rPr>
        <w:t xml:space="preserve"> la densidad mínima de cotizaciones para acceder a la prestación económica por invalidez de origen común, puesto que solamente alcanzó a cotizar 11 semanas dentro de los 3 años anteriores a la fecha de e</w:t>
      </w:r>
      <w:r w:rsidR="00E259CC" w:rsidRPr="00190DA2">
        <w:rPr>
          <w:rFonts w:ascii="Tahoma" w:hAnsi="Tahoma" w:cs="Tahoma"/>
          <w:lang w:val="es-CO"/>
        </w:rPr>
        <w:t>structuración de su estado de invalidez.</w:t>
      </w:r>
      <w:r w:rsidRPr="00190DA2">
        <w:rPr>
          <w:rFonts w:ascii="Tahoma" w:hAnsi="Tahoma" w:cs="Tahoma"/>
          <w:lang w:val="es-CO"/>
        </w:rPr>
        <w:t xml:space="preserve"> </w:t>
      </w:r>
    </w:p>
    <w:p w14:paraId="3862BD0A" w14:textId="77777777" w:rsidR="002836AC" w:rsidRPr="00190DA2" w:rsidRDefault="002836AC" w:rsidP="00190DA2">
      <w:pPr>
        <w:spacing w:line="276" w:lineRule="auto"/>
        <w:ind w:firstLine="0"/>
        <w:rPr>
          <w:rFonts w:ascii="Tahoma" w:hAnsi="Tahoma" w:cs="Tahoma"/>
          <w:lang w:val="es-CO"/>
        </w:rPr>
      </w:pPr>
    </w:p>
    <w:p w14:paraId="6B9528D9" w14:textId="77777777" w:rsidR="00E259CC" w:rsidRPr="00190DA2" w:rsidRDefault="005976EB" w:rsidP="00190DA2">
      <w:pPr>
        <w:spacing w:line="276" w:lineRule="auto"/>
        <w:ind w:firstLine="0"/>
        <w:jc w:val="center"/>
        <w:rPr>
          <w:rFonts w:ascii="Tahoma" w:hAnsi="Tahoma" w:cs="Tahoma"/>
          <w:b/>
          <w:lang w:val="es-CO"/>
        </w:rPr>
      </w:pPr>
      <w:r w:rsidRPr="00190DA2">
        <w:rPr>
          <w:rFonts w:ascii="Tahoma" w:hAnsi="Tahoma" w:cs="Tahoma"/>
          <w:b/>
          <w:lang w:val="es-CO"/>
        </w:rPr>
        <w:t xml:space="preserve">II- </w:t>
      </w:r>
      <w:r w:rsidR="00E259CC" w:rsidRPr="00190DA2">
        <w:rPr>
          <w:rFonts w:ascii="Tahoma" w:hAnsi="Tahoma" w:cs="Tahoma"/>
          <w:b/>
          <w:lang w:val="es-CO"/>
        </w:rPr>
        <w:t>SENTENCIA DE PRIMERA INSTANCIA</w:t>
      </w:r>
    </w:p>
    <w:p w14:paraId="544D071D" w14:textId="77777777" w:rsidR="00E259CC" w:rsidRPr="00190DA2" w:rsidRDefault="00E259CC" w:rsidP="00190DA2">
      <w:pPr>
        <w:spacing w:line="276" w:lineRule="auto"/>
        <w:ind w:firstLine="0"/>
        <w:rPr>
          <w:rFonts w:ascii="Tahoma" w:hAnsi="Tahoma" w:cs="Tahoma"/>
          <w:lang w:val="es-CO"/>
        </w:rPr>
      </w:pPr>
    </w:p>
    <w:p w14:paraId="2A16CE29" w14:textId="5350EE24" w:rsidR="00D91787" w:rsidRPr="00190DA2" w:rsidRDefault="00E259CC" w:rsidP="00190DA2">
      <w:pPr>
        <w:spacing w:line="276" w:lineRule="auto"/>
        <w:ind w:firstLine="0"/>
        <w:rPr>
          <w:rFonts w:ascii="Tahoma" w:hAnsi="Tahoma" w:cs="Tahoma"/>
          <w:lang w:val="es-CO"/>
        </w:rPr>
      </w:pPr>
      <w:r w:rsidRPr="00190DA2">
        <w:rPr>
          <w:rFonts w:ascii="Tahoma" w:hAnsi="Tahoma" w:cs="Tahoma"/>
          <w:lang w:val="es-CO"/>
        </w:rPr>
        <w:lastRenderedPageBreak/>
        <w:tab/>
        <w:t>La jueza de primera instancia despachó desfavorablemente las pretensiones de la demanda al encontrar que el supuesto accidente de trabajo que el demandante había sufrido el 4 de diciembre de 2006, reportado a la ARP el 23 de enero del año siguiente (1 mes y 19 días después de</w:t>
      </w:r>
      <w:r w:rsidR="00D91787" w:rsidRPr="00190DA2">
        <w:rPr>
          <w:rFonts w:ascii="Tahoma" w:hAnsi="Tahoma" w:cs="Tahoma"/>
          <w:lang w:val="es-CO"/>
        </w:rPr>
        <w:t xml:space="preserve"> la ocurrencia</w:t>
      </w:r>
      <w:r w:rsidRPr="00190DA2">
        <w:rPr>
          <w:rFonts w:ascii="Tahoma" w:hAnsi="Tahoma" w:cs="Tahoma"/>
          <w:lang w:val="es-CO"/>
        </w:rPr>
        <w:t xml:space="preserve"> tal suceso) no tenía sustento probatorio alguno y, adicionalmente, tal como ha sido establecido en </w:t>
      </w:r>
      <w:r w:rsidR="00D91787" w:rsidRPr="00190DA2">
        <w:rPr>
          <w:rFonts w:ascii="Tahoma" w:hAnsi="Tahoma" w:cs="Tahoma"/>
          <w:lang w:val="es-CO"/>
        </w:rPr>
        <w:t>múltiples</w:t>
      </w:r>
      <w:r w:rsidRPr="00190DA2">
        <w:rPr>
          <w:rFonts w:ascii="Tahoma" w:hAnsi="Tahoma" w:cs="Tahoma"/>
          <w:lang w:val="es-CO"/>
        </w:rPr>
        <w:t xml:space="preserve"> oportunidades por las juntas que han tenido a su cargo la calificación de invalidez del promotor del litigio, la discopatía degenerativa no se explica por los </w:t>
      </w:r>
      <w:r w:rsidR="005976EB" w:rsidRPr="00190DA2">
        <w:rPr>
          <w:rFonts w:ascii="Tahoma" w:hAnsi="Tahoma" w:cs="Tahoma"/>
          <w:lang w:val="es-CO"/>
        </w:rPr>
        <w:t>incidentes laborales</w:t>
      </w:r>
      <w:r w:rsidRPr="00190DA2">
        <w:rPr>
          <w:rFonts w:ascii="Tahoma" w:hAnsi="Tahoma" w:cs="Tahoma"/>
          <w:lang w:val="es-CO"/>
        </w:rPr>
        <w:t xml:space="preserve"> docu</w:t>
      </w:r>
      <w:r w:rsidR="00D91787" w:rsidRPr="00190DA2">
        <w:rPr>
          <w:rFonts w:ascii="Tahoma" w:hAnsi="Tahoma" w:cs="Tahoma"/>
          <w:lang w:val="es-CO"/>
        </w:rPr>
        <w:t>mentados, pues se trata de una patología que</w:t>
      </w:r>
      <w:r w:rsidR="003B57BF" w:rsidRPr="00190DA2">
        <w:rPr>
          <w:rFonts w:ascii="Tahoma" w:hAnsi="Tahoma" w:cs="Tahoma"/>
          <w:lang w:val="es-CO"/>
        </w:rPr>
        <w:t>,</w:t>
      </w:r>
      <w:r w:rsidR="00D91787" w:rsidRPr="00190DA2">
        <w:rPr>
          <w:rFonts w:ascii="Tahoma" w:hAnsi="Tahoma" w:cs="Tahoma"/>
          <w:lang w:val="es-CO"/>
        </w:rPr>
        <w:t xml:space="preserve"> para producirse</w:t>
      </w:r>
      <w:r w:rsidR="003B57BF" w:rsidRPr="00190DA2">
        <w:rPr>
          <w:rFonts w:ascii="Tahoma" w:hAnsi="Tahoma" w:cs="Tahoma"/>
          <w:lang w:val="es-CO"/>
        </w:rPr>
        <w:t>,</w:t>
      </w:r>
      <w:r w:rsidR="00D91787" w:rsidRPr="00190DA2">
        <w:rPr>
          <w:rFonts w:ascii="Tahoma" w:hAnsi="Tahoma" w:cs="Tahoma"/>
          <w:lang w:val="es-CO"/>
        </w:rPr>
        <w:t xml:space="preserve"> requiere años de evolución.</w:t>
      </w:r>
    </w:p>
    <w:p w14:paraId="47EFC094" w14:textId="77777777" w:rsidR="00D91787" w:rsidRPr="00190DA2" w:rsidRDefault="00D91787" w:rsidP="00190DA2">
      <w:pPr>
        <w:spacing w:line="276" w:lineRule="auto"/>
        <w:ind w:firstLine="0"/>
        <w:rPr>
          <w:rFonts w:ascii="Tahoma" w:hAnsi="Tahoma" w:cs="Tahoma"/>
          <w:lang w:val="es-CO"/>
        </w:rPr>
      </w:pPr>
    </w:p>
    <w:p w14:paraId="53BBC4C2" w14:textId="679CDC7E" w:rsidR="00791FE0" w:rsidRPr="00190DA2" w:rsidRDefault="001D054C" w:rsidP="00190DA2">
      <w:pPr>
        <w:spacing w:line="276" w:lineRule="auto"/>
        <w:ind w:firstLine="0"/>
        <w:rPr>
          <w:rFonts w:ascii="Tahoma" w:hAnsi="Tahoma" w:cs="Tahoma"/>
          <w:lang w:val="es-CO"/>
        </w:rPr>
      </w:pPr>
      <w:r w:rsidRPr="00190DA2">
        <w:rPr>
          <w:rFonts w:ascii="Tahoma" w:hAnsi="Tahoma" w:cs="Tahoma"/>
          <w:lang w:val="es-CO"/>
        </w:rPr>
        <w:tab/>
        <w:t xml:space="preserve">Seguidamente, </w:t>
      </w:r>
      <w:r w:rsidR="003B57BF" w:rsidRPr="00190DA2">
        <w:rPr>
          <w:rFonts w:ascii="Tahoma" w:hAnsi="Tahoma" w:cs="Tahoma"/>
        </w:rPr>
        <w:t xml:space="preserve">señaló </w:t>
      </w:r>
      <w:r w:rsidR="00791FE0" w:rsidRPr="00190DA2">
        <w:rPr>
          <w:rFonts w:ascii="Tahoma" w:hAnsi="Tahoma" w:cs="Tahoma"/>
        </w:rPr>
        <w:t>que</w:t>
      </w:r>
      <w:r w:rsidR="009952E8" w:rsidRPr="00190DA2">
        <w:rPr>
          <w:rFonts w:ascii="Tahoma" w:hAnsi="Tahoma" w:cs="Tahoma"/>
        </w:rPr>
        <w:t>, contrario a lo aducido por el apoderado judicial del demandante en sus alegatos de conclusión,</w:t>
      </w:r>
      <w:r w:rsidR="00791FE0" w:rsidRPr="00190DA2">
        <w:rPr>
          <w:rFonts w:ascii="Tahoma" w:hAnsi="Tahoma" w:cs="Tahoma"/>
        </w:rPr>
        <w:t xml:space="preserve"> en las distintas calificaciones al demandante aparece la firma del respectivo secretario de cada una de las juntas calificadoras que dictaminaron el origen, el grado (o porcentaje de pérdida de la capacidad laboral) y la fecha de estructuración de la invalidez del demandante, con lo cual se cumple el requisito señalado en el numeral 14 del artículo 9 del </w:t>
      </w:r>
      <w:r w:rsidR="00791FE0" w:rsidRPr="00190DA2">
        <w:rPr>
          <w:rFonts w:ascii="Tahoma" w:hAnsi="Tahoma" w:cs="Tahoma"/>
          <w:u w:val="single"/>
        </w:rPr>
        <w:t>Decreto 2184 de 2001</w:t>
      </w:r>
      <w:r w:rsidR="009952E8" w:rsidRPr="00190DA2">
        <w:rPr>
          <w:rFonts w:ascii="Tahoma" w:hAnsi="Tahoma" w:cs="Tahoma"/>
        </w:rPr>
        <w:t>, pues se deduce que con su</w:t>
      </w:r>
      <w:r w:rsidR="00791FE0" w:rsidRPr="00190DA2">
        <w:rPr>
          <w:rFonts w:ascii="Tahoma" w:hAnsi="Tahoma" w:cs="Tahoma"/>
        </w:rPr>
        <w:t xml:space="preserve"> rúbrica el secretario de la Junta aprueba la ponencia y con ello la determinación del origen de la pérdida de la cap</w:t>
      </w:r>
      <w:r w:rsidR="009952E8" w:rsidRPr="00190DA2">
        <w:rPr>
          <w:rFonts w:ascii="Tahoma" w:hAnsi="Tahoma" w:cs="Tahoma"/>
        </w:rPr>
        <w:t>acidad laboral señalado en ella.</w:t>
      </w:r>
    </w:p>
    <w:p w14:paraId="65781BE5" w14:textId="77777777" w:rsidR="00791FE0" w:rsidRPr="00190DA2" w:rsidRDefault="00791FE0" w:rsidP="00190DA2">
      <w:pPr>
        <w:spacing w:line="276" w:lineRule="auto"/>
        <w:ind w:firstLine="708"/>
        <w:rPr>
          <w:rFonts w:ascii="Tahoma" w:hAnsi="Tahoma" w:cs="Tahoma"/>
        </w:rPr>
      </w:pPr>
    </w:p>
    <w:p w14:paraId="4BD2FCBA" w14:textId="30DAFD05" w:rsidR="00791FE0" w:rsidRPr="00190DA2" w:rsidRDefault="00791FE0" w:rsidP="00190DA2">
      <w:pPr>
        <w:spacing w:line="276" w:lineRule="auto"/>
        <w:ind w:firstLine="708"/>
        <w:rPr>
          <w:rFonts w:ascii="Tahoma" w:hAnsi="Tahoma" w:cs="Tahoma"/>
        </w:rPr>
      </w:pPr>
      <w:r w:rsidRPr="00190DA2">
        <w:rPr>
          <w:rFonts w:ascii="Tahoma" w:hAnsi="Tahoma" w:cs="Tahoma"/>
        </w:rPr>
        <w:t>En lo concerniente a la objeción al dictamen</w:t>
      </w:r>
      <w:r w:rsidR="005976EB" w:rsidRPr="00190DA2">
        <w:rPr>
          <w:rFonts w:ascii="Tahoma" w:hAnsi="Tahoma" w:cs="Tahoma"/>
        </w:rPr>
        <w:t xml:space="preserve"> que fue practicado al interior del proceso</w:t>
      </w:r>
      <w:r w:rsidRPr="00190DA2">
        <w:rPr>
          <w:rFonts w:ascii="Tahoma" w:hAnsi="Tahoma" w:cs="Tahoma"/>
        </w:rPr>
        <w:t>, indicó que</w:t>
      </w:r>
      <w:r w:rsidR="005976EB" w:rsidRPr="00190DA2">
        <w:rPr>
          <w:rFonts w:ascii="Tahoma" w:hAnsi="Tahoma" w:cs="Tahoma"/>
        </w:rPr>
        <w:t xml:space="preserve"> como se había advertido mediante auto</w:t>
      </w:r>
      <w:r w:rsidR="00F82CB6" w:rsidRPr="00190DA2">
        <w:rPr>
          <w:rFonts w:ascii="Tahoma" w:hAnsi="Tahoma" w:cs="Tahoma"/>
        </w:rPr>
        <w:t xml:space="preserve"> del </w:t>
      </w:r>
      <w:r w:rsidR="00FF3F07" w:rsidRPr="00190DA2">
        <w:rPr>
          <w:rFonts w:ascii="Tahoma" w:hAnsi="Tahoma" w:cs="Tahoma"/>
        </w:rPr>
        <w:t>25 de noviembre de 2014 (Fl. 598)</w:t>
      </w:r>
      <w:r w:rsidR="005976EB" w:rsidRPr="00190DA2">
        <w:rPr>
          <w:rFonts w:ascii="Tahoma" w:hAnsi="Tahoma" w:cs="Tahoma"/>
        </w:rPr>
        <w:t>,</w:t>
      </w:r>
      <w:r w:rsidRPr="00190DA2">
        <w:rPr>
          <w:rFonts w:ascii="Tahoma" w:hAnsi="Tahoma" w:cs="Tahoma"/>
        </w:rPr>
        <w:t xml:space="preserve"> en los procesos ordinarios laborales, así como en los procesos verbales dentro de la especialidad civil, en virtud de la integración normativa que ordena el artículo 145 del C.P.L. y de la S.S., no existe la posibilidad de objetar el dictamen de pérdida de la capacidad laboral, dada la naturaleza oral de dichos procesos y conforme a lo previsto en el artículo</w:t>
      </w:r>
      <w:r w:rsidR="005976EB" w:rsidRPr="00190DA2">
        <w:rPr>
          <w:rFonts w:ascii="Tahoma" w:hAnsi="Tahoma" w:cs="Tahoma"/>
        </w:rPr>
        <w:t xml:space="preserve"> </w:t>
      </w:r>
      <w:r w:rsidR="00754430" w:rsidRPr="00190DA2">
        <w:rPr>
          <w:rFonts w:ascii="Tahoma" w:hAnsi="Tahoma" w:cs="Tahoma"/>
        </w:rPr>
        <w:t>228</w:t>
      </w:r>
      <w:r w:rsidRPr="00190DA2">
        <w:rPr>
          <w:rFonts w:ascii="Tahoma" w:hAnsi="Tahoma" w:cs="Tahoma"/>
        </w:rPr>
        <w:t xml:space="preserve"> del C.G.P.</w:t>
      </w:r>
    </w:p>
    <w:p w14:paraId="783651EB" w14:textId="77777777" w:rsidR="00791FE0" w:rsidRPr="00190DA2" w:rsidRDefault="00791FE0" w:rsidP="00190DA2">
      <w:pPr>
        <w:spacing w:line="276" w:lineRule="auto"/>
        <w:rPr>
          <w:rFonts w:ascii="Tahoma" w:hAnsi="Tahoma" w:cs="Tahoma"/>
        </w:rPr>
      </w:pPr>
    </w:p>
    <w:p w14:paraId="56F1A938" w14:textId="68C737D8" w:rsidR="00791FE0" w:rsidRPr="00190DA2" w:rsidRDefault="00A84352" w:rsidP="00190DA2">
      <w:pPr>
        <w:spacing w:line="276" w:lineRule="auto"/>
        <w:ind w:firstLine="0"/>
        <w:jc w:val="center"/>
        <w:rPr>
          <w:rFonts w:ascii="Tahoma" w:hAnsi="Tahoma" w:cs="Tahoma"/>
          <w:b/>
        </w:rPr>
      </w:pPr>
      <w:r w:rsidRPr="00190DA2">
        <w:rPr>
          <w:rFonts w:ascii="Tahoma" w:hAnsi="Tahoma" w:cs="Tahoma"/>
          <w:b/>
        </w:rPr>
        <w:t xml:space="preserve">III - </w:t>
      </w:r>
      <w:r w:rsidR="00791FE0" w:rsidRPr="00190DA2">
        <w:rPr>
          <w:rFonts w:ascii="Tahoma" w:hAnsi="Tahoma" w:cs="Tahoma"/>
          <w:b/>
        </w:rPr>
        <w:t>RECURSO DE APELACIÓN</w:t>
      </w:r>
    </w:p>
    <w:p w14:paraId="0FF5A522" w14:textId="77777777" w:rsidR="00791FE0" w:rsidRPr="00190DA2" w:rsidRDefault="00791FE0" w:rsidP="00190DA2">
      <w:pPr>
        <w:spacing w:line="276" w:lineRule="auto"/>
        <w:rPr>
          <w:rFonts w:ascii="Tahoma" w:hAnsi="Tahoma" w:cs="Tahoma"/>
          <w:b/>
        </w:rPr>
      </w:pPr>
    </w:p>
    <w:p w14:paraId="263DDAA5" w14:textId="3D9DB903" w:rsidR="007878B2" w:rsidRPr="00190DA2" w:rsidRDefault="007878B2" w:rsidP="00190DA2">
      <w:pPr>
        <w:spacing w:line="276" w:lineRule="auto"/>
        <w:rPr>
          <w:rFonts w:ascii="Tahoma" w:hAnsi="Tahoma" w:cs="Tahoma"/>
        </w:rPr>
      </w:pPr>
      <w:r w:rsidRPr="00190DA2">
        <w:rPr>
          <w:rFonts w:ascii="Tahoma" w:hAnsi="Tahoma" w:cs="Tahoma"/>
        </w:rPr>
        <w:t>Contra la decisión acabada de resumir presenta recurso de apelación el apoderado judicial del promotor del litigio, señalando</w:t>
      </w:r>
      <w:r w:rsidR="009952E8" w:rsidRPr="00190DA2">
        <w:rPr>
          <w:rFonts w:ascii="Tahoma" w:hAnsi="Tahoma" w:cs="Tahoma"/>
        </w:rPr>
        <w:t>,</w:t>
      </w:r>
      <w:r w:rsidRPr="00190DA2">
        <w:rPr>
          <w:rFonts w:ascii="Tahoma" w:hAnsi="Tahoma" w:cs="Tahoma"/>
        </w:rPr>
        <w:t xml:space="preserve"> en síntesis</w:t>
      </w:r>
      <w:r w:rsidR="009952E8" w:rsidRPr="00190DA2">
        <w:rPr>
          <w:rFonts w:ascii="Tahoma" w:hAnsi="Tahoma" w:cs="Tahoma"/>
        </w:rPr>
        <w:t>,</w:t>
      </w:r>
      <w:r w:rsidRPr="00190DA2">
        <w:rPr>
          <w:rFonts w:ascii="Tahoma" w:hAnsi="Tahoma" w:cs="Tahoma"/>
        </w:rPr>
        <w:t xml:space="preserve"> que el dictamen rendido en el trámite del proceso se sustrae de los mandatos legales contenidos en el artículo 16, numeral 14 del Decreto 2463 de 2001, donde se estipula que dentro de las funciones del secretario de las Juntas son: </w:t>
      </w:r>
      <w:r w:rsidRPr="00190DA2">
        <w:rPr>
          <w:rFonts w:ascii="Tahoma" w:hAnsi="Tahoma" w:cs="Tahoma"/>
          <w:i/>
        </w:rPr>
        <w:t xml:space="preserve">“participar en el estudio de los casos de calificación de origen de la enfermedad, el accidente, la invalidez o la muerte, con base en los criterios establecidos para definir la relación causal u ocasional con el trabajo. En tal evento, actuará con derecho a voz y voto, en lugar de uno de los miembros médicos al que no se le haya </w:t>
      </w:r>
      <w:r w:rsidR="00EA0EF0" w:rsidRPr="00190DA2">
        <w:rPr>
          <w:rFonts w:ascii="Tahoma" w:hAnsi="Tahoma" w:cs="Tahoma"/>
          <w:i/>
        </w:rPr>
        <w:t xml:space="preserve">asignado la ponencia del caso”, </w:t>
      </w:r>
      <w:r w:rsidR="00EA0EF0" w:rsidRPr="00190DA2">
        <w:rPr>
          <w:rFonts w:ascii="Tahoma" w:hAnsi="Tahoma" w:cs="Tahoma"/>
        </w:rPr>
        <w:t>y si observa el dictamen es claro cuando la Junta Calificadora de Invalidez</w:t>
      </w:r>
      <w:r w:rsidR="009952E8" w:rsidRPr="00190DA2">
        <w:rPr>
          <w:rFonts w:ascii="Tahoma" w:hAnsi="Tahoma" w:cs="Tahoma"/>
        </w:rPr>
        <w:t>,</w:t>
      </w:r>
      <w:r w:rsidR="00EA0EF0" w:rsidRPr="00190DA2">
        <w:rPr>
          <w:rFonts w:ascii="Tahoma" w:hAnsi="Tahoma" w:cs="Tahoma"/>
        </w:rPr>
        <w:t xml:space="preserve"> sin ningún tipo </w:t>
      </w:r>
      <w:r w:rsidR="00957550" w:rsidRPr="00190DA2">
        <w:rPr>
          <w:rFonts w:ascii="Tahoma" w:hAnsi="Tahoma" w:cs="Tahoma"/>
        </w:rPr>
        <w:t>de argumentación</w:t>
      </w:r>
      <w:r w:rsidR="009952E8" w:rsidRPr="00190DA2">
        <w:rPr>
          <w:rFonts w:ascii="Tahoma" w:hAnsi="Tahoma" w:cs="Tahoma"/>
        </w:rPr>
        <w:t>,</w:t>
      </w:r>
      <w:r w:rsidR="00957550" w:rsidRPr="00190DA2">
        <w:rPr>
          <w:rFonts w:ascii="Tahoma" w:hAnsi="Tahoma" w:cs="Tahoma"/>
        </w:rPr>
        <w:t xml:space="preserve"> determina con facilidad</w:t>
      </w:r>
      <w:r w:rsidR="009952E8" w:rsidRPr="00190DA2">
        <w:rPr>
          <w:rFonts w:ascii="Tahoma" w:hAnsi="Tahoma" w:cs="Tahoma"/>
        </w:rPr>
        <w:t>,</w:t>
      </w:r>
      <w:r w:rsidR="00957550" w:rsidRPr="00190DA2">
        <w:rPr>
          <w:rFonts w:ascii="Tahoma" w:hAnsi="Tahoma" w:cs="Tahoma"/>
        </w:rPr>
        <w:t xml:space="preserve"> que el origen de la contingencia es común tomando como precedente los 4 dictámenes anteriores a la prueba pericial. El</w:t>
      </w:r>
      <w:r w:rsidR="002836AC" w:rsidRPr="00190DA2">
        <w:rPr>
          <w:rFonts w:ascii="Tahoma" w:hAnsi="Tahoma" w:cs="Tahoma"/>
        </w:rPr>
        <w:t xml:space="preserve"> error radica entonces en que</w:t>
      </w:r>
      <w:r w:rsidR="00957550" w:rsidRPr="00190DA2">
        <w:rPr>
          <w:rFonts w:ascii="Tahoma" w:hAnsi="Tahoma" w:cs="Tahoma"/>
        </w:rPr>
        <w:t xml:space="preserve"> el secretario técnico</w:t>
      </w:r>
      <w:r w:rsidR="009952E8" w:rsidRPr="00190DA2">
        <w:rPr>
          <w:rFonts w:ascii="Tahoma" w:hAnsi="Tahoma" w:cs="Tahoma"/>
        </w:rPr>
        <w:t xml:space="preserve"> es</w:t>
      </w:r>
      <w:r w:rsidR="00957550" w:rsidRPr="00190DA2">
        <w:rPr>
          <w:rFonts w:ascii="Tahoma" w:hAnsi="Tahoma" w:cs="Tahoma"/>
        </w:rPr>
        <w:t xml:space="preserve"> quien debe sustentar la calificación del origen del accidente al tenor del artículo 9 del Decreto 2463 de 2001, circunstancia que no se dio en el caso s</w:t>
      </w:r>
      <w:r w:rsidR="00A106A0" w:rsidRPr="00190DA2">
        <w:rPr>
          <w:rFonts w:ascii="Tahoma" w:hAnsi="Tahoma" w:cs="Tahoma"/>
        </w:rPr>
        <w:t>ometido a estudio del despacho, lo cual genera la nulidad del dictamen.</w:t>
      </w:r>
    </w:p>
    <w:p w14:paraId="7951BC47" w14:textId="77777777" w:rsidR="007D512D" w:rsidRPr="00190DA2" w:rsidRDefault="007D512D" w:rsidP="00190DA2">
      <w:pPr>
        <w:spacing w:line="276" w:lineRule="auto"/>
        <w:rPr>
          <w:rFonts w:ascii="Tahoma" w:hAnsi="Tahoma" w:cs="Tahoma"/>
        </w:rPr>
      </w:pPr>
    </w:p>
    <w:p w14:paraId="4FB0F038" w14:textId="68D4CC7D" w:rsidR="007D512D" w:rsidRPr="00190DA2" w:rsidRDefault="007D512D" w:rsidP="00190DA2">
      <w:pPr>
        <w:spacing w:line="276" w:lineRule="auto"/>
        <w:rPr>
          <w:rFonts w:ascii="Tahoma" w:hAnsi="Tahoma" w:cs="Tahoma"/>
        </w:rPr>
      </w:pPr>
      <w:r w:rsidRPr="00190DA2">
        <w:rPr>
          <w:rFonts w:ascii="Tahoma" w:hAnsi="Tahoma" w:cs="Tahoma"/>
        </w:rPr>
        <w:t>Aparte de lo anterior, con el recurso se cuestiona</w:t>
      </w:r>
      <w:r w:rsidR="009F2B5B" w:rsidRPr="00190DA2">
        <w:rPr>
          <w:rFonts w:ascii="Tahoma" w:hAnsi="Tahoma" w:cs="Tahoma"/>
        </w:rPr>
        <w:t xml:space="preserve"> igualmente</w:t>
      </w:r>
      <w:r w:rsidRPr="00190DA2">
        <w:rPr>
          <w:rFonts w:ascii="Tahoma" w:hAnsi="Tahoma" w:cs="Tahoma"/>
        </w:rPr>
        <w:t xml:space="preserve"> la conclusión de la jueza en torno a que </w:t>
      </w:r>
      <w:r w:rsidR="009F2B5B" w:rsidRPr="00190DA2">
        <w:rPr>
          <w:rFonts w:ascii="Tahoma" w:hAnsi="Tahoma" w:cs="Tahoma"/>
        </w:rPr>
        <w:t xml:space="preserve">no era procedente el trámite de objeción grave sobre el dictamen practicado en el proceso, pues el apoderado judicial del demandante considera que el artículo 228 del C.G.P. no es extensible por analogía al proceso ordinario laboral. </w:t>
      </w:r>
    </w:p>
    <w:p w14:paraId="156320F0" w14:textId="77777777" w:rsidR="00791FE0" w:rsidRPr="00190DA2" w:rsidRDefault="00791FE0" w:rsidP="00190DA2">
      <w:pPr>
        <w:spacing w:line="276" w:lineRule="auto"/>
        <w:rPr>
          <w:rFonts w:ascii="Tahoma" w:hAnsi="Tahoma" w:cs="Tahoma"/>
        </w:rPr>
      </w:pPr>
    </w:p>
    <w:p w14:paraId="30BD2FC9" w14:textId="59204EF8" w:rsidR="008D51FB" w:rsidRPr="00190DA2" w:rsidRDefault="008D51FB" w:rsidP="00190DA2">
      <w:pPr>
        <w:spacing w:line="276" w:lineRule="auto"/>
        <w:ind w:firstLine="0"/>
        <w:jc w:val="center"/>
        <w:rPr>
          <w:rFonts w:ascii="Tahoma" w:hAnsi="Tahoma" w:cs="Tahoma"/>
          <w:b/>
        </w:rPr>
      </w:pPr>
      <w:r w:rsidRPr="00190DA2">
        <w:rPr>
          <w:rFonts w:ascii="Tahoma" w:hAnsi="Tahoma" w:cs="Tahoma"/>
          <w:b/>
        </w:rPr>
        <w:t>IV – CONSIDERACIONES</w:t>
      </w:r>
    </w:p>
    <w:p w14:paraId="3CA56915" w14:textId="77777777" w:rsidR="008D51FB" w:rsidRPr="00190DA2" w:rsidRDefault="008D51FB" w:rsidP="00190DA2">
      <w:pPr>
        <w:spacing w:line="276" w:lineRule="auto"/>
        <w:rPr>
          <w:rFonts w:ascii="Tahoma" w:hAnsi="Tahoma" w:cs="Tahoma"/>
        </w:rPr>
      </w:pPr>
    </w:p>
    <w:p w14:paraId="4E1C4C7D" w14:textId="46B6B8BE" w:rsidR="008D51FB" w:rsidRPr="00190DA2" w:rsidRDefault="008D51FB" w:rsidP="00190DA2">
      <w:pPr>
        <w:spacing w:line="276" w:lineRule="auto"/>
        <w:ind w:firstLine="0"/>
        <w:jc w:val="center"/>
        <w:rPr>
          <w:rFonts w:ascii="Tahoma" w:hAnsi="Tahoma" w:cs="Tahoma"/>
          <w:b/>
        </w:rPr>
      </w:pPr>
      <w:r w:rsidRPr="00190DA2">
        <w:rPr>
          <w:rFonts w:ascii="Tahoma" w:hAnsi="Tahoma" w:cs="Tahoma"/>
          <w:b/>
        </w:rPr>
        <w:t>4.1. VALIDACIONES</w:t>
      </w:r>
      <w:r w:rsidR="00465BF0" w:rsidRPr="00190DA2">
        <w:rPr>
          <w:rFonts w:ascii="Tahoma" w:hAnsi="Tahoma" w:cs="Tahoma"/>
          <w:b/>
        </w:rPr>
        <w:t xml:space="preserve"> PROBATORIAS</w:t>
      </w:r>
      <w:r w:rsidRPr="00190DA2">
        <w:rPr>
          <w:rFonts w:ascii="Tahoma" w:hAnsi="Tahoma" w:cs="Tahoma"/>
          <w:b/>
        </w:rPr>
        <w:t xml:space="preserve"> PRELIMINARES</w:t>
      </w:r>
      <w:r w:rsidR="00D94639" w:rsidRPr="00190DA2">
        <w:rPr>
          <w:rFonts w:ascii="Tahoma" w:hAnsi="Tahoma" w:cs="Tahoma"/>
          <w:b/>
        </w:rPr>
        <w:t xml:space="preserve"> RESPECTO A LA DETERMINACIÓN DEL GRADO, ORIGEN Y FECHA DE ESTRUCTURACIÓN DE LA INVALIDEZ ALEGADA POR EL DEMANDANTE</w:t>
      </w:r>
    </w:p>
    <w:p w14:paraId="79025F38" w14:textId="77777777" w:rsidR="008D51FB" w:rsidRPr="00190DA2" w:rsidRDefault="008D51FB" w:rsidP="00190DA2">
      <w:pPr>
        <w:spacing w:line="276" w:lineRule="auto"/>
        <w:ind w:firstLine="0"/>
        <w:jc w:val="center"/>
        <w:rPr>
          <w:rFonts w:ascii="Tahoma" w:hAnsi="Tahoma" w:cs="Tahoma"/>
          <w:b/>
        </w:rPr>
      </w:pPr>
    </w:p>
    <w:p w14:paraId="409354DA" w14:textId="7CC79553" w:rsidR="008D51FB" w:rsidRPr="00190DA2" w:rsidRDefault="007B02EF" w:rsidP="00190DA2">
      <w:pPr>
        <w:spacing w:line="276" w:lineRule="auto"/>
        <w:ind w:firstLine="708"/>
        <w:rPr>
          <w:rFonts w:ascii="Tahoma" w:hAnsi="Tahoma" w:cs="Tahoma"/>
        </w:rPr>
      </w:pPr>
      <w:r w:rsidRPr="00190DA2">
        <w:rPr>
          <w:rFonts w:ascii="Tahoma" w:hAnsi="Tahoma" w:cs="Tahoma"/>
        </w:rPr>
        <w:t>Dado el enfoque</w:t>
      </w:r>
      <w:r w:rsidR="008D51FB" w:rsidRPr="00190DA2">
        <w:rPr>
          <w:rFonts w:ascii="Tahoma" w:hAnsi="Tahoma" w:cs="Tahoma"/>
        </w:rPr>
        <w:t xml:space="preserve"> del recurso de apelación, con apoyo en la prueba documental que milita válidamente en el expediente, ha quedado por fuera de discusión que el demandante</w:t>
      </w:r>
      <w:r w:rsidR="00D94639" w:rsidRPr="00190DA2">
        <w:rPr>
          <w:rFonts w:ascii="Tahoma" w:hAnsi="Tahoma" w:cs="Tahoma"/>
        </w:rPr>
        <w:t>, hasta</w:t>
      </w:r>
      <w:r w:rsidR="008D51FB" w:rsidRPr="00190DA2">
        <w:rPr>
          <w:rFonts w:ascii="Tahoma" w:hAnsi="Tahoma" w:cs="Tahoma"/>
        </w:rPr>
        <w:t xml:space="preserve"> la fecha, ha sido sujeto de seis (6) calificaciones respecto al grado, origen y fecha de estructuración de su estado de invalidez. Así:</w:t>
      </w:r>
    </w:p>
    <w:p w14:paraId="58F733ED" w14:textId="77777777" w:rsidR="008D51FB" w:rsidRPr="00190DA2" w:rsidRDefault="008D51FB" w:rsidP="00190DA2">
      <w:pPr>
        <w:spacing w:line="276" w:lineRule="auto"/>
        <w:ind w:firstLine="708"/>
        <w:rPr>
          <w:rFonts w:ascii="Tahoma" w:hAnsi="Tahoma" w:cs="Tahoma"/>
        </w:rPr>
      </w:pPr>
    </w:p>
    <w:p w14:paraId="14EF1317" w14:textId="3E823E1F" w:rsidR="008D51FB" w:rsidRPr="00190DA2" w:rsidRDefault="002836AC" w:rsidP="00190DA2">
      <w:pPr>
        <w:spacing w:line="276" w:lineRule="auto"/>
        <w:ind w:firstLine="708"/>
        <w:rPr>
          <w:rFonts w:ascii="Tahoma" w:hAnsi="Tahoma" w:cs="Tahoma"/>
        </w:rPr>
      </w:pPr>
      <w:r w:rsidRPr="00190DA2">
        <w:rPr>
          <w:rFonts w:ascii="Tahoma" w:hAnsi="Tahoma" w:cs="Tahoma"/>
        </w:rPr>
        <w:t xml:space="preserve">1) </w:t>
      </w:r>
      <w:r w:rsidR="008D51FB" w:rsidRPr="00190DA2">
        <w:rPr>
          <w:rFonts w:ascii="Tahoma" w:hAnsi="Tahoma" w:cs="Tahoma"/>
        </w:rPr>
        <w:t xml:space="preserve">El 29 de junio de 2007 (Fl. 94) la EPS determinó que las dolencias que aquejan al demandante, específicamente el diagnostico de lumbalgia mecánica, era de origen común, descartando la asociación con su actividad laboral. </w:t>
      </w:r>
    </w:p>
    <w:p w14:paraId="74F165C7" w14:textId="05A51B43" w:rsidR="008D51FB" w:rsidRPr="00190DA2" w:rsidRDefault="002836AC" w:rsidP="00190DA2">
      <w:pPr>
        <w:spacing w:line="276" w:lineRule="auto"/>
        <w:rPr>
          <w:rFonts w:ascii="Tahoma" w:hAnsi="Tahoma" w:cs="Tahoma"/>
          <w:lang w:val="es-CO"/>
        </w:rPr>
      </w:pPr>
      <w:r w:rsidRPr="00190DA2">
        <w:rPr>
          <w:rFonts w:ascii="Tahoma" w:hAnsi="Tahoma" w:cs="Tahoma"/>
          <w:lang w:val="es-CO"/>
        </w:rPr>
        <w:t xml:space="preserve">2) </w:t>
      </w:r>
      <w:r w:rsidR="008D51FB" w:rsidRPr="00190DA2">
        <w:rPr>
          <w:rFonts w:ascii="Tahoma" w:hAnsi="Tahoma" w:cs="Tahoma"/>
          <w:lang w:val="es-CO"/>
        </w:rPr>
        <w:t xml:space="preserve">El 2 de enero 2008, </w:t>
      </w:r>
      <w:r w:rsidR="00F11274" w:rsidRPr="00190DA2">
        <w:rPr>
          <w:rFonts w:ascii="Tahoma" w:hAnsi="Tahoma" w:cs="Tahoma"/>
          <w:lang w:val="es-CO"/>
        </w:rPr>
        <w:t xml:space="preserve">el grupo interdisciplinario de calificación de </w:t>
      </w:r>
      <w:r w:rsidR="008D51FB" w:rsidRPr="00190DA2">
        <w:rPr>
          <w:rFonts w:ascii="Tahoma" w:hAnsi="Tahoma" w:cs="Tahoma"/>
          <w:lang w:val="es-CO"/>
        </w:rPr>
        <w:t>la compañía de Seguros Bolivar S.A. efectuó calificación del señor JHONSON EMILIO SÁNCHEZ GARCÍA estableciendo una pérdida de capacidad laboral del 27,15% de origen común con fecha de estructuración en enero 18 de 2008 (Fl. 346).</w:t>
      </w:r>
    </w:p>
    <w:p w14:paraId="6BDA82D2" w14:textId="77777777" w:rsidR="008D51FB" w:rsidRPr="00190DA2" w:rsidRDefault="008D51FB" w:rsidP="00190DA2">
      <w:pPr>
        <w:spacing w:line="276" w:lineRule="auto"/>
        <w:rPr>
          <w:rFonts w:ascii="Tahoma" w:hAnsi="Tahoma" w:cs="Tahoma"/>
          <w:lang w:val="es-CO"/>
        </w:rPr>
      </w:pPr>
    </w:p>
    <w:p w14:paraId="38D99220" w14:textId="4A674719" w:rsidR="008D51FB" w:rsidRPr="00190DA2" w:rsidRDefault="002836AC" w:rsidP="00190DA2">
      <w:pPr>
        <w:spacing w:line="276" w:lineRule="auto"/>
        <w:rPr>
          <w:rFonts w:ascii="Tahoma" w:hAnsi="Tahoma" w:cs="Tahoma"/>
          <w:lang w:val="es-CO"/>
        </w:rPr>
      </w:pPr>
      <w:r w:rsidRPr="00190DA2">
        <w:rPr>
          <w:rFonts w:ascii="Tahoma" w:hAnsi="Tahoma" w:cs="Tahoma"/>
          <w:lang w:val="es-CO"/>
        </w:rPr>
        <w:t xml:space="preserve">3) </w:t>
      </w:r>
      <w:r w:rsidR="008D51FB" w:rsidRPr="00190DA2">
        <w:rPr>
          <w:rFonts w:ascii="Tahoma" w:hAnsi="Tahoma" w:cs="Tahoma"/>
          <w:lang w:val="es-CO"/>
        </w:rPr>
        <w:t xml:space="preserve">Contra dicha decisión el calificado presentó apelación y en sede de segunda instancia, el 7 de abril de 2008 (Fl. 352), la Junta Regional de Calificación de Invalidez de Risaralda, determinó en su caso un porcentaje de pérdida de la capacidad laboral de 33,83%, sin variar la fecha de estructuración. </w:t>
      </w:r>
      <w:r w:rsidR="009727C3" w:rsidRPr="00190DA2">
        <w:rPr>
          <w:rFonts w:ascii="Tahoma" w:hAnsi="Tahoma" w:cs="Tahoma"/>
          <w:lang w:val="es-CO"/>
        </w:rPr>
        <w:t>La d</w:t>
      </w:r>
      <w:r w:rsidR="008D51FB" w:rsidRPr="00190DA2">
        <w:rPr>
          <w:rFonts w:ascii="Tahoma" w:hAnsi="Tahoma" w:cs="Tahoma"/>
          <w:lang w:val="es-CO"/>
        </w:rPr>
        <w:t>ecisión</w:t>
      </w:r>
      <w:r w:rsidR="009727C3" w:rsidRPr="00190DA2">
        <w:rPr>
          <w:rFonts w:ascii="Tahoma" w:hAnsi="Tahoma" w:cs="Tahoma"/>
          <w:lang w:val="es-CO"/>
        </w:rPr>
        <w:t xml:space="preserve"> fue</w:t>
      </w:r>
      <w:r w:rsidR="008D51FB" w:rsidRPr="00190DA2">
        <w:rPr>
          <w:rFonts w:ascii="Tahoma" w:hAnsi="Tahoma" w:cs="Tahoma"/>
          <w:lang w:val="es-CO"/>
        </w:rPr>
        <w:t xml:space="preserve"> confirmada </w:t>
      </w:r>
      <w:r w:rsidR="0002204B" w:rsidRPr="00190DA2">
        <w:rPr>
          <w:rFonts w:ascii="Tahoma" w:hAnsi="Tahoma" w:cs="Tahoma"/>
          <w:lang w:val="es-CO"/>
        </w:rPr>
        <w:t>cabalmente</w:t>
      </w:r>
      <w:r w:rsidR="008D51FB" w:rsidRPr="00190DA2">
        <w:rPr>
          <w:rFonts w:ascii="Tahoma" w:hAnsi="Tahoma" w:cs="Tahoma"/>
          <w:lang w:val="es-CO"/>
        </w:rPr>
        <w:t xml:space="preserve"> por la Junta Nacional de Calificación de Invalidez, en dictamen del 29 de julio de 2008, tal como se puede observar en el folio 354 del expediente.</w:t>
      </w:r>
    </w:p>
    <w:p w14:paraId="0DC79564" w14:textId="77777777" w:rsidR="008D51FB" w:rsidRPr="00190DA2" w:rsidRDefault="008D51FB" w:rsidP="00190DA2">
      <w:pPr>
        <w:spacing w:line="276" w:lineRule="auto"/>
        <w:rPr>
          <w:rFonts w:ascii="Tahoma" w:hAnsi="Tahoma" w:cs="Tahoma"/>
          <w:lang w:val="es-CO"/>
        </w:rPr>
      </w:pPr>
    </w:p>
    <w:p w14:paraId="69393A5B" w14:textId="0B921E1D" w:rsidR="008D51FB" w:rsidRPr="00190DA2" w:rsidRDefault="002836AC" w:rsidP="00190DA2">
      <w:pPr>
        <w:spacing w:line="276" w:lineRule="auto"/>
        <w:rPr>
          <w:rFonts w:ascii="Tahoma" w:hAnsi="Tahoma" w:cs="Tahoma"/>
          <w:lang w:val="es-CO"/>
        </w:rPr>
      </w:pPr>
      <w:r w:rsidRPr="00190DA2">
        <w:rPr>
          <w:rFonts w:ascii="Tahoma" w:hAnsi="Tahoma" w:cs="Tahoma"/>
          <w:lang w:val="es-CO"/>
        </w:rPr>
        <w:t xml:space="preserve">4) </w:t>
      </w:r>
      <w:r w:rsidR="008D51FB" w:rsidRPr="00190DA2">
        <w:rPr>
          <w:rFonts w:ascii="Tahoma" w:hAnsi="Tahoma" w:cs="Tahoma"/>
          <w:lang w:val="es-CO"/>
        </w:rPr>
        <w:t>Más de 2 años después de la primera calificación</w:t>
      </w:r>
      <w:r w:rsidR="0002204B" w:rsidRPr="00190DA2">
        <w:rPr>
          <w:rFonts w:ascii="Tahoma" w:hAnsi="Tahoma" w:cs="Tahoma"/>
          <w:lang w:val="es-CO"/>
        </w:rPr>
        <w:t xml:space="preserve"> definitiva</w:t>
      </w:r>
      <w:r w:rsidRPr="00190DA2">
        <w:rPr>
          <w:rFonts w:ascii="Tahoma" w:hAnsi="Tahoma" w:cs="Tahoma"/>
          <w:lang w:val="es-CO"/>
        </w:rPr>
        <w:t>, el demandante volvió</w:t>
      </w:r>
      <w:r w:rsidR="008D51FB" w:rsidRPr="00190DA2">
        <w:rPr>
          <w:rFonts w:ascii="Tahoma" w:hAnsi="Tahoma" w:cs="Tahoma"/>
          <w:lang w:val="es-CO"/>
        </w:rPr>
        <w:t xml:space="preserve"> a ser calificado, y la ARP BOLIVAR estableció, mediante dictamen del 23 de junio de 2010 (Fl. 364), una pérdida de la capacidad laboral del 33,45% de origen común con fecha de estructuración marzo 1º de 2010.</w:t>
      </w:r>
    </w:p>
    <w:p w14:paraId="598092DE" w14:textId="77777777" w:rsidR="008D51FB" w:rsidRPr="00190DA2" w:rsidRDefault="008D51FB" w:rsidP="00190DA2">
      <w:pPr>
        <w:spacing w:line="276" w:lineRule="auto"/>
        <w:rPr>
          <w:rFonts w:ascii="Tahoma" w:hAnsi="Tahoma" w:cs="Tahoma"/>
          <w:lang w:val="es-CO"/>
        </w:rPr>
      </w:pPr>
    </w:p>
    <w:p w14:paraId="07AEAB72" w14:textId="1AFF93E5" w:rsidR="008D51FB" w:rsidRPr="00190DA2" w:rsidRDefault="002836AC" w:rsidP="00190DA2">
      <w:pPr>
        <w:spacing w:line="276" w:lineRule="auto"/>
        <w:rPr>
          <w:rFonts w:ascii="Tahoma" w:hAnsi="Tahoma" w:cs="Tahoma"/>
          <w:lang w:val="es-CO"/>
        </w:rPr>
      </w:pPr>
      <w:r w:rsidRPr="00190DA2">
        <w:rPr>
          <w:rFonts w:ascii="Tahoma" w:hAnsi="Tahoma" w:cs="Tahoma"/>
          <w:lang w:val="es-CO"/>
        </w:rPr>
        <w:t xml:space="preserve">5) </w:t>
      </w:r>
      <w:r w:rsidR="008D51FB" w:rsidRPr="00190DA2">
        <w:rPr>
          <w:rFonts w:ascii="Tahoma" w:hAnsi="Tahoma" w:cs="Tahoma"/>
          <w:lang w:val="es-CO"/>
        </w:rPr>
        <w:t>El 1º de julio de 2010, el demandante comunicó por escrito su inconformidad con el porcentaje de pérdida de la capacida</w:t>
      </w:r>
      <w:r w:rsidRPr="00190DA2">
        <w:rPr>
          <w:rFonts w:ascii="Tahoma" w:hAnsi="Tahoma" w:cs="Tahoma"/>
          <w:lang w:val="es-CO"/>
        </w:rPr>
        <w:t>d laboral al considerar que debí</w:t>
      </w:r>
      <w:r w:rsidR="008D51FB" w:rsidRPr="00190DA2">
        <w:rPr>
          <w:rFonts w:ascii="Tahoma" w:hAnsi="Tahoma" w:cs="Tahoma"/>
          <w:lang w:val="es-CO"/>
        </w:rPr>
        <w:t>a ser superior. En consecuencia, se pidió la revisión del porcentaje y la JRCI</w:t>
      </w:r>
      <w:r w:rsidR="00A106A0" w:rsidRPr="00190DA2">
        <w:rPr>
          <w:rFonts w:ascii="Tahoma" w:hAnsi="Tahoma" w:cs="Tahoma"/>
          <w:lang w:val="es-CO"/>
        </w:rPr>
        <w:t xml:space="preserve"> de Risaralda</w:t>
      </w:r>
      <w:r w:rsidR="008D51FB" w:rsidRPr="00190DA2">
        <w:rPr>
          <w:rFonts w:ascii="Tahoma" w:hAnsi="Tahoma" w:cs="Tahoma"/>
          <w:lang w:val="es-CO"/>
        </w:rPr>
        <w:t>, el</w:t>
      </w:r>
      <w:r w:rsidR="00A106A0" w:rsidRPr="00190DA2">
        <w:rPr>
          <w:rFonts w:ascii="Tahoma" w:hAnsi="Tahoma" w:cs="Tahoma"/>
          <w:lang w:val="es-CO"/>
        </w:rPr>
        <w:t xml:space="preserve"> 21 de julio de 2010 (Fl. 374), </w:t>
      </w:r>
      <w:r w:rsidR="008D51FB" w:rsidRPr="00190DA2">
        <w:rPr>
          <w:rFonts w:ascii="Tahoma" w:hAnsi="Tahoma" w:cs="Tahoma"/>
          <w:lang w:val="es-CO"/>
        </w:rPr>
        <w:t>sin pronunciarse respecto del origen y fecha de estructura</w:t>
      </w:r>
      <w:r w:rsidR="00A106A0" w:rsidRPr="00190DA2">
        <w:rPr>
          <w:rFonts w:ascii="Tahoma" w:hAnsi="Tahoma" w:cs="Tahoma"/>
          <w:lang w:val="es-CO"/>
        </w:rPr>
        <w:t>ción de la invalidez, decidió elevar el porcentaje al 35,16% de pérdida de la capacidad laboral</w:t>
      </w:r>
      <w:r w:rsidR="008D51FB" w:rsidRPr="00190DA2">
        <w:rPr>
          <w:rFonts w:ascii="Tahoma" w:hAnsi="Tahoma" w:cs="Tahoma"/>
          <w:lang w:val="es-CO"/>
        </w:rPr>
        <w:t>,</w:t>
      </w:r>
      <w:r w:rsidR="00A106A0" w:rsidRPr="00190DA2">
        <w:rPr>
          <w:rFonts w:ascii="Tahoma" w:hAnsi="Tahoma" w:cs="Tahoma"/>
          <w:lang w:val="es-CO"/>
        </w:rPr>
        <w:t xml:space="preserve"> frente a lo cual</w:t>
      </w:r>
      <w:r w:rsidR="008D51FB" w:rsidRPr="00190DA2">
        <w:rPr>
          <w:rFonts w:ascii="Tahoma" w:hAnsi="Tahoma" w:cs="Tahoma"/>
          <w:lang w:val="es-CO"/>
        </w:rPr>
        <w:t xml:space="preserve"> el demandante interpuso el respectivo recurso ante la JNCI, quien determinó, mediante dictamen del  22 de febrero de 2012 (Fl. 288), un porcentaje de pérdida de la capacidad laboral del 50,31</w:t>
      </w:r>
      <w:r w:rsidR="00A106A0" w:rsidRPr="00190DA2">
        <w:rPr>
          <w:rFonts w:ascii="Tahoma" w:hAnsi="Tahoma" w:cs="Tahoma"/>
          <w:lang w:val="es-CO"/>
        </w:rPr>
        <w:t>%</w:t>
      </w:r>
      <w:r w:rsidR="008D51FB" w:rsidRPr="00190DA2">
        <w:rPr>
          <w:rFonts w:ascii="Tahoma" w:hAnsi="Tahoma" w:cs="Tahoma"/>
          <w:lang w:val="es-CO"/>
        </w:rPr>
        <w:t xml:space="preserve"> de origen común, con fecha de estructuración </w:t>
      </w:r>
      <w:r w:rsidR="008D51FB" w:rsidRPr="00190DA2">
        <w:rPr>
          <w:rFonts w:ascii="Tahoma" w:hAnsi="Tahoma" w:cs="Tahoma"/>
          <w:u w:val="single"/>
          <w:lang w:val="es-CO"/>
        </w:rPr>
        <w:t>junio 16 de 2010</w:t>
      </w:r>
      <w:r w:rsidR="008D51FB" w:rsidRPr="00190DA2">
        <w:rPr>
          <w:rFonts w:ascii="Tahoma" w:hAnsi="Tahoma" w:cs="Tahoma"/>
          <w:lang w:val="es-CO"/>
        </w:rPr>
        <w:t>.</w:t>
      </w:r>
    </w:p>
    <w:p w14:paraId="662C9BFB" w14:textId="77777777" w:rsidR="00D94639" w:rsidRPr="00190DA2" w:rsidRDefault="00D94639" w:rsidP="00190DA2">
      <w:pPr>
        <w:spacing w:line="276" w:lineRule="auto"/>
        <w:rPr>
          <w:rFonts w:ascii="Tahoma" w:hAnsi="Tahoma" w:cs="Tahoma"/>
          <w:lang w:val="es-CO"/>
        </w:rPr>
      </w:pPr>
    </w:p>
    <w:p w14:paraId="5868DC80" w14:textId="0454F8B0" w:rsidR="00D94639" w:rsidRPr="00190DA2" w:rsidRDefault="002836AC" w:rsidP="00190DA2">
      <w:pPr>
        <w:spacing w:line="276" w:lineRule="auto"/>
        <w:rPr>
          <w:rFonts w:ascii="Tahoma" w:hAnsi="Tahoma" w:cs="Tahoma"/>
          <w:lang w:val="es-CO"/>
        </w:rPr>
      </w:pPr>
      <w:r w:rsidRPr="00190DA2">
        <w:rPr>
          <w:rFonts w:ascii="Tahoma" w:hAnsi="Tahoma" w:cs="Tahoma"/>
          <w:lang w:val="es-CO"/>
        </w:rPr>
        <w:t xml:space="preserve">6) </w:t>
      </w:r>
      <w:r w:rsidR="00D94639" w:rsidRPr="00190DA2">
        <w:rPr>
          <w:rFonts w:ascii="Tahoma" w:hAnsi="Tahoma" w:cs="Tahoma"/>
          <w:lang w:val="es-CO"/>
        </w:rPr>
        <w:t xml:space="preserve">Finalmente, </w:t>
      </w:r>
      <w:r w:rsidR="00FA5232" w:rsidRPr="00190DA2">
        <w:rPr>
          <w:rFonts w:ascii="Tahoma" w:hAnsi="Tahoma" w:cs="Tahoma"/>
          <w:lang w:val="es-CO"/>
        </w:rPr>
        <w:t xml:space="preserve">el 30 </w:t>
      </w:r>
      <w:r w:rsidR="002F0543" w:rsidRPr="00190DA2">
        <w:rPr>
          <w:rFonts w:ascii="Tahoma" w:hAnsi="Tahoma" w:cs="Tahoma"/>
          <w:lang w:val="es-CO"/>
        </w:rPr>
        <w:t>de septiembre de 2014 (Fl. 585),</w:t>
      </w:r>
      <w:r w:rsidR="00D62DDD" w:rsidRPr="00190DA2">
        <w:rPr>
          <w:rFonts w:ascii="Tahoma" w:hAnsi="Tahoma" w:cs="Tahoma"/>
          <w:lang w:val="es-CO"/>
        </w:rPr>
        <w:t xml:space="preserve"> en el trámite del presente proceso, </w:t>
      </w:r>
      <w:r w:rsidR="007B02EF" w:rsidRPr="00190DA2">
        <w:rPr>
          <w:rFonts w:ascii="Tahoma" w:hAnsi="Tahoma" w:cs="Tahoma"/>
          <w:lang w:val="es-CO"/>
        </w:rPr>
        <w:t>act</w:t>
      </w:r>
      <w:r w:rsidR="00A106A0" w:rsidRPr="00190DA2">
        <w:rPr>
          <w:rFonts w:ascii="Tahoma" w:hAnsi="Tahoma" w:cs="Tahoma"/>
          <w:lang w:val="es-CO"/>
        </w:rPr>
        <w:t>uando como périto</w:t>
      </w:r>
      <w:r w:rsidR="007B02EF" w:rsidRPr="00190DA2">
        <w:rPr>
          <w:rFonts w:ascii="Tahoma" w:hAnsi="Tahoma" w:cs="Tahoma"/>
          <w:lang w:val="es-CO"/>
        </w:rPr>
        <w:t xml:space="preserve"> la JUNTA REGIONAL DE CALIFICACIÓN DE INVALIDEZ</w:t>
      </w:r>
      <w:r w:rsidR="00A106A0" w:rsidRPr="00190DA2">
        <w:rPr>
          <w:rFonts w:ascii="Tahoma" w:hAnsi="Tahoma" w:cs="Tahoma"/>
          <w:lang w:val="es-CO"/>
        </w:rPr>
        <w:t xml:space="preserve"> DE CALDAS</w:t>
      </w:r>
      <w:r w:rsidR="007B02EF" w:rsidRPr="00190DA2">
        <w:rPr>
          <w:rFonts w:ascii="Tahoma" w:hAnsi="Tahoma" w:cs="Tahoma"/>
          <w:lang w:val="es-CO"/>
        </w:rPr>
        <w:t>, determinó como de origen común la invalidez del demandante.</w:t>
      </w:r>
    </w:p>
    <w:p w14:paraId="0AECABDB" w14:textId="02BC8F62" w:rsidR="00791FE0" w:rsidRPr="00190DA2" w:rsidRDefault="00791FE0" w:rsidP="00190DA2">
      <w:pPr>
        <w:spacing w:line="276" w:lineRule="auto"/>
        <w:ind w:firstLine="0"/>
        <w:rPr>
          <w:rFonts w:ascii="Tahoma" w:hAnsi="Tahoma" w:cs="Tahoma"/>
          <w:lang w:val="es-CO"/>
        </w:rPr>
      </w:pPr>
    </w:p>
    <w:p w14:paraId="16D563B8" w14:textId="4BA50D2C" w:rsidR="007B02EF" w:rsidRPr="00190DA2" w:rsidRDefault="007B02EF" w:rsidP="00190DA2">
      <w:pPr>
        <w:spacing w:line="276" w:lineRule="auto"/>
        <w:ind w:firstLine="708"/>
        <w:rPr>
          <w:rFonts w:ascii="Tahoma" w:hAnsi="Tahoma" w:cs="Tahoma"/>
          <w:b/>
          <w:lang w:val="es-CO"/>
        </w:rPr>
      </w:pPr>
      <w:r w:rsidRPr="00190DA2">
        <w:rPr>
          <w:rFonts w:ascii="Tahoma" w:hAnsi="Tahoma" w:cs="Tahoma"/>
          <w:b/>
          <w:lang w:val="es-CO"/>
        </w:rPr>
        <w:t>4.2. DELIMITACIÓN DEL PROBLEMA JURIDICO PLANTEADO</w:t>
      </w:r>
      <w:r w:rsidR="00374749" w:rsidRPr="00190DA2">
        <w:rPr>
          <w:rFonts w:ascii="Tahoma" w:hAnsi="Tahoma" w:cs="Tahoma"/>
          <w:b/>
          <w:lang w:val="es-CO"/>
        </w:rPr>
        <w:t xml:space="preserve"> CON OCASIÓN DE LA DEMANDA PROMOVIDA POR EL PROMOTOR DEL LITIGIO</w:t>
      </w:r>
    </w:p>
    <w:p w14:paraId="2EE314BE" w14:textId="77777777" w:rsidR="007B02EF" w:rsidRPr="00190DA2" w:rsidRDefault="007B02EF" w:rsidP="00190DA2">
      <w:pPr>
        <w:spacing w:line="276" w:lineRule="auto"/>
        <w:ind w:firstLine="0"/>
        <w:rPr>
          <w:rFonts w:ascii="Tahoma" w:hAnsi="Tahoma" w:cs="Tahoma"/>
          <w:lang w:val="es-CO"/>
        </w:rPr>
      </w:pPr>
    </w:p>
    <w:p w14:paraId="3489A143" w14:textId="0DE2CD15" w:rsidR="00791FE0" w:rsidRPr="00190DA2" w:rsidRDefault="000F26F0" w:rsidP="00190DA2">
      <w:pPr>
        <w:spacing w:line="276" w:lineRule="auto"/>
        <w:ind w:firstLine="708"/>
        <w:rPr>
          <w:rFonts w:ascii="Tahoma" w:hAnsi="Tahoma" w:cs="Tahoma"/>
        </w:rPr>
      </w:pPr>
      <w:r w:rsidRPr="00190DA2">
        <w:rPr>
          <w:rFonts w:ascii="Tahoma" w:hAnsi="Tahoma" w:cs="Tahoma"/>
        </w:rPr>
        <w:t xml:space="preserve">Es claro que </w:t>
      </w:r>
      <w:r w:rsidR="0002204B" w:rsidRPr="00190DA2">
        <w:rPr>
          <w:rFonts w:ascii="Tahoma" w:hAnsi="Tahoma" w:cs="Tahoma"/>
        </w:rPr>
        <w:t>las</w:t>
      </w:r>
      <w:r w:rsidRPr="00190DA2">
        <w:rPr>
          <w:rFonts w:ascii="Tahoma" w:hAnsi="Tahoma" w:cs="Tahoma"/>
        </w:rPr>
        <w:t xml:space="preserve"> pretensiones</w:t>
      </w:r>
      <w:r w:rsidR="0002204B" w:rsidRPr="00190DA2">
        <w:rPr>
          <w:rFonts w:ascii="Tahoma" w:hAnsi="Tahoma" w:cs="Tahoma"/>
        </w:rPr>
        <w:t xml:space="preserve"> de la demanda están enfiladas</w:t>
      </w:r>
      <w:r w:rsidR="00791FE0" w:rsidRPr="00190DA2">
        <w:rPr>
          <w:rFonts w:ascii="Tahoma" w:hAnsi="Tahoma" w:cs="Tahoma"/>
        </w:rPr>
        <w:t xml:space="preserve"> a </w:t>
      </w:r>
      <w:r w:rsidR="0002204B" w:rsidRPr="00190DA2">
        <w:rPr>
          <w:rFonts w:ascii="Tahoma" w:hAnsi="Tahoma" w:cs="Tahoma"/>
        </w:rPr>
        <w:t>la modificación del origen del estado de</w:t>
      </w:r>
      <w:r w:rsidR="00791FE0" w:rsidRPr="00190DA2">
        <w:rPr>
          <w:rFonts w:ascii="Tahoma" w:hAnsi="Tahoma" w:cs="Tahoma"/>
        </w:rPr>
        <w:t xml:space="preserve"> invalidez establecido en el primer dictamen de pérdida de la capacidad laboral que le fue practicado</w:t>
      </w:r>
      <w:r w:rsidR="0002204B" w:rsidRPr="00190DA2">
        <w:rPr>
          <w:rFonts w:ascii="Tahoma" w:hAnsi="Tahoma" w:cs="Tahoma"/>
        </w:rPr>
        <w:t xml:space="preserve"> al demandante</w:t>
      </w:r>
      <w:r w:rsidR="00791FE0" w:rsidRPr="00190DA2">
        <w:rPr>
          <w:rFonts w:ascii="Tahoma" w:hAnsi="Tahoma" w:cs="Tahoma"/>
        </w:rPr>
        <w:t xml:space="preserve"> en el año 2008</w:t>
      </w:r>
      <w:r w:rsidRPr="00190DA2">
        <w:rPr>
          <w:rFonts w:ascii="Tahoma" w:hAnsi="Tahoma" w:cs="Tahoma"/>
        </w:rPr>
        <w:t>,</w:t>
      </w:r>
      <w:r w:rsidR="00791FE0" w:rsidRPr="00190DA2">
        <w:rPr>
          <w:rFonts w:ascii="Tahoma" w:hAnsi="Tahoma" w:cs="Tahoma"/>
        </w:rPr>
        <w:t xml:space="preserve"> tras el reporte de accidente de trabajo al que ya se ha hecho referencia.</w:t>
      </w:r>
    </w:p>
    <w:p w14:paraId="1EFC63BB" w14:textId="77777777" w:rsidR="00791FE0" w:rsidRPr="00190DA2" w:rsidRDefault="00791FE0" w:rsidP="00190DA2">
      <w:pPr>
        <w:spacing w:line="276" w:lineRule="auto"/>
        <w:ind w:firstLine="708"/>
        <w:rPr>
          <w:rFonts w:ascii="Tahoma" w:hAnsi="Tahoma" w:cs="Tahoma"/>
        </w:rPr>
      </w:pPr>
    </w:p>
    <w:p w14:paraId="538AAEFC" w14:textId="09069715" w:rsidR="00791FE0" w:rsidRPr="00190DA2" w:rsidRDefault="00791FE0" w:rsidP="00190DA2">
      <w:pPr>
        <w:spacing w:line="276" w:lineRule="auto"/>
        <w:ind w:firstLine="708"/>
        <w:rPr>
          <w:rFonts w:ascii="Tahoma" w:hAnsi="Tahoma" w:cs="Tahoma"/>
        </w:rPr>
      </w:pPr>
      <w:r w:rsidRPr="00190DA2">
        <w:rPr>
          <w:rFonts w:ascii="Tahoma" w:hAnsi="Tahoma" w:cs="Tahoma"/>
        </w:rPr>
        <w:t xml:space="preserve">En dichas calificaciones, tanto la </w:t>
      </w:r>
      <w:r w:rsidR="00A106A0" w:rsidRPr="00190DA2">
        <w:rPr>
          <w:rFonts w:ascii="Tahoma" w:hAnsi="Tahoma" w:cs="Tahoma"/>
        </w:rPr>
        <w:t xml:space="preserve">Junta Regional como la Nacional, </w:t>
      </w:r>
      <w:r w:rsidRPr="00190DA2">
        <w:rPr>
          <w:rFonts w:ascii="Tahoma" w:hAnsi="Tahoma" w:cs="Tahoma"/>
        </w:rPr>
        <w:t>determinaron un grado de pérdida de la capacidad laboral inferior al 50%, lo cual</w:t>
      </w:r>
      <w:r w:rsidR="00374749" w:rsidRPr="00190DA2">
        <w:rPr>
          <w:rFonts w:ascii="Tahoma" w:hAnsi="Tahoma" w:cs="Tahoma"/>
        </w:rPr>
        <w:t xml:space="preserve"> solo</w:t>
      </w:r>
      <w:r w:rsidR="00752119" w:rsidRPr="00190DA2">
        <w:rPr>
          <w:rFonts w:ascii="Tahoma" w:hAnsi="Tahoma" w:cs="Tahoma"/>
        </w:rPr>
        <w:t xml:space="preserve"> vino a ser incrementado, sobrepasando dicho porcentaje, </w:t>
      </w:r>
      <w:r w:rsidRPr="00190DA2">
        <w:rPr>
          <w:rFonts w:ascii="Tahoma" w:hAnsi="Tahoma" w:cs="Tahoma"/>
        </w:rPr>
        <w:t>en una calificación más reciente</w:t>
      </w:r>
      <w:r w:rsidR="00374749" w:rsidRPr="00190DA2">
        <w:rPr>
          <w:rFonts w:ascii="Tahoma" w:hAnsi="Tahoma" w:cs="Tahoma"/>
        </w:rPr>
        <w:t>,</w:t>
      </w:r>
      <w:r w:rsidR="007B02EF" w:rsidRPr="00190DA2">
        <w:rPr>
          <w:rFonts w:ascii="Tahoma" w:hAnsi="Tahoma" w:cs="Tahoma"/>
        </w:rPr>
        <w:t xml:space="preserve"> efectuada por</w:t>
      </w:r>
      <w:r w:rsidRPr="00190DA2">
        <w:rPr>
          <w:rFonts w:ascii="Tahoma" w:hAnsi="Tahoma" w:cs="Tahoma"/>
        </w:rPr>
        <w:t xml:space="preserve"> la Junta Nacional de Calificación, que no obstante mantuvo incólume el origen común del es</w:t>
      </w:r>
      <w:r w:rsidR="00374749" w:rsidRPr="00190DA2">
        <w:rPr>
          <w:rFonts w:ascii="Tahoma" w:hAnsi="Tahoma" w:cs="Tahoma"/>
        </w:rPr>
        <w:t>tado de invalidez del calificado</w:t>
      </w:r>
      <w:r w:rsidRPr="00190DA2">
        <w:rPr>
          <w:rFonts w:ascii="Tahoma" w:hAnsi="Tahoma" w:cs="Tahoma"/>
        </w:rPr>
        <w:t>.</w:t>
      </w:r>
    </w:p>
    <w:p w14:paraId="0A67E047" w14:textId="77777777" w:rsidR="00791FE0" w:rsidRPr="00190DA2" w:rsidRDefault="00791FE0" w:rsidP="00190DA2">
      <w:pPr>
        <w:spacing w:line="276" w:lineRule="auto"/>
        <w:ind w:firstLine="708"/>
        <w:rPr>
          <w:rFonts w:ascii="Tahoma" w:hAnsi="Tahoma" w:cs="Tahoma"/>
        </w:rPr>
      </w:pPr>
    </w:p>
    <w:p w14:paraId="6595C1CC" w14:textId="5BD5530C" w:rsidR="00791FE0" w:rsidRPr="00190DA2" w:rsidRDefault="00791FE0" w:rsidP="00190DA2">
      <w:pPr>
        <w:spacing w:line="276" w:lineRule="auto"/>
        <w:ind w:firstLine="708"/>
        <w:rPr>
          <w:rFonts w:ascii="Tahoma" w:hAnsi="Tahoma" w:cs="Tahoma"/>
        </w:rPr>
      </w:pPr>
      <w:r w:rsidRPr="00190DA2">
        <w:rPr>
          <w:rFonts w:ascii="Tahoma" w:hAnsi="Tahoma" w:cs="Tahoma"/>
        </w:rPr>
        <w:t xml:space="preserve">Inexplicablemente, en la demanda se omite </w:t>
      </w:r>
      <w:r w:rsidR="000F26F0" w:rsidRPr="00190DA2">
        <w:rPr>
          <w:rFonts w:ascii="Tahoma" w:hAnsi="Tahoma" w:cs="Tahoma"/>
        </w:rPr>
        <w:t>hacer</w:t>
      </w:r>
      <w:r w:rsidRPr="00190DA2">
        <w:rPr>
          <w:rFonts w:ascii="Tahoma" w:hAnsi="Tahoma" w:cs="Tahoma"/>
        </w:rPr>
        <w:t xml:space="preserve"> referencia a las últimas calificaciones que le fueron practicadas al demandante. Sin embargo, y dado que no hay cambios en las p</w:t>
      </w:r>
      <w:r w:rsidR="00A106A0" w:rsidRPr="00190DA2">
        <w:rPr>
          <w:rFonts w:ascii="Tahoma" w:hAnsi="Tahoma" w:cs="Tahoma"/>
        </w:rPr>
        <w:t>atologías de base que reducen la</w:t>
      </w:r>
      <w:r w:rsidRPr="00190DA2">
        <w:rPr>
          <w:rFonts w:ascii="Tahoma" w:hAnsi="Tahoma" w:cs="Tahoma"/>
        </w:rPr>
        <w:t xml:space="preserve"> capacidad laboral</w:t>
      </w:r>
      <w:r w:rsidR="00A106A0" w:rsidRPr="00190DA2">
        <w:rPr>
          <w:rFonts w:ascii="Tahoma" w:hAnsi="Tahoma" w:cs="Tahoma"/>
        </w:rPr>
        <w:t xml:space="preserve"> del calificado</w:t>
      </w:r>
      <w:r w:rsidRPr="00190DA2">
        <w:rPr>
          <w:rFonts w:ascii="Tahoma" w:hAnsi="Tahoma" w:cs="Tahoma"/>
        </w:rPr>
        <w:t xml:space="preserve">, </w:t>
      </w:r>
      <w:r w:rsidR="00752119" w:rsidRPr="00190DA2">
        <w:rPr>
          <w:rFonts w:ascii="Tahoma" w:hAnsi="Tahoma" w:cs="Tahoma"/>
        </w:rPr>
        <w:t>cualquier modificación sobre la</w:t>
      </w:r>
      <w:r w:rsidRPr="00190DA2">
        <w:rPr>
          <w:rFonts w:ascii="Tahoma" w:hAnsi="Tahoma" w:cs="Tahoma"/>
        </w:rPr>
        <w:t xml:space="preserve"> determinación del origen inicial de la invalidez debe extenderse obligatoriamente a las más recientes calificaciones, dado que todas </w:t>
      </w:r>
      <w:r w:rsidR="005307B6" w:rsidRPr="00190DA2">
        <w:rPr>
          <w:rFonts w:ascii="Tahoma" w:hAnsi="Tahoma" w:cs="Tahoma"/>
        </w:rPr>
        <w:t>ellas confluyen en una</w:t>
      </w:r>
      <w:r w:rsidRPr="00190DA2">
        <w:rPr>
          <w:rFonts w:ascii="Tahoma" w:hAnsi="Tahoma" w:cs="Tahoma"/>
        </w:rPr>
        <w:t xml:space="preserve"> misma línea progresiva de enfermedades que afectan directamente la </w:t>
      </w:r>
      <w:r w:rsidR="005307B6" w:rsidRPr="00190DA2">
        <w:rPr>
          <w:rFonts w:ascii="Tahoma" w:hAnsi="Tahoma" w:cs="Tahoma"/>
        </w:rPr>
        <w:t>columna vertebral y</w:t>
      </w:r>
      <w:r w:rsidR="00752119" w:rsidRPr="00190DA2">
        <w:rPr>
          <w:rFonts w:ascii="Tahoma" w:hAnsi="Tahoma" w:cs="Tahoma"/>
        </w:rPr>
        <w:t>, más recientemente,</w:t>
      </w:r>
      <w:r w:rsidR="005307B6" w:rsidRPr="00190DA2">
        <w:rPr>
          <w:rFonts w:ascii="Tahoma" w:hAnsi="Tahoma" w:cs="Tahoma"/>
        </w:rPr>
        <w:t xml:space="preserve"> el estado mental del trabajador demandante. </w:t>
      </w:r>
    </w:p>
    <w:p w14:paraId="5B8AAB10" w14:textId="77777777" w:rsidR="0058166A" w:rsidRPr="00190DA2" w:rsidRDefault="00791FE0" w:rsidP="00190DA2">
      <w:pPr>
        <w:spacing w:line="276" w:lineRule="auto"/>
        <w:ind w:firstLine="708"/>
        <w:rPr>
          <w:rFonts w:ascii="Tahoma" w:hAnsi="Tahoma" w:cs="Tahoma"/>
        </w:rPr>
      </w:pPr>
      <w:r w:rsidRPr="00190DA2">
        <w:rPr>
          <w:rFonts w:ascii="Tahoma" w:hAnsi="Tahoma" w:cs="Tahoma"/>
        </w:rPr>
        <w:t>Ello así, el demandante pretende que</w:t>
      </w:r>
      <w:r w:rsidR="001A5031" w:rsidRPr="00190DA2">
        <w:rPr>
          <w:rFonts w:ascii="Tahoma" w:hAnsi="Tahoma" w:cs="Tahoma"/>
        </w:rPr>
        <w:t>,</w:t>
      </w:r>
      <w:r w:rsidRPr="00190DA2">
        <w:rPr>
          <w:rFonts w:ascii="Tahoma" w:hAnsi="Tahoma" w:cs="Tahoma"/>
        </w:rPr>
        <w:t xml:space="preserve"> a partir del reporte de accidente de tra</w:t>
      </w:r>
      <w:r w:rsidR="000F26F0" w:rsidRPr="00190DA2">
        <w:rPr>
          <w:rFonts w:ascii="Tahoma" w:hAnsi="Tahoma" w:cs="Tahoma"/>
        </w:rPr>
        <w:t xml:space="preserve">bajo sufrido </w:t>
      </w:r>
      <w:r w:rsidR="00374749" w:rsidRPr="00190DA2">
        <w:rPr>
          <w:rFonts w:ascii="Tahoma" w:hAnsi="Tahoma" w:cs="Tahoma"/>
        </w:rPr>
        <w:t xml:space="preserve">a finales del año 2006 </w:t>
      </w:r>
      <w:r w:rsidR="000F26F0" w:rsidRPr="00190DA2">
        <w:rPr>
          <w:rFonts w:ascii="Tahoma" w:hAnsi="Tahoma" w:cs="Tahoma"/>
        </w:rPr>
        <w:t>-según su</w:t>
      </w:r>
      <w:r w:rsidR="00374749" w:rsidRPr="00190DA2">
        <w:rPr>
          <w:rFonts w:ascii="Tahoma" w:hAnsi="Tahoma" w:cs="Tahoma"/>
        </w:rPr>
        <w:t xml:space="preserve"> propia</w:t>
      </w:r>
      <w:r w:rsidR="000F26F0" w:rsidRPr="00190DA2">
        <w:rPr>
          <w:rFonts w:ascii="Tahoma" w:hAnsi="Tahoma" w:cs="Tahoma"/>
        </w:rPr>
        <w:t xml:space="preserve"> versión</w:t>
      </w:r>
      <w:r w:rsidR="00374749" w:rsidRPr="00190DA2">
        <w:rPr>
          <w:rFonts w:ascii="Tahoma" w:hAnsi="Tahoma" w:cs="Tahoma"/>
        </w:rPr>
        <w:t>,</w:t>
      </w:r>
      <w:r w:rsidR="000F26F0" w:rsidRPr="00190DA2">
        <w:rPr>
          <w:rFonts w:ascii="Tahoma" w:hAnsi="Tahoma" w:cs="Tahoma"/>
        </w:rPr>
        <w:t xml:space="preserve"> </w:t>
      </w:r>
      <w:r w:rsidRPr="00190DA2">
        <w:rPr>
          <w:rFonts w:ascii="Tahoma" w:hAnsi="Tahoma" w:cs="Tahoma"/>
        </w:rPr>
        <w:t>consignada en el</w:t>
      </w:r>
      <w:r w:rsidR="000F26F0" w:rsidRPr="00190DA2">
        <w:rPr>
          <w:rFonts w:ascii="Tahoma" w:hAnsi="Tahoma" w:cs="Tahoma"/>
        </w:rPr>
        <w:t xml:space="preserve"> respectivo reporte</w:t>
      </w:r>
      <w:r w:rsidR="00374749" w:rsidRPr="00190DA2">
        <w:rPr>
          <w:rFonts w:ascii="Tahoma" w:hAnsi="Tahoma" w:cs="Tahoma"/>
        </w:rPr>
        <w:t xml:space="preserve"> (Fl. 64)</w:t>
      </w:r>
      <w:r w:rsidR="000F26F0" w:rsidRPr="00190DA2">
        <w:rPr>
          <w:rFonts w:ascii="Tahoma" w:hAnsi="Tahoma" w:cs="Tahoma"/>
        </w:rPr>
        <w:t>-</w:t>
      </w:r>
      <w:r w:rsidRPr="00190DA2">
        <w:rPr>
          <w:rFonts w:ascii="Tahoma" w:hAnsi="Tahoma" w:cs="Tahoma"/>
        </w:rPr>
        <w:t>, se</w:t>
      </w:r>
      <w:r w:rsidR="000F26F0" w:rsidRPr="00190DA2">
        <w:rPr>
          <w:rFonts w:ascii="Tahoma" w:hAnsi="Tahoma" w:cs="Tahoma"/>
        </w:rPr>
        <w:t xml:space="preserve"> establezca judicialmente</w:t>
      </w:r>
      <w:r w:rsidR="0058166A" w:rsidRPr="00190DA2">
        <w:rPr>
          <w:rFonts w:ascii="Tahoma" w:hAnsi="Tahoma" w:cs="Tahoma"/>
        </w:rPr>
        <w:t xml:space="preserve"> que sus afecciones físicas y la merma de su capacidad laboral son consecuencia directa del supuesto accidente, en otras palabras, que su invalidez es de origen profesional.</w:t>
      </w:r>
    </w:p>
    <w:p w14:paraId="3F156AFD" w14:textId="71D17CD8" w:rsidR="00791FE0" w:rsidRPr="00190DA2" w:rsidRDefault="0058166A" w:rsidP="00190DA2">
      <w:pPr>
        <w:spacing w:line="276" w:lineRule="auto"/>
        <w:ind w:firstLine="708"/>
        <w:rPr>
          <w:rFonts w:ascii="Tahoma" w:hAnsi="Tahoma" w:cs="Tahoma"/>
        </w:rPr>
      </w:pPr>
      <w:r w:rsidRPr="00190DA2">
        <w:rPr>
          <w:rFonts w:ascii="Tahoma" w:hAnsi="Tahoma" w:cs="Tahoma"/>
        </w:rPr>
        <w:t xml:space="preserve"> </w:t>
      </w:r>
    </w:p>
    <w:p w14:paraId="39B8404D" w14:textId="18B418CA" w:rsidR="00791FE0" w:rsidRPr="00190DA2" w:rsidRDefault="00791FE0" w:rsidP="00190DA2">
      <w:pPr>
        <w:spacing w:line="276" w:lineRule="auto"/>
        <w:ind w:firstLine="708"/>
        <w:rPr>
          <w:rFonts w:ascii="Tahoma" w:hAnsi="Tahoma" w:cs="Tahoma"/>
        </w:rPr>
      </w:pPr>
      <w:r w:rsidRPr="00190DA2">
        <w:rPr>
          <w:rFonts w:ascii="Tahoma" w:hAnsi="Tahoma" w:cs="Tahoma"/>
        </w:rPr>
        <w:t>Valga esta corta explicación, para aclarar que la definición del riesgo desencadenante de la enfermedad, es decir, el origen común o laboral (</w:t>
      </w:r>
      <w:r w:rsidR="005307B6" w:rsidRPr="00190DA2">
        <w:rPr>
          <w:rFonts w:ascii="Tahoma" w:hAnsi="Tahoma" w:cs="Tahoma"/>
        </w:rPr>
        <w:t xml:space="preserve">antes llamado </w:t>
      </w:r>
      <w:r w:rsidRPr="00190DA2">
        <w:rPr>
          <w:rFonts w:ascii="Tahoma" w:hAnsi="Tahoma" w:cs="Tahoma"/>
        </w:rPr>
        <w:t>profesional) de la invalidez, es el elemento central a partir del cual el Sistema General de la Seguridad Social segmenta el ámbito de cobertura prestacional -asistencial y económico- de acuerdo a lo reglamentado a través de las normas que regulan la materia, especialmente el marco general</w:t>
      </w:r>
      <w:r w:rsidR="00231497" w:rsidRPr="00190DA2">
        <w:rPr>
          <w:rFonts w:ascii="Tahoma" w:hAnsi="Tahoma" w:cs="Tahoma"/>
        </w:rPr>
        <w:t xml:space="preserve"> previsto en la Ley 100 de 1993,</w:t>
      </w:r>
      <w:r w:rsidR="00057FBF" w:rsidRPr="00190DA2">
        <w:rPr>
          <w:rFonts w:ascii="Tahoma" w:hAnsi="Tahoma" w:cs="Tahoma"/>
        </w:rPr>
        <w:t xml:space="preserve"> </w:t>
      </w:r>
      <w:r w:rsidR="00231497" w:rsidRPr="00190DA2">
        <w:rPr>
          <w:rFonts w:ascii="Tahoma" w:hAnsi="Tahoma" w:cs="Tahoma"/>
        </w:rPr>
        <w:t xml:space="preserve">en virtud del cual </w:t>
      </w:r>
      <w:r w:rsidR="00057FBF" w:rsidRPr="00190DA2">
        <w:rPr>
          <w:rFonts w:ascii="Tahoma" w:hAnsi="Tahoma" w:cs="Tahoma"/>
        </w:rPr>
        <w:t>l</w:t>
      </w:r>
      <w:r w:rsidRPr="00190DA2">
        <w:rPr>
          <w:rFonts w:ascii="Tahoma" w:hAnsi="Tahoma" w:cs="Tahoma"/>
        </w:rPr>
        <w:t>os accidentes de trabajo (con secuelas) y las enfermedades profesionales (es decir, derivadas de la actividad laboral) se encuentran cubiertos por las aseguradoras de riesgos laborales</w:t>
      </w:r>
      <w:r w:rsidR="005307B6" w:rsidRPr="00190DA2">
        <w:rPr>
          <w:rFonts w:ascii="Tahoma" w:hAnsi="Tahoma" w:cs="Tahoma"/>
        </w:rPr>
        <w:t>, mientras que las enfermedades de origen común, por su parte, reciben atenció</w:t>
      </w:r>
      <w:r w:rsidR="00B350A1" w:rsidRPr="00190DA2">
        <w:rPr>
          <w:rFonts w:ascii="Tahoma" w:hAnsi="Tahoma" w:cs="Tahoma"/>
        </w:rPr>
        <w:t>n asistencial</w:t>
      </w:r>
      <w:r w:rsidR="005307B6" w:rsidRPr="00190DA2">
        <w:rPr>
          <w:rFonts w:ascii="Tahoma" w:hAnsi="Tahoma" w:cs="Tahoma"/>
        </w:rPr>
        <w:t xml:space="preserve"> y económica de la EPS y el </w:t>
      </w:r>
      <w:r w:rsidR="005307B6" w:rsidRPr="00190DA2">
        <w:rPr>
          <w:rFonts w:ascii="Tahoma" w:hAnsi="Tahoma" w:cs="Tahoma"/>
          <w:caps/>
        </w:rPr>
        <w:t>Fondo de Pensiones</w:t>
      </w:r>
      <w:r w:rsidR="005307B6" w:rsidRPr="00190DA2">
        <w:rPr>
          <w:rFonts w:ascii="Tahoma" w:hAnsi="Tahoma" w:cs="Tahoma"/>
        </w:rPr>
        <w:t xml:space="preserve"> al cual se encuentre afiliado el trabajador, según sea el caso</w:t>
      </w:r>
      <w:r w:rsidR="00153AF5" w:rsidRPr="00190DA2">
        <w:rPr>
          <w:rFonts w:ascii="Tahoma" w:hAnsi="Tahoma" w:cs="Tahoma"/>
        </w:rPr>
        <w:t xml:space="preserve">. </w:t>
      </w:r>
      <w:r w:rsidR="00C93AA6" w:rsidRPr="00190DA2">
        <w:rPr>
          <w:rFonts w:ascii="Tahoma" w:hAnsi="Tahoma" w:cs="Tahoma"/>
        </w:rPr>
        <w:t>Y es que es bien sabido que, s</w:t>
      </w:r>
      <w:r w:rsidRPr="00190DA2">
        <w:rPr>
          <w:rFonts w:ascii="Tahoma" w:hAnsi="Tahoma" w:cs="Tahoma"/>
        </w:rPr>
        <w:t>egún el artículo 12 del Decreto 1295 de 1994, toda patología o accidente, que no hayan sido calificados como de origen profesional, se consideran de origen común.</w:t>
      </w:r>
    </w:p>
    <w:p w14:paraId="7D82880F" w14:textId="20FE51DF" w:rsidR="0058166A" w:rsidRPr="00190DA2" w:rsidRDefault="0058166A" w:rsidP="00190DA2">
      <w:pPr>
        <w:spacing w:line="360" w:lineRule="auto"/>
        <w:ind w:firstLine="0"/>
        <w:rPr>
          <w:rFonts w:ascii="Tahoma" w:hAnsi="Tahoma" w:cs="Tahoma"/>
        </w:rPr>
      </w:pPr>
    </w:p>
    <w:p w14:paraId="48EE3034" w14:textId="1794F0B4" w:rsidR="006E4BF5" w:rsidRPr="00190DA2" w:rsidRDefault="0059005A" w:rsidP="00190DA2">
      <w:pPr>
        <w:spacing w:line="276" w:lineRule="auto"/>
        <w:ind w:firstLine="708"/>
        <w:rPr>
          <w:rFonts w:ascii="Tahoma" w:hAnsi="Tahoma" w:cs="Tahoma"/>
          <w:b/>
        </w:rPr>
      </w:pPr>
      <w:r w:rsidRPr="00190DA2">
        <w:rPr>
          <w:rFonts w:ascii="Tahoma" w:hAnsi="Tahoma" w:cs="Tahoma"/>
          <w:b/>
        </w:rPr>
        <w:t>4.3. DETERMINACIÓN DEL ORIGEN DE PÉRDIDA DE LA CAPACIDAD LABORAL</w:t>
      </w:r>
    </w:p>
    <w:p w14:paraId="47E2E944" w14:textId="77777777" w:rsidR="006E4BF5" w:rsidRPr="00190DA2" w:rsidRDefault="006E4BF5" w:rsidP="00190DA2">
      <w:pPr>
        <w:spacing w:line="276" w:lineRule="auto"/>
        <w:ind w:firstLine="708"/>
        <w:rPr>
          <w:rFonts w:ascii="Tahoma" w:hAnsi="Tahoma" w:cs="Tahoma"/>
          <w:b/>
        </w:rPr>
      </w:pPr>
    </w:p>
    <w:p w14:paraId="7CEBE8F5" w14:textId="04CFBFF5" w:rsidR="006E4BF5" w:rsidRPr="00190DA2" w:rsidRDefault="006E4BF5" w:rsidP="00190DA2">
      <w:pPr>
        <w:spacing w:line="276" w:lineRule="auto"/>
        <w:ind w:firstLine="708"/>
        <w:textAlignment w:val="baseline"/>
        <w:rPr>
          <w:rFonts w:ascii="Tahoma" w:hAnsi="Tahoma" w:cs="Tahoma"/>
          <w:color w:val="000000" w:themeColor="text1"/>
          <w:lang w:val="es-ES_tradnl" w:eastAsia="es-ES_tradnl"/>
        </w:rPr>
      </w:pPr>
      <w:r w:rsidRPr="00190DA2">
        <w:rPr>
          <w:rFonts w:ascii="Tahoma" w:hAnsi="Tahoma" w:cs="Tahoma"/>
          <w:color w:val="000000" w:themeColor="text1"/>
          <w:bdr w:val="none" w:sz="0" w:space="0" w:color="auto" w:frame="1"/>
          <w:lang w:val="es-CO" w:eastAsia="es-ES_tradnl"/>
        </w:rPr>
        <w:t xml:space="preserve">En virtud </w:t>
      </w:r>
      <w:r w:rsidR="00211211" w:rsidRPr="00190DA2">
        <w:rPr>
          <w:rFonts w:ascii="Tahoma" w:hAnsi="Tahoma" w:cs="Tahoma"/>
          <w:color w:val="000000" w:themeColor="text1"/>
          <w:bdr w:val="none" w:sz="0" w:space="0" w:color="auto" w:frame="1"/>
          <w:lang w:val="es-CO" w:eastAsia="es-ES_tradnl"/>
        </w:rPr>
        <w:t>del ámbito de responsabilidad determinado en</w:t>
      </w:r>
      <w:r w:rsidRPr="00190DA2">
        <w:rPr>
          <w:rFonts w:ascii="Tahoma" w:hAnsi="Tahoma" w:cs="Tahoma"/>
          <w:color w:val="000000" w:themeColor="text1"/>
          <w:bdr w:val="none" w:sz="0" w:space="0" w:color="auto" w:frame="1"/>
          <w:lang w:val="es-CO" w:eastAsia="es-ES_tradnl"/>
        </w:rPr>
        <w:t xml:space="preserve"> el Sistema General de Riesgos Profesionales (hoy laborales), las normas que lo regulan consagran la distinción de accidente de trabajo y enfermedad profesional, con elementos conceptuales que permiten identificar</w:t>
      </w:r>
      <w:r w:rsidR="00D821EF" w:rsidRPr="00190DA2">
        <w:rPr>
          <w:rFonts w:ascii="Tahoma" w:hAnsi="Tahoma" w:cs="Tahoma"/>
          <w:color w:val="000000" w:themeColor="text1"/>
          <w:bdr w:val="none" w:sz="0" w:space="0" w:color="auto" w:frame="1"/>
          <w:lang w:val="es-CO" w:eastAsia="es-ES_tradnl"/>
        </w:rPr>
        <w:t xml:space="preserve"> si la situación de hecho objeto de análisis</w:t>
      </w:r>
      <w:r w:rsidRPr="00190DA2">
        <w:rPr>
          <w:rFonts w:ascii="Tahoma" w:hAnsi="Tahoma" w:cs="Tahoma"/>
          <w:color w:val="000000" w:themeColor="text1"/>
          <w:bdr w:val="none" w:sz="0" w:space="0" w:color="auto" w:frame="1"/>
          <w:lang w:val="es-CO" w:eastAsia="es-ES_tradnl"/>
        </w:rPr>
        <w:t xml:space="preserve"> corresponde o no a un evento relacionado con la actividad laboral o profesional del afiliado.</w:t>
      </w:r>
    </w:p>
    <w:p w14:paraId="3103D679" w14:textId="7B47A9D5" w:rsidR="00D821EF" w:rsidRPr="00190DA2" w:rsidRDefault="006E4BF5" w:rsidP="00190DA2">
      <w:pPr>
        <w:spacing w:line="276" w:lineRule="auto"/>
        <w:ind w:firstLine="0"/>
        <w:textAlignment w:val="baseline"/>
        <w:rPr>
          <w:rFonts w:ascii="Tahoma" w:hAnsi="Tahoma" w:cs="Tahoma"/>
          <w:color w:val="000000" w:themeColor="text1"/>
          <w:bdr w:val="none" w:sz="0" w:space="0" w:color="auto" w:frame="1"/>
          <w:lang w:val="es-CO" w:eastAsia="es-ES_tradnl"/>
        </w:rPr>
      </w:pPr>
      <w:r w:rsidRPr="00190DA2">
        <w:rPr>
          <w:rFonts w:ascii="Tahoma" w:hAnsi="Tahoma" w:cs="Tahoma"/>
          <w:color w:val="000000" w:themeColor="text1"/>
          <w:bdr w:val="none" w:sz="0" w:space="0" w:color="auto" w:frame="1"/>
          <w:lang w:val="es-CO" w:eastAsia="es-ES_tradnl"/>
        </w:rPr>
        <w:t> </w:t>
      </w:r>
    </w:p>
    <w:p w14:paraId="3428AD81" w14:textId="746D59E1" w:rsidR="006E4BF5" w:rsidRPr="00190DA2" w:rsidRDefault="006E4BF5" w:rsidP="00190DA2">
      <w:pPr>
        <w:spacing w:line="276" w:lineRule="auto"/>
        <w:ind w:firstLine="708"/>
        <w:textAlignment w:val="baseline"/>
        <w:rPr>
          <w:rFonts w:ascii="Tahoma" w:hAnsi="Tahoma" w:cs="Tahoma"/>
          <w:color w:val="000000" w:themeColor="text1"/>
          <w:bdr w:val="none" w:sz="0" w:space="0" w:color="auto" w:frame="1"/>
          <w:lang w:val="es-CO" w:eastAsia="es-ES_tradnl"/>
        </w:rPr>
      </w:pPr>
      <w:r w:rsidRPr="00190DA2">
        <w:rPr>
          <w:rFonts w:ascii="Tahoma" w:hAnsi="Tahoma" w:cs="Tahoma"/>
          <w:color w:val="000000" w:themeColor="text1"/>
          <w:bdr w:val="none" w:sz="0" w:space="0" w:color="auto" w:frame="1"/>
          <w:lang w:val="es-CO" w:eastAsia="es-ES_tradnl"/>
        </w:rPr>
        <w:t>Al respecto, la preceptiva sobre riesgos profesionales dispone que cuando ocurre un accidente laboral o una enfermedad profesional, el afiliado tiene derecho a recibir con cargo al sistema (i) el servicio asistencial de salud correspondiente, así como (ii) las prestaciones económicas, que se determinarán de acuerdo a las secuelas de la enfermedad o el accidente, tales como incapacidades temporales, subsidios por incapacidad temporal, incapacidad permanente parcial o pensión de invalidez, según la gravedad de la pérdida de capacidad laboral. En caso de muerte, los beneficiarios del afiliado tendrán derecho a pensión de sobrevivientes y al denominado auxilio funerario</w:t>
      </w:r>
      <w:r w:rsidR="00861713" w:rsidRPr="00190DA2">
        <w:rPr>
          <w:rFonts w:ascii="Tahoma" w:hAnsi="Tahoma" w:cs="Tahoma"/>
          <w:color w:val="000000" w:themeColor="text1"/>
          <w:bdr w:val="none" w:sz="0" w:space="0" w:color="auto" w:frame="1"/>
          <w:lang w:val="es-CO" w:eastAsia="es-ES_tradnl"/>
        </w:rPr>
        <w:t>.</w:t>
      </w:r>
    </w:p>
    <w:p w14:paraId="7ABF7E21" w14:textId="77777777" w:rsidR="00211211" w:rsidRPr="00190DA2" w:rsidRDefault="00211211" w:rsidP="00190DA2">
      <w:pPr>
        <w:spacing w:line="276" w:lineRule="auto"/>
        <w:ind w:firstLine="708"/>
        <w:textAlignment w:val="baseline"/>
        <w:rPr>
          <w:rFonts w:ascii="Tahoma" w:hAnsi="Tahoma" w:cs="Tahoma"/>
          <w:color w:val="000000" w:themeColor="text1"/>
          <w:bdr w:val="none" w:sz="0" w:space="0" w:color="auto" w:frame="1"/>
          <w:lang w:val="es-CO" w:eastAsia="es-ES_tradnl"/>
        </w:rPr>
      </w:pPr>
    </w:p>
    <w:p w14:paraId="16D55CA9" w14:textId="00F5A34B" w:rsidR="00E27B85" w:rsidRPr="00190DA2" w:rsidRDefault="00D821EF" w:rsidP="00190DA2">
      <w:pPr>
        <w:spacing w:line="276" w:lineRule="auto"/>
        <w:ind w:firstLine="708"/>
        <w:rPr>
          <w:rFonts w:ascii="Tahoma" w:eastAsia="Times New Roman" w:hAnsi="Tahoma" w:cs="Tahoma"/>
          <w:color w:val="000000" w:themeColor="text1"/>
          <w:shd w:val="clear" w:color="auto" w:fill="FFFFFF"/>
          <w:lang w:val="es-ES_tradnl" w:eastAsia="es-ES_tradnl"/>
        </w:rPr>
      </w:pPr>
      <w:r w:rsidRPr="00190DA2">
        <w:rPr>
          <w:rFonts w:ascii="Tahoma" w:eastAsia="Times New Roman" w:hAnsi="Tahoma" w:cs="Tahoma"/>
          <w:color w:val="000000" w:themeColor="text1"/>
          <w:shd w:val="clear" w:color="auto" w:fill="FFFFFF"/>
          <w:lang w:val="es-ES_tradnl" w:eastAsia="es-ES_tradnl"/>
        </w:rPr>
        <w:t>Ahora bien, para establecer si una persona tiene derecho al reconocimiento de alguna de las prestaciones asistenciales o económicas a que se hizo referencia, se requiere la determinación del origen de pérdida de la capacidad y la calificación de la misma, entendida como un mecanismo que permite fijar el porcentaje de afectación del “</w:t>
      </w:r>
      <w:r w:rsidRPr="00190DA2">
        <w:rPr>
          <w:rFonts w:ascii="Tahoma" w:eastAsia="Times New Roman" w:hAnsi="Tahoma" w:cs="Tahoma"/>
          <w:i/>
          <w:iCs/>
          <w:color w:val="000000" w:themeColor="text1"/>
          <w:bdr w:val="none" w:sz="0" w:space="0" w:color="auto" w:frame="1"/>
          <w:lang w:val="es-ES_tradnl" w:eastAsia="es-ES_tradnl"/>
        </w:rPr>
        <w:t>conjunto de las habilidades, destrezas, aptitudes y/o potencialidades de orden físico, mental y social, que le permiten al individuo desempeñarse en un trabajo habitual”</w:t>
      </w:r>
      <w:r w:rsidRPr="00190DA2">
        <w:rPr>
          <w:rFonts w:ascii="Tahoma" w:eastAsia="Times New Roman" w:hAnsi="Tahoma" w:cs="Tahoma"/>
          <w:color w:val="000000" w:themeColor="text1"/>
          <w:shd w:val="clear" w:color="auto" w:fill="FFFFFF"/>
          <w:lang w:val="es-ES_tradnl" w:eastAsia="es-ES_tradnl"/>
        </w:rPr>
        <w:t xml:space="preserve">. El derecho a la valoración de la disminución de dicha capacidad se encuentra regulado básicamente en las mismas leyes y </w:t>
      </w:r>
      <w:r w:rsidRPr="00190DA2">
        <w:rPr>
          <w:rFonts w:ascii="Tahoma" w:eastAsia="Times New Roman" w:hAnsi="Tahoma" w:cs="Tahoma"/>
          <w:color w:val="000000" w:themeColor="text1"/>
          <w:shd w:val="clear" w:color="auto" w:fill="FFFFFF"/>
          <w:lang w:val="es-ES_tradnl" w:eastAsia="es-ES_tradnl"/>
        </w:rPr>
        <w:lastRenderedPageBreak/>
        <w:t xml:space="preserve">decretos que desarrollan el SGRP, con mayor énfasis en la Ley 100 de 1993, el Decreto 917 de 1999 y el Decreto 2463 de 2001, en lo que tiene que ver </w:t>
      </w:r>
      <w:r w:rsidR="00F66B5D" w:rsidRPr="00190DA2">
        <w:rPr>
          <w:rFonts w:ascii="Tahoma" w:eastAsia="Times New Roman" w:hAnsi="Tahoma" w:cs="Tahoma"/>
          <w:color w:val="000000" w:themeColor="text1"/>
          <w:shd w:val="clear" w:color="auto" w:fill="FFFFFF"/>
          <w:lang w:val="es-ES_tradnl" w:eastAsia="es-ES_tradnl"/>
        </w:rPr>
        <w:t>con el procedimiento respectivo.</w:t>
      </w:r>
    </w:p>
    <w:p w14:paraId="1DE54E32" w14:textId="77777777" w:rsidR="00F66B5D" w:rsidRPr="00190DA2" w:rsidRDefault="00F66B5D" w:rsidP="00190DA2">
      <w:pPr>
        <w:spacing w:line="276" w:lineRule="auto"/>
        <w:ind w:firstLine="708"/>
        <w:rPr>
          <w:rFonts w:ascii="Tahoma" w:eastAsia="Times New Roman" w:hAnsi="Tahoma" w:cs="Tahoma"/>
          <w:color w:val="000000" w:themeColor="text1"/>
          <w:shd w:val="clear" w:color="auto" w:fill="FFFFFF"/>
          <w:lang w:val="es-ES_tradnl" w:eastAsia="es-ES_tradnl"/>
        </w:rPr>
      </w:pPr>
    </w:p>
    <w:p w14:paraId="4B2FEB77" w14:textId="686942F5" w:rsidR="00D821EF" w:rsidRPr="00190DA2" w:rsidRDefault="00F66B5D" w:rsidP="00190DA2">
      <w:pPr>
        <w:spacing w:line="276" w:lineRule="auto"/>
        <w:ind w:firstLine="708"/>
        <w:rPr>
          <w:rFonts w:ascii="Tahoma" w:eastAsia="Times New Roman" w:hAnsi="Tahoma" w:cs="Tahoma"/>
          <w:color w:val="000000" w:themeColor="text1"/>
          <w:shd w:val="clear" w:color="auto" w:fill="FFFFFF"/>
          <w:lang w:val="es-ES_tradnl" w:eastAsia="es-ES_tradnl"/>
        </w:rPr>
      </w:pPr>
      <w:r w:rsidRPr="00190DA2">
        <w:rPr>
          <w:rFonts w:ascii="Tahoma" w:eastAsia="Times New Roman" w:hAnsi="Tahoma" w:cs="Tahoma"/>
          <w:color w:val="000000" w:themeColor="text1"/>
          <w:shd w:val="clear" w:color="auto" w:fill="FFFFFF"/>
          <w:lang w:val="es-ES_tradnl" w:eastAsia="es-ES_tradnl"/>
        </w:rPr>
        <w:t>Valga acotar</w:t>
      </w:r>
      <w:r w:rsidR="00E27B85" w:rsidRPr="00190DA2">
        <w:rPr>
          <w:rFonts w:ascii="Tahoma" w:eastAsia="Times New Roman" w:hAnsi="Tahoma" w:cs="Tahoma"/>
          <w:color w:val="000000" w:themeColor="text1"/>
          <w:shd w:val="clear" w:color="auto" w:fill="FFFFFF"/>
          <w:lang w:val="es-ES_tradnl" w:eastAsia="es-ES_tradnl"/>
        </w:rPr>
        <w:t xml:space="preserve"> que este último Decreto es el que resulta</w:t>
      </w:r>
      <w:r w:rsidR="00D821EF" w:rsidRPr="00190DA2">
        <w:rPr>
          <w:rFonts w:ascii="Tahoma" w:eastAsia="Times New Roman" w:hAnsi="Tahoma" w:cs="Tahoma"/>
          <w:color w:val="000000" w:themeColor="text1"/>
          <w:shd w:val="clear" w:color="auto" w:fill="FFFFFF"/>
          <w:lang w:val="es-ES_tradnl" w:eastAsia="es-ES_tradnl"/>
        </w:rPr>
        <w:t xml:space="preserve"> </w:t>
      </w:r>
      <w:r w:rsidR="00254122" w:rsidRPr="00190DA2">
        <w:rPr>
          <w:rFonts w:ascii="Tahoma" w:eastAsia="Times New Roman" w:hAnsi="Tahoma" w:cs="Tahoma"/>
          <w:color w:val="000000" w:themeColor="text1"/>
          <w:shd w:val="clear" w:color="auto" w:fill="FFFFFF"/>
          <w:lang w:val="es-ES_tradnl" w:eastAsia="es-ES_tradnl"/>
        </w:rPr>
        <w:t>aplicable al presente asunto,</w:t>
      </w:r>
      <w:r w:rsidR="001B2DC5" w:rsidRPr="00190DA2">
        <w:rPr>
          <w:rFonts w:ascii="Tahoma" w:eastAsia="Times New Roman" w:hAnsi="Tahoma" w:cs="Tahoma"/>
          <w:color w:val="000000" w:themeColor="text1"/>
          <w:shd w:val="clear" w:color="auto" w:fill="FFFFFF"/>
          <w:lang w:val="es-ES_tradnl" w:eastAsia="es-ES_tradnl"/>
        </w:rPr>
        <w:t xml:space="preserve"> debido a que el accidente reportado a la ARL demandada</w:t>
      </w:r>
      <w:r w:rsidR="007E7772" w:rsidRPr="00190DA2">
        <w:rPr>
          <w:rFonts w:ascii="Tahoma" w:eastAsia="Times New Roman" w:hAnsi="Tahoma" w:cs="Tahoma"/>
          <w:color w:val="000000" w:themeColor="text1"/>
          <w:shd w:val="clear" w:color="auto" w:fill="FFFFFF"/>
          <w:lang w:val="es-ES_tradnl" w:eastAsia="es-ES_tradnl"/>
        </w:rPr>
        <w:t>, lo mismo que las múltiples calificaciones a las que</w:t>
      </w:r>
      <w:r w:rsidR="00E62E69" w:rsidRPr="00190DA2">
        <w:rPr>
          <w:rFonts w:ascii="Tahoma" w:eastAsia="Times New Roman" w:hAnsi="Tahoma" w:cs="Tahoma"/>
          <w:color w:val="000000" w:themeColor="text1"/>
          <w:shd w:val="clear" w:color="auto" w:fill="FFFFFF"/>
          <w:lang w:val="es-ES_tradnl" w:eastAsia="es-ES_tradnl"/>
        </w:rPr>
        <w:t xml:space="preserve"> con posterioridad</w:t>
      </w:r>
      <w:r w:rsidR="007E7772" w:rsidRPr="00190DA2">
        <w:rPr>
          <w:rFonts w:ascii="Tahoma" w:eastAsia="Times New Roman" w:hAnsi="Tahoma" w:cs="Tahoma"/>
          <w:color w:val="000000" w:themeColor="text1"/>
          <w:shd w:val="clear" w:color="auto" w:fill="FFFFFF"/>
          <w:lang w:val="es-ES_tradnl" w:eastAsia="es-ES_tradnl"/>
        </w:rPr>
        <w:t xml:space="preserve"> se ha sometido el demandante, se dieron</w:t>
      </w:r>
      <w:r w:rsidR="00E27B85" w:rsidRPr="00190DA2">
        <w:rPr>
          <w:rFonts w:ascii="Tahoma" w:eastAsia="Times New Roman" w:hAnsi="Tahoma" w:cs="Tahoma"/>
          <w:color w:val="000000" w:themeColor="text1"/>
          <w:shd w:val="clear" w:color="auto" w:fill="FFFFFF"/>
          <w:lang w:val="es-ES_tradnl" w:eastAsia="es-ES_tradnl"/>
        </w:rPr>
        <w:t xml:space="preserve"> en vigencia de la citada norma</w:t>
      </w:r>
      <w:r w:rsidR="001B2DC5" w:rsidRPr="00190DA2">
        <w:rPr>
          <w:rFonts w:ascii="Tahoma" w:eastAsia="Times New Roman" w:hAnsi="Tahoma" w:cs="Tahoma"/>
          <w:color w:val="000000" w:themeColor="text1"/>
          <w:shd w:val="clear" w:color="auto" w:fill="FFFFFF"/>
          <w:lang w:val="es-ES_tradnl" w:eastAsia="es-ES_tradnl"/>
        </w:rPr>
        <w:t xml:space="preserve">, es decir, antes de </w:t>
      </w:r>
      <w:r w:rsidR="007E7772" w:rsidRPr="00190DA2">
        <w:rPr>
          <w:rFonts w:ascii="Tahoma" w:eastAsia="Times New Roman" w:hAnsi="Tahoma" w:cs="Tahoma"/>
          <w:color w:val="000000" w:themeColor="text1"/>
          <w:shd w:val="clear" w:color="auto" w:fill="FFFFFF"/>
          <w:lang w:val="es-ES_tradnl" w:eastAsia="es-ES_tradnl"/>
        </w:rPr>
        <w:t>la entra</w:t>
      </w:r>
      <w:r w:rsidR="00E62E69" w:rsidRPr="00190DA2">
        <w:rPr>
          <w:rFonts w:ascii="Tahoma" w:eastAsia="Times New Roman" w:hAnsi="Tahoma" w:cs="Tahoma"/>
          <w:color w:val="000000" w:themeColor="text1"/>
          <w:shd w:val="clear" w:color="auto" w:fill="FFFFFF"/>
          <w:lang w:val="es-ES_tradnl" w:eastAsia="es-ES_tradnl"/>
        </w:rPr>
        <w:t>da en vigor</w:t>
      </w:r>
      <w:r w:rsidR="007E7772" w:rsidRPr="00190DA2">
        <w:rPr>
          <w:rFonts w:ascii="Tahoma" w:eastAsia="Times New Roman" w:hAnsi="Tahoma" w:cs="Tahoma"/>
          <w:color w:val="000000" w:themeColor="text1"/>
          <w:shd w:val="clear" w:color="auto" w:fill="FFFFFF"/>
          <w:lang w:val="es-ES_tradnl" w:eastAsia="es-ES_tradnl"/>
        </w:rPr>
        <w:t xml:space="preserve"> del Decreto </w:t>
      </w:r>
      <w:r w:rsidR="00E27B85" w:rsidRPr="00190DA2">
        <w:rPr>
          <w:rFonts w:ascii="Tahoma" w:eastAsia="Times New Roman" w:hAnsi="Tahoma" w:cs="Tahoma"/>
          <w:color w:val="000000" w:themeColor="text1"/>
          <w:shd w:val="clear" w:color="auto" w:fill="FFFFFF"/>
          <w:lang w:val="es-ES_tradnl" w:eastAsia="es-ES_tradnl"/>
        </w:rPr>
        <w:t>1352 de 2013.</w:t>
      </w:r>
    </w:p>
    <w:p w14:paraId="748CDCD3" w14:textId="77777777" w:rsidR="00E27B85" w:rsidRPr="00190DA2" w:rsidRDefault="00E27B85" w:rsidP="00190DA2">
      <w:pPr>
        <w:spacing w:line="276" w:lineRule="auto"/>
        <w:ind w:firstLine="708"/>
        <w:rPr>
          <w:rFonts w:ascii="Tahoma" w:eastAsia="Times New Roman" w:hAnsi="Tahoma" w:cs="Tahoma"/>
          <w:color w:val="000000" w:themeColor="text1"/>
          <w:shd w:val="clear" w:color="auto" w:fill="FFFFFF"/>
          <w:lang w:val="es-ES_tradnl" w:eastAsia="es-ES_tradnl"/>
        </w:rPr>
      </w:pPr>
    </w:p>
    <w:p w14:paraId="5B0078A5" w14:textId="79747243" w:rsidR="00E27B85" w:rsidRDefault="00801D85" w:rsidP="00190DA2">
      <w:pPr>
        <w:spacing w:line="276" w:lineRule="auto"/>
        <w:ind w:firstLine="708"/>
        <w:rPr>
          <w:rFonts w:ascii="Tahoma" w:eastAsia="Times New Roman" w:hAnsi="Tahoma" w:cs="Tahoma"/>
          <w:color w:val="000000" w:themeColor="text1"/>
          <w:shd w:val="clear" w:color="auto" w:fill="FFFFFF"/>
          <w:lang w:val="es-ES_tradnl" w:eastAsia="es-ES_tradnl"/>
        </w:rPr>
      </w:pPr>
      <w:r w:rsidRPr="00190DA2">
        <w:rPr>
          <w:rFonts w:ascii="Tahoma" w:eastAsia="Times New Roman" w:hAnsi="Tahoma" w:cs="Tahoma"/>
          <w:color w:val="000000" w:themeColor="text1"/>
          <w:shd w:val="clear" w:color="auto" w:fill="FFFFFF"/>
          <w:lang w:val="es-ES_tradnl" w:eastAsia="es-ES_tradnl"/>
        </w:rPr>
        <w:t>Aclarado lo anterior</w:t>
      </w:r>
      <w:r w:rsidR="00F66B5D" w:rsidRPr="00190DA2">
        <w:rPr>
          <w:rFonts w:ascii="Tahoma" w:eastAsia="Times New Roman" w:hAnsi="Tahoma" w:cs="Tahoma"/>
          <w:color w:val="000000" w:themeColor="text1"/>
          <w:shd w:val="clear" w:color="auto" w:fill="FFFFFF"/>
          <w:lang w:val="es-ES_tradnl" w:eastAsia="es-ES_tradnl"/>
        </w:rPr>
        <w:t>, debe indicarse que en virtud del</w:t>
      </w:r>
      <w:r w:rsidR="00E27B85" w:rsidRPr="00190DA2">
        <w:rPr>
          <w:rFonts w:ascii="Tahoma" w:eastAsia="Times New Roman" w:hAnsi="Tahoma" w:cs="Tahoma"/>
          <w:color w:val="000000" w:themeColor="text1"/>
          <w:shd w:val="clear" w:color="auto" w:fill="FFFFFF"/>
          <w:lang w:val="es-ES_tradnl" w:eastAsia="es-ES_tradnl"/>
        </w:rPr>
        <w:t xml:space="preserve"> Decreto 2463 de 2001, la determinación del origen de la conti</w:t>
      </w:r>
      <w:r w:rsidRPr="00190DA2">
        <w:rPr>
          <w:rFonts w:ascii="Tahoma" w:eastAsia="Times New Roman" w:hAnsi="Tahoma" w:cs="Tahoma"/>
          <w:color w:val="000000" w:themeColor="text1"/>
          <w:shd w:val="clear" w:color="auto" w:fill="FFFFFF"/>
          <w:lang w:val="es-ES_tradnl" w:eastAsia="es-ES_tradnl"/>
        </w:rPr>
        <w:t>ngencia</w:t>
      </w:r>
      <w:r w:rsidR="001E3643" w:rsidRPr="00190DA2">
        <w:rPr>
          <w:rFonts w:ascii="Tahoma" w:eastAsia="Times New Roman" w:hAnsi="Tahoma" w:cs="Tahoma"/>
          <w:color w:val="000000" w:themeColor="text1"/>
          <w:shd w:val="clear" w:color="auto" w:fill="FFFFFF"/>
          <w:lang w:val="es-ES_tradnl" w:eastAsia="es-ES_tradnl"/>
        </w:rPr>
        <w:t xml:space="preserve"> es un asunto</w:t>
      </w:r>
      <w:r w:rsidRPr="00190DA2">
        <w:rPr>
          <w:rFonts w:ascii="Tahoma" w:eastAsia="Times New Roman" w:hAnsi="Tahoma" w:cs="Tahoma"/>
          <w:color w:val="000000" w:themeColor="text1"/>
          <w:shd w:val="clear" w:color="auto" w:fill="FFFFFF"/>
          <w:lang w:val="es-ES_tradnl" w:eastAsia="es-ES_tradnl"/>
        </w:rPr>
        <w:t xml:space="preserve"> que debe definirse</w:t>
      </w:r>
      <w:r w:rsidR="001E3643" w:rsidRPr="00190DA2">
        <w:rPr>
          <w:rFonts w:ascii="Tahoma" w:eastAsia="Times New Roman" w:hAnsi="Tahoma" w:cs="Tahoma"/>
          <w:color w:val="000000" w:themeColor="text1"/>
          <w:shd w:val="clear" w:color="auto" w:fill="FFFFFF"/>
          <w:lang w:val="es-ES_tradnl" w:eastAsia="es-ES_tradnl"/>
        </w:rPr>
        <w:t>,</w:t>
      </w:r>
      <w:r w:rsidR="00E27B85" w:rsidRPr="00190DA2">
        <w:rPr>
          <w:rFonts w:ascii="Tahoma" w:eastAsia="Times New Roman" w:hAnsi="Tahoma" w:cs="Tahoma"/>
          <w:color w:val="000000" w:themeColor="text1"/>
          <w:shd w:val="clear" w:color="auto" w:fill="FFFFFF"/>
          <w:lang w:val="es-ES_tradnl" w:eastAsia="es-ES_tradnl"/>
        </w:rPr>
        <w:t xml:space="preserve"> inicialmente</w:t>
      </w:r>
      <w:r w:rsidR="001E3643" w:rsidRPr="00190DA2">
        <w:rPr>
          <w:rFonts w:ascii="Tahoma" w:eastAsia="Times New Roman" w:hAnsi="Tahoma" w:cs="Tahoma"/>
          <w:color w:val="000000" w:themeColor="text1"/>
          <w:shd w:val="clear" w:color="auto" w:fill="FFFFFF"/>
          <w:lang w:val="es-ES_tradnl" w:eastAsia="es-ES_tradnl"/>
        </w:rPr>
        <w:t>, entre la</w:t>
      </w:r>
      <w:r w:rsidR="00E27B85" w:rsidRPr="00190DA2">
        <w:rPr>
          <w:rFonts w:ascii="Tahoma" w:eastAsia="Times New Roman" w:hAnsi="Tahoma" w:cs="Tahoma"/>
          <w:color w:val="000000" w:themeColor="text1"/>
          <w:shd w:val="clear" w:color="auto" w:fill="FFFFFF"/>
          <w:lang w:val="es-ES_tradnl" w:eastAsia="es-ES_tradnl"/>
        </w:rPr>
        <w:t xml:space="preserve"> EPS</w:t>
      </w:r>
      <w:r w:rsidR="001E3643" w:rsidRPr="00190DA2">
        <w:rPr>
          <w:rFonts w:ascii="Tahoma" w:eastAsia="Times New Roman" w:hAnsi="Tahoma" w:cs="Tahoma"/>
          <w:color w:val="000000" w:themeColor="text1"/>
          <w:shd w:val="clear" w:color="auto" w:fill="FFFFFF"/>
          <w:lang w:val="es-ES_tradnl" w:eastAsia="es-ES_tradnl"/>
        </w:rPr>
        <w:t xml:space="preserve"> y la ARL a la cual se encontrare afiliado el trabajador</w:t>
      </w:r>
      <w:r w:rsidR="00F66B5D" w:rsidRPr="00190DA2">
        <w:rPr>
          <w:rFonts w:ascii="Tahoma" w:eastAsia="Times New Roman" w:hAnsi="Tahoma" w:cs="Tahoma"/>
          <w:color w:val="000000" w:themeColor="text1"/>
          <w:shd w:val="clear" w:color="auto" w:fill="FFFFFF"/>
          <w:lang w:val="es-ES_tradnl" w:eastAsia="es-ES_tradnl"/>
        </w:rPr>
        <w:t xml:space="preserve"> incapacitado</w:t>
      </w:r>
      <w:r w:rsidR="00E27B85" w:rsidRPr="00190DA2">
        <w:rPr>
          <w:rFonts w:ascii="Tahoma" w:eastAsia="Times New Roman" w:hAnsi="Tahoma" w:cs="Tahoma"/>
          <w:color w:val="000000" w:themeColor="text1"/>
          <w:shd w:val="clear" w:color="auto" w:fill="FFFFFF"/>
          <w:lang w:val="es-ES_tradnl" w:eastAsia="es-ES_tradnl"/>
        </w:rPr>
        <w:t>, y solo en caso de controversia</w:t>
      </w:r>
      <w:r w:rsidR="00232431" w:rsidRPr="00190DA2">
        <w:rPr>
          <w:rFonts w:ascii="Tahoma" w:eastAsia="Times New Roman" w:hAnsi="Tahoma" w:cs="Tahoma"/>
          <w:color w:val="000000" w:themeColor="text1"/>
          <w:shd w:val="clear" w:color="auto" w:fill="FFFFFF"/>
          <w:lang w:val="es-ES_tradnl" w:eastAsia="es-ES_tradnl"/>
        </w:rPr>
        <w:t xml:space="preserve">, </w:t>
      </w:r>
      <w:r w:rsidR="009F502A" w:rsidRPr="00190DA2">
        <w:rPr>
          <w:rFonts w:ascii="Tahoma" w:eastAsia="Times New Roman" w:hAnsi="Tahoma" w:cs="Tahoma"/>
          <w:color w:val="000000" w:themeColor="text1"/>
          <w:shd w:val="clear" w:color="auto" w:fill="FFFFFF"/>
          <w:lang w:val="es-ES_tradnl" w:eastAsia="es-ES_tradnl"/>
        </w:rPr>
        <w:t xml:space="preserve">corresponde su determinación </w:t>
      </w:r>
      <w:r w:rsidR="00232431" w:rsidRPr="00190DA2">
        <w:rPr>
          <w:rFonts w:ascii="Tahoma" w:eastAsia="Times New Roman" w:hAnsi="Tahoma" w:cs="Tahoma"/>
          <w:color w:val="000000" w:themeColor="text1"/>
          <w:shd w:val="clear" w:color="auto" w:fill="FFFFFF"/>
          <w:lang w:val="es-ES_tradnl" w:eastAsia="es-ES_tradnl"/>
        </w:rPr>
        <w:t>a la Junta Regional de Calificación de Invalidez</w:t>
      </w:r>
      <w:r w:rsidR="00882483" w:rsidRPr="00190DA2">
        <w:rPr>
          <w:rFonts w:ascii="Tahoma" w:eastAsia="Times New Roman" w:hAnsi="Tahoma" w:cs="Tahoma"/>
          <w:color w:val="000000" w:themeColor="text1"/>
          <w:shd w:val="clear" w:color="auto" w:fill="FFFFFF"/>
          <w:lang w:val="es-ES_tradnl" w:eastAsia="es-ES_tradnl"/>
        </w:rPr>
        <w:t xml:space="preserve"> en prime</w:t>
      </w:r>
      <w:r w:rsidR="009F502A" w:rsidRPr="00190DA2">
        <w:rPr>
          <w:rFonts w:ascii="Tahoma" w:eastAsia="Times New Roman" w:hAnsi="Tahoma" w:cs="Tahoma"/>
          <w:color w:val="000000" w:themeColor="text1"/>
          <w:shd w:val="clear" w:color="auto" w:fill="FFFFFF"/>
          <w:lang w:val="es-ES_tradnl" w:eastAsia="es-ES_tradnl"/>
        </w:rPr>
        <w:t>ra instancia, así se infiere del</w:t>
      </w:r>
      <w:r w:rsidR="002836AC" w:rsidRPr="00190DA2">
        <w:rPr>
          <w:rFonts w:ascii="Tahoma" w:eastAsia="Times New Roman" w:hAnsi="Tahoma" w:cs="Tahoma"/>
          <w:color w:val="000000" w:themeColor="text1"/>
          <w:shd w:val="clear" w:color="auto" w:fill="FFFFFF"/>
          <w:lang w:val="es-ES_tradnl" w:eastAsia="es-ES_tradnl"/>
        </w:rPr>
        <w:t xml:space="preserve"> </w:t>
      </w:r>
      <w:r w:rsidR="002836AC" w:rsidRPr="00190DA2">
        <w:rPr>
          <w:rFonts w:ascii="Tahoma" w:eastAsia="Times New Roman" w:hAnsi="Tahoma" w:cs="Tahoma"/>
          <w:color w:val="000000" w:themeColor="text1"/>
          <w:u w:val="single"/>
          <w:shd w:val="clear" w:color="auto" w:fill="FFFFFF"/>
          <w:lang w:val="es-ES_tradnl" w:eastAsia="es-ES_tradnl"/>
        </w:rPr>
        <w:t>parágrafo 1º,</w:t>
      </w:r>
      <w:r w:rsidR="00882483" w:rsidRPr="00190DA2">
        <w:rPr>
          <w:rFonts w:ascii="Tahoma" w:eastAsia="Times New Roman" w:hAnsi="Tahoma" w:cs="Tahoma"/>
          <w:color w:val="000000" w:themeColor="text1"/>
          <w:u w:val="single"/>
          <w:shd w:val="clear" w:color="auto" w:fill="FFFFFF"/>
          <w:lang w:val="es-ES_tradnl" w:eastAsia="es-ES_tradnl"/>
        </w:rPr>
        <w:t xml:space="preserve"> artículo </w:t>
      </w:r>
      <w:r w:rsidR="007941A7" w:rsidRPr="00190DA2">
        <w:rPr>
          <w:rFonts w:ascii="Tahoma" w:eastAsia="Times New Roman" w:hAnsi="Tahoma" w:cs="Tahoma"/>
          <w:color w:val="000000" w:themeColor="text1"/>
          <w:u w:val="single"/>
          <w:shd w:val="clear" w:color="auto" w:fill="FFFFFF"/>
          <w:lang w:val="es-ES_tradnl" w:eastAsia="es-ES_tradnl"/>
        </w:rPr>
        <w:t>6</w:t>
      </w:r>
      <w:r w:rsidR="007941A7" w:rsidRPr="00190DA2">
        <w:rPr>
          <w:rFonts w:ascii="Tahoma" w:eastAsia="Times New Roman" w:hAnsi="Tahoma" w:cs="Tahoma"/>
          <w:color w:val="000000" w:themeColor="text1"/>
          <w:shd w:val="clear" w:color="auto" w:fill="FFFFFF"/>
          <w:lang w:val="es-ES_tradnl" w:eastAsia="es-ES_tradnl"/>
        </w:rPr>
        <w:t xml:space="preserve"> del ci</w:t>
      </w:r>
      <w:r w:rsidR="00F66B5D" w:rsidRPr="00190DA2">
        <w:rPr>
          <w:rFonts w:ascii="Tahoma" w:eastAsia="Times New Roman" w:hAnsi="Tahoma" w:cs="Tahoma"/>
          <w:color w:val="000000" w:themeColor="text1"/>
          <w:shd w:val="clear" w:color="auto" w:fill="FFFFFF"/>
          <w:lang w:val="es-ES_tradnl" w:eastAsia="es-ES_tradnl"/>
        </w:rPr>
        <w:t>tado Decreto, que al tenor consagra</w:t>
      </w:r>
      <w:r w:rsidR="007941A7" w:rsidRPr="00190DA2">
        <w:rPr>
          <w:rFonts w:ascii="Tahoma" w:eastAsia="Times New Roman" w:hAnsi="Tahoma" w:cs="Tahoma"/>
          <w:color w:val="000000" w:themeColor="text1"/>
          <w:shd w:val="clear" w:color="auto" w:fill="FFFFFF"/>
          <w:lang w:val="es-ES_tradnl" w:eastAsia="es-ES_tradnl"/>
        </w:rPr>
        <w:t xml:space="preserve">: </w:t>
      </w:r>
    </w:p>
    <w:p w14:paraId="3B3FA789" w14:textId="77777777" w:rsidR="00190DA2" w:rsidRPr="00190DA2" w:rsidRDefault="00190DA2" w:rsidP="00190DA2">
      <w:pPr>
        <w:spacing w:line="276" w:lineRule="auto"/>
        <w:ind w:firstLine="708"/>
        <w:rPr>
          <w:rFonts w:ascii="Tahoma" w:eastAsia="Times New Roman" w:hAnsi="Tahoma" w:cs="Tahoma"/>
          <w:color w:val="000000" w:themeColor="text1"/>
          <w:shd w:val="clear" w:color="auto" w:fill="FFFFFF"/>
          <w:lang w:val="es-ES_tradnl" w:eastAsia="es-ES_tradnl"/>
        </w:rPr>
      </w:pPr>
    </w:p>
    <w:p w14:paraId="18521E04" w14:textId="77777777" w:rsidR="007941A7" w:rsidRPr="00190DA2" w:rsidRDefault="007941A7" w:rsidP="00190DA2">
      <w:pPr>
        <w:pStyle w:val="NormalWeb"/>
        <w:spacing w:before="0" w:beforeAutospacing="0" w:after="0" w:afterAutospacing="0"/>
        <w:ind w:left="709" w:right="618"/>
        <w:jc w:val="both"/>
        <w:rPr>
          <w:rFonts w:ascii="Arial Narrow" w:hAnsi="Arial Narrow" w:cs="Arial"/>
          <w:i/>
          <w:color w:val="000000" w:themeColor="text1"/>
          <w:sz w:val="22"/>
          <w:szCs w:val="22"/>
        </w:rPr>
      </w:pPr>
      <w:r w:rsidRPr="00190DA2">
        <w:rPr>
          <w:rFonts w:ascii="Arial Narrow" w:hAnsi="Arial Narrow" w:cs="Arial"/>
          <w:b/>
          <w:i/>
          <w:color w:val="000000" w:themeColor="text1"/>
          <w:sz w:val="22"/>
          <w:szCs w:val="22"/>
        </w:rPr>
        <w:t>Calificación del origen del accidente, la enfermedad o la muerte</w:t>
      </w:r>
      <w:r w:rsidRPr="00190DA2">
        <w:rPr>
          <w:rFonts w:ascii="Arial Narrow" w:hAnsi="Arial Narrow" w:cs="Arial"/>
          <w:i/>
          <w:color w:val="000000" w:themeColor="text1"/>
          <w:sz w:val="22"/>
          <w:szCs w:val="22"/>
        </w:rPr>
        <w:t>. El origen del accidente o de la enfermedad, causantes o no de pérdida de la capacidad laboral o de la muerte, será calificado por la institución prestadora de servicios de salud que atendió a la persona por motivo de la contingencia en primera instancia y por la entidad administradora de riesgos profesionales en segunda. Cuando se presenten discrepancias por el origen, éstas serán resueltas por la junta integrada por representantes de las entidades administradoras de salud y riesgos profesionales.</w:t>
      </w:r>
    </w:p>
    <w:p w14:paraId="2156419E" w14:textId="77777777" w:rsidR="007941A7" w:rsidRPr="00190DA2" w:rsidRDefault="007941A7" w:rsidP="00190DA2">
      <w:pPr>
        <w:pStyle w:val="NormalWeb"/>
        <w:spacing w:before="0" w:beforeAutospacing="0" w:after="0" w:afterAutospacing="0"/>
        <w:ind w:left="709" w:right="618"/>
        <w:jc w:val="both"/>
        <w:rPr>
          <w:rFonts w:ascii="Arial Narrow" w:hAnsi="Arial Narrow" w:cs="Arial"/>
          <w:i/>
          <w:color w:val="000000" w:themeColor="text1"/>
          <w:sz w:val="22"/>
          <w:szCs w:val="22"/>
        </w:rPr>
      </w:pPr>
      <w:r w:rsidRPr="00190DA2">
        <w:rPr>
          <w:rFonts w:ascii="Arial Narrow" w:hAnsi="Arial Narrow" w:cs="Arial"/>
          <w:i/>
          <w:color w:val="000000" w:themeColor="text1"/>
          <w:sz w:val="22"/>
          <w:szCs w:val="22"/>
        </w:rPr>
        <w:t>Las instituciones prestadoras de servicios de salud y entidades promotor as de salud, deberán conformar una dependencia técnica o grupo interdisciplinario que adelante el procedimiento de determinación del origen y registrarla ante las secretarías de salud. Las administradoras de riesgos profesionales adelantarán el procedimiento por intermedio del grupo interdisciplinario previsto en el artículo 5º del presente decreto.</w:t>
      </w:r>
    </w:p>
    <w:p w14:paraId="05200CCA" w14:textId="77777777" w:rsidR="007941A7" w:rsidRPr="00190DA2" w:rsidRDefault="007941A7" w:rsidP="00190DA2">
      <w:pPr>
        <w:pStyle w:val="NormalWeb"/>
        <w:spacing w:before="0" w:beforeAutospacing="0" w:after="0" w:afterAutospacing="0"/>
        <w:ind w:left="709" w:right="618"/>
        <w:jc w:val="both"/>
        <w:rPr>
          <w:rFonts w:ascii="Arial Narrow" w:hAnsi="Arial Narrow" w:cs="Arial"/>
          <w:i/>
          <w:color w:val="000000" w:themeColor="text1"/>
          <w:sz w:val="22"/>
          <w:szCs w:val="22"/>
        </w:rPr>
      </w:pPr>
      <w:r w:rsidRPr="00190DA2">
        <w:rPr>
          <w:rFonts w:ascii="Arial Narrow" w:hAnsi="Arial Narrow" w:cs="Arial"/>
          <w:i/>
          <w:color w:val="000000" w:themeColor="text1"/>
          <w:sz w:val="22"/>
          <w:szCs w:val="22"/>
        </w:rPr>
        <w:t>Cada una de las citadas entidades, así como la junta integrada por las entidades promotoras de salud y administradoras de riesgos profesionales, contarán con un plazo máximo de treinta (30) días calendario para cumplir el procedimiento descrito y comunicar su decisión sobre el origen de la contingencia al empleador, al trabajador y a los demás interesados.</w:t>
      </w:r>
    </w:p>
    <w:p w14:paraId="140AFBAE" w14:textId="77777777" w:rsidR="00190DA2" w:rsidRDefault="007941A7" w:rsidP="00190DA2">
      <w:pPr>
        <w:pStyle w:val="NormalWeb"/>
        <w:spacing w:before="0" w:beforeAutospacing="0" w:after="0" w:afterAutospacing="0"/>
        <w:ind w:left="709" w:right="618"/>
        <w:jc w:val="both"/>
        <w:rPr>
          <w:rFonts w:ascii="Arial Narrow" w:hAnsi="Arial Narrow" w:cs="Arial"/>
          <w:i/>
          <w:color w:val="000000" w:themeColor="text1"/>
          <w:sz w:val="22"/>
          <w:szCs w:val="22"/>
        </w:rPr>
      </w:pPr>
      <w:r w:rsidRPr="00190DA2">
        <w:rPr>
          <w:rFonts w:ascii="Arial Narrow" w:hAnsi="Arial Narrow" w:cs="Arial"/>
          <w:b/>
          <w:bCs/>
          <w:i/>
          <w:color w:val="000000" w:themeColor="text1"/>
          <w:sz w:val="22"/>
          <w:szCs w:val="22"/>
        </w:rPr>
        <w:t>PARAGRAFO 1º-</w:t>
      </w:r>
      <w:r w:rsidRPr="00190DA2">
        <w:rPr>
          <w:rFonts w:ascii="Arial Narrow" w:hAnsi="Arial Narrow" w:cs="Arial"/>
          <w:i/>
          <w:color w:val="000000" w:themeColor="text1"/>
          <w:sz w:val="22"/>
          <w:szCs w:val="22"/>
        </w:rPr>
        <w:t>Las controversias que surjan con ocasión de los conceptos o dictámenes emitidos sobre el origen o fecha de estructuración, serán resueltas por las juntas regionales de calificación de invalidez</w:t>
      </w:r>
    </w:p>
    <w:p w14:paraId="39975250" w14:textId="0465EB93" w:rsidR="007941A7" w:rsidRPr="00190DA2" w:rsidRDefault="007941A7" w:rsidP="00190DA2">
      <w:pPr>
        <w:pStyle w:val="NormalWeb"/>
        <w:spacing w:before="0" w:beforeAutospacing="0" w:after="0" w:afterAutospacing="0"/>
        <w:ind w:left="709" w:right="618"/>
        <w:jc w:val="both"/>
        <w:rPr>
          <w:rFonts w:ascii="Arial Narrow" w:hAnsi="Arial Narrow" w:cs="Arial"/>
          <w:i/>
          <w:color w:val="000000" w:themeColor="text1"/>
          <w:sz w:val="22"/>
          <w:szCs w:val="22"/>
        </w:rPr>
      </w:pPr>
      <w:r w:rsidRPr="00190DA2">
        <w:rPr>
          <w:rFonts w:ascii="Arial Narrow" w:hAnsi="Arial Narrow" w:cs="Arial"/>
          <w:i/>
          <w:color w:val="000000" w:themeColor="text1"/>
          <w:sz w:val="22"/>
          <w:szCs w:val="22"/>
        </w:rPr>
        <w:t>.</w:t>
      </w:r>
    </w:p>
    <w:p w14:paraId="29C8C841" w14:textId="2FB2006D" w:rsidR="00801D85" w:rsidRPr="00190DA2" w:rsidRDefault="00801D85" w:rsidP="00190DA2">
      <w:pPr>
        <w:pStyle w:val="NormalWeb"/>
        <w:spacing w:before="0" w:beforeAutospacing="0" w:after="0" w:afterAutospacing="0" w:line="276" w:lineRule="auto"/>
        <w:ind w:right="51" w:firstLine="708"/>
        <w:jc w:val="both"/>
        <w:rPr>
          <w:rFonts w:ascii="Tahoma" w:hAnsi="Tahoma" w:cs="Tahoma"/>
          <w:b/>
          <w:color w:val="000000" w:themeColor="text1"/>
          <w:sz w:val="22"/>
          <w:szCs w:val="22"/>
        </w:rPr>
      </w:pPr>
      <w:r w:rsidRPr="00190DA2">
        <w:rPr>
          <w:rFonts w:ascii="Tahoma" w:hAnsi="Tahoma" w:cs="Tahoma"/>
          <w:b/>
          <w:color w:val="000000" w:themeColor="text1"/>
          <w:sz w:val="22"/>
          <w:szCs w:val="22"/>
        </w:rPr>
        <w:t>4.4. CASO CONCRETO</w:t>
      </w:r>
      <w:r w:rsidR="00CC47D7" w:rsidRPr="00190DA2">
        <w:rPr>
          <w:rFonts w:ascii="Tahoma" w:hAnsi="Tahoma" w:cs="Tahoma"/>
          <w:b/>
          <w:color w:val="000000" w:themeColor="text1"/>
          <w:sz w:val="22"/>
          <w:szCs w:val="22"/>
        </w:rPr>
        <w:t xml:space="preserve"> Y PARTICIPACIÓN DEL SECRETARIO DE LA JUNTAS DE CALIFICACIÓN EN LA DETERMINACIÓN DEL ORIGEN DE LA ENFERMEDAD INVALIDANTE O INCAPACITANTE</w:t>
      </w:r>
    </w:p>
    <w:p w14:paraId="3725FE51" w14:textId="77777777" w:rsidR="00C86781" w:rsidRPr="00190DA2" w:rsidRDefault="00C86781" w:rsidP="0087693A">
      <w:pPr>
        <w:pStyle w:val="NormalWeb"/>
        <w:spacing w:before="0" w:beforeAutospacing="0" w:after="0" w:afterAutospacing="0"/>
        <w:ind w:right="51" w:firstLine="708"/>
        <w:jc w:val="both"/>
        <w:rPr>
          <w:rFonts w:ascii="Tahoma" w:hAnsi="Tahoma" w:cs="Tahoma"/>
          <w:b/>
          <w:color w:val="000000" w:themeColor="text1"/>
          <w:sz w:val="22"/>
          <w:szCs w:val="22"/>
        </w:rPr>
      </w:pPr>
    </w:p>
    <w:p w14:paraId="4C03C6E1" w14:textId="035066E9" w:rsidR="00392B99" w:rsidRPr="00190DA2" w:rsidRDefault="0092323C" w:rsidP="00190DA2">
      <w:pPr>
        <w:pStyle w:val="NormalWeb"/>
        <w:spacing w:before="0" w:beforeAutospacing="0" w:after="0" w:afterAutospacing="0" w:line="276" w:lineRule="auto"/>
        <w:ind w:right="51" w:firstLine="708"/>
        <w:jc w:val="both"/>
        <w:rPr>
          <w:rFonts w:ascii="Tahoma" w:hAnsi="Tahoma" w:cs="Tahoma"/>
          <w:color w:val="000000" w:themeColor="text1"/>
          <w:sz w:val="22"/>
          <w:szCs w:val="22"/>
        </w:rPr>
      </w:pPr>
      <w:r w:rsidRPr="00190DA2">
        <w:rPr>
          <w:rFonts w:ascii="Tahoma" w:hAnsi="Tahoma" w:cs="Tahoma"/>
          <w:color w:val="000000" w:themeColor="text1"/>
          <w:sz w:val="22"/>
          <w:szCs w:val="22"/>
        </w:rPr>
        <w:t>Aunque no ex</w:t>
      </w:r>
      <w:r w:rsidR="00F66B5D" w:rsidRPr="00190DA2">
        <w:rPr>
          <w:rFonts w:ascii="Tahoma" w:hAnsi="Tahoma" w:cs="Tahoma"/>
          <w:color w:val="000000" w:themeColor="text1"/>
          <w:sz w:val="22"/>
          <w:szCs w:val="22"/>
        </w:rPr>
        <w:t>ista prueba específica de ello, todo el material probatorio allegado al proceso, revela</w:t>
      </w:r>
      <w:r w:rsidRPr="00190DA2">
        <w:rPr>
          <w:rFonts w:ascii="Tahoma" w:hAnsi="Tahoma" w:cs="Tahoma"/>
          <w:color w:val="000000" w:themeColor="text1"/>
          <w:sz w:val="22"/>
          <w:szCs w:val="22"/>
        </w:rPr>
        <w:t xml:space="preserve"> el carácter controversial de la determinación</w:t>
      </w:r>
      <w:r w:rsidR="00F66B5D" w:rsidRPr="00190DA2">
        <w:rPr>
          <w:rFonts w:ascii="Tahoma" w:hAnsi="Tahoma" w:cs="Tahoma"/>
          <w:color w:val="000000" w:themeColor="text1"/>
          <w:sz w:val="22"/>
          <w:szCs w:val="22"/>
        </w:rPr>
        <w:t xml:space="preserve"> inicial</w:t>
      </w:r>
      <w:r w:rsidRPr="00190DA2">
        <w:rPr>
          <w:rFonts w:ascii="Tahoma" w:hAnsi="Tahoma" w:cs="Tahoma"/>
          <w:color w:val="000000" w:themeColor="text1"/>
          <w:sz w:val="22"/>
          <w:szCs w:val="22"/>
        </w:rPr>
        <w:t xml:space="preserve"> del origen </w:t>
      </w:r>
      <w:r w:rsidR="00F66B5D" w:rsidRPr="00190DA2">
        <w:rPr>
          <w:rFonts w:ascii="Tahoma" w:hAnsi="Tahoma" w:cs="Tahoma"/>
          <w:color w:val="000000" w:themeColor="text1"/>
          <w:sz w:val="22"/>
          <w:szCs w:val="22"/>
        </w:rPr>
        <w:t>del porcentaje de pérdida de la capacidad laboral del actor</w:t>
      </w:r>
      <w:r w:rsidRPr="00190DA2">
        <w:rPr>
          <w:rFonts w:ascii="Tahoma" w:hAnsi="Tahoma" w:cs="Tahoma"/>
          <w:color w:val="000000" w:themeColor="text1"/>
          <w:sz w:val="22"/>
          <w:szCs w:val="22"/>
        </w:rPr>
        <w:t>,</w:t>
      </w:r>
      <w:r w:rsidR="000162D3" w:rsidRPr="00190DA2">
        <w:rPr>
          <w:rFonts w:ascii="Tahoma" w:hAnsi="Tahoma" w:cs="Tahoma"/>
          <w:color w:val="000000" w:themeColor="text1"/>
          <w:sz w:val="22"/>
          <w:szCs w:val="22"/>
        </w:rPr>
        <w:t xml:space="preserve"> es decir, el determinado por la EPS,</w:t>
      </w:r>
      <w:r w:rsidRPr="00190DA2">
        <w:rPr>
          <w:rFonts w:ascii="Tahoma" w:hAnsi="Tahoma" w:cs="Tahoma"/>
          <w:color w:val="000000" w:themeColor="text1"/>
          <w:sz w:val="22"/>
          <w:szCs w:val="22"/>
        </w:rPr>
        <w:t xml:space="preserve"> puesto que, en la primera calificación </w:t>
      </w:r>
      <w:r w:rsidR="00F66B5D" w:rsidRPr="00190DA2">
        <w:rPr>
          <w:rFonts w:ascii="Tahoma" w:hAnsi="Tahoma" w:cs="Tahoma"/>
          <w:color w:val="000000" w:themeColor="text1"/>
          <w:sz w:val="22"/>
          <w:szCs w:val="22"/>
        </w:rPr>
        <w:t xml:space="preserve">que le fue </w:t>
      </w:r>
      <w:r w:rsidRPr="00190DA2">
        <w:rPr>
          <w:rFonts w:ascii="Tahoma" w:hAnsi="Tahoma" w:cs="Tahoma"/>
          <w:color w:val="000000" w:themeColor="text1"/>
          <w:sz w:val="22"/>
          <w:szCs w:val="22"/>
        </w:rPr>
        <w:t>practicada</w:t>
      </w:r>
      <w:r w:rsidR="00F66B5D" w:rsidRPr="00190DA2">
        <w:rPr>
          <w:rFonts w:ascii="Tahoma" w:hAnsi="Tahoma" w:cs="Tahoma"/>
          <w:color w:val="000000" w:themeColor="text1"/>
          <w:sz w:val="22"/>
          <w:szCs w:val="22"/>
        </w:rPr>
        <w:t>, el ponente de</w:t>
      </w:r>
      <w:r w:rsidRPr="00190DA2">
        <w:rPr>
          <w:rFonts w:ascii="Tahoma" w:hAnsi="Tahoma" w:cs="Tahoma"/>
          <w:color w:val="000000" w:themeColor="text1"/>
          <w:sz w:val="22"/>
          <w:szCs w:val="22"/>
        </w:rPr>
        <w:t xml:space="preserve"> </w:t>
      </w:r>
      <w:r w:rsidR="00F5097F" w:rsidRPr="00190DA2">
        <w:rPr>
          <w:rFonts w:ascii="Tahoma" w:hAnsi="Tahoma" w:cs="Tahoma"/>
          <w:color w:val="000000" w:themeColor="text1"/>
          <w:sz w:val="22"/>
          <w:szCs w:val="22"/>
        </w:rPr>
        <w:t xml:space="preserve">la </w:t>
      </w:r>
      <w:r w:rsidRPr="00190DA2">
        <w:rPr>
          <w:rFonts w:ascii="Tahoma" w:hAnsi="Tahoma" w:cs="Tahoma"/>
          <w:color w:val="000000" w:themeColor="text1"/>
          <w:sz w:val="22"/>
          <w:szCs w:val="22"/>
        </w:rPr>
        <w:t xml:space="preserve">Junta Regional de Calificación de Invalidez de Risaralda, </w:t>
      </w:r>
      <w:r w:rsidR="000162D3" w:rsidRPr="00190DA2">
        <w:rPr>
          <w:rFonts w:ascii="Tahoma" w:hAnsi="Tahoma" w:cs="Tahoma"/>
          <w:color w:val="000000" w:themeColor="text1"/>
          <w:sz w:val="22"/>
          <w:szCs w:val="22"/>
        </w:rPr>
        <w:t xml:space="preserve">luego de transcribir la definición legal de accidente </w:t>
      </w:r>
      <w:r w:rsidR="00F11274" w:rsidRPr="00190DA2">
        <w:rPr>
          <w:rFonts w:ascii="Tahoma" w:hAnsi="Tahoma" w:cs="Tahoma"/>
          <w:color w:val="000000" w:themeColor="text1"/>
          <w:sz w:val="22"/>
          <w:szCs w:val="22"/>
        </w:rPr>
        <w:t>de trabajo contenida en el</w:t>
      </w:r>
      <w:r w:rsidR="000162D3" w:rsidRPr="00190DA2">
        <w:rPr>
          <w:rFonts w:ascii="Tahoma" w:hAnsi="Tahoma" w:cs="Tahoma"/>
          <w:color w:val="000000" w:themeColor="text1"/>
          <w:sz w:val="22"/>
          <w:szCs w:val="22"/>
        </w:rPr>
        <w:t xml:space="preserve"> artículo 9 del Decreto 1295 de 1994, </w:t>
      </w:r>
      <w:r w:rsidR="00F66B5D" w:rsidRPr="00190DA2">
        <w:rPr>
          <w:rFonts w:ascii="Tahoma" w:hAnsi="Tahoma" w:cs="Tahoma"/>
          <w:color w:val="000000" w:themeColor="text1"/>
          <w:sz w:val="22"/>
          <w:szCs w:val="22"/>
        </w:rPr>
        <w:t>consideró</w:t>
      </w:r>
      <w:r w:rsidR="000162D3" w:rsidRPr="00190DA2">
        <w:rPr>
          <w:rFonts w:ascii="Tahoma" w:hAnsi="Tahoma" w:cs="Tahoma"/>
          <w:color w:val="000000" w:themeColor="text1"/>
          <w:sz w:val="22"/>
          <w:szCs w:val="22"/>
        </w:rPr>
        <w:t xml:space="preserve"> importante</w:t>
      </w:r>
      <w:r w:rsidR="00F66B5D" w:rsidRPr="00190DA2">
        <w:rPr>
          <w:rFonts w:ascii="Tahoma" w:hAnsi="Tahoma" w:cs="Tahoma"/>
          <w:color w:val="000000" w:themeColor="text1"/>
          <w:sz w:val="22"/>
          <w:szCs w:val="22"/>
        </w:rPr>
        <w:t xml:space="preserve"> </w:t>
      </w:r>
      <w:r w:rsidR="000162D3" w:rsidRPr="00190DA2">
        <w:rPr>
          <w:rFonts w:ascii="Tahoma" w:hAnsi="Tahoma" w:cs="Tahoma"/>
          <w:color w:val="000000" w:themeColor="text1"/>
          <w:sz w:val="22"/>
          <w:szCs w:val="22"/>
        </w:rPr>
        <w:t xml:space="preserve">destacar que las enfermedades que aquejan al calificado son </w:t>
      </w:r>
      <w:r w:rsidR="002836AC" w:rsidRPr="00190DA2">
        <w:rPr>
          <w:rFonts w:ascii="Tahoma" w:hAnsi="Tahoma" w:cs="Tahoma"/>
          <w:color w:val="000000" w:themeColor="text1"/>
          <w:sz w:val="22"/>
          <w:szCs w:val="22"/>
        </w:rPr>
        <w:t xml:space="preserve">de </w:t>
      </w:r>
      <w:r w:rsidR="000162D3" w:rsidRPr="00190DA2">
        <w:rPr>
          <w:rFonts w:ascii="Tahoma" w:hAnsi="Tahoma" w:cs="Tahoma"/>
          <w:color w:val="000000" w:themeColor="text1"/>
          <w:sz w:val="22"/>
          <w:szCs w:val="22"/>
        </w:rPr>
        <w:t xml:space="preserve">origen común, pues la </w:t>
      </w:r>
      <w:r w:rsidR="000162D3" w:rsidRPr="00190DA2">
        <w:rPr>
          <w:rFonts w:ascii="Arial Narrow" w:hAnsi="Arial Narrow" w:cs="Tahoma"/>
          <w:i/>
          <w:color w:val="000000" w:themeColor="text1"/>
          <w:sz w:val="22"/>
          <w:szCs w:val="22"/>
        </w:rPr>
        <w:t>“discopatía degenerativa no se explica por los accidentes de trabajo documentados, pues se trata de patologías que para producirse requieren años de evolución”</w:t>
      </w:r>
      <w:r w:rsidR="00392B99" w:rsidRPr="00190DA2">
        <w:rPr>
          <w:rFonts w:ascii="Tahoma" w:hAnsi="Tahoma" w:cs="Tahoma"/>
          <w:color w:val="000000" w:themeColor="text1"/>
          <w:sz w:val="22"/>
          <w:szCs w:val="22"/>
        </w:rPr>
        <w:t xml:space="preserve"> (Fl. 87).</w:t>
      </w:r>
    </w:p>
    <w:p w14:paraId="479A3734" w14:textId="77777777" w:rsidR="00C86781" w:rsidRPr="0087693A" w:rsidRDefault="00C86781" w:rsidP="0087693A">
      <w:pPr>
        <w:pStyle w:val="NormalWeb"/>
        <w:spacing w:before="0" w:beforeAutospacing="0" w:after="0" w:afterAutospacing="0"/>
        <w:ind w:right="51" w:firstLine="708"/>
        <w:jc w:val="both"/>
        <w:rPr>
          <w:rFonts w:ascii="Tahoma" w:hAnsi="Tahoma" w:cs="Tahoma"/>
          <w:color w:val="000000" w:themeColor="text1"/>
          <w:sz w:val="20"/>
          <w:szCs w:val="20"/>
        </w:rPr>
      </w:pPr>
    </w:p>
    <w:p w14:paraId="369E7D40" w14:textId="697EF281" w:rsidR="00F11274" w:rsidRPr="00190DA2" w:rsidRDefault="00F11274" w:rsidP="0087693A">
      <w:pPr>
        <w:pStyle w:val="NormalWeb"/>
        <w:spacing w:before="0" w:beforeAutospacing="0" w:after="0" w:afterAutospacing="0" w:line="276" w:lineRule="auto"/>
        <w:ind w:right="51" w:firstLine="708"/>
        <w:jc w:val="both"/>
        <w:rPr>
          <w:rFonts w:ascii="Tahoma" w:hAnsi="Tahoma" w:cs="Tahoma"/>
          <w:color w:val="000000" w:themeColor="text1"/>
          <w:sz w:val="22"/>
          <w:szCs w:val="22"/>
        </w:rPr>
      </w:pPr>
      <w:r w:rsidRPr="00190DA2">
        <w:rPr>
          <w:rFonts w:ascii="Tahoma" w:hAnsi="Tahoma" w:cs="Tahoma"/>
          <w:color w:val="000000" w:themeColor="text1"/>
          <w:sz w:val="22"/>
          <w:szCs w:val="22"/>
        </w:rPr>
        <w:t>Ahora bien, contra dicha decisión, el demandante presentó recurso de apelación ante la Junta Nacional de Calificación de Invalidez, manifestando</w:t>
      </w:r>
      <w:r w:rsidR="00A057A7" w:rsidRPr="00190DA2">
        <w:rPr>
          <w:rFonts w:ascii="Tahoma" w:hAnsi="Tahoma" w:cs="Tahoma"/>
          <w:color w:val="000000" w:themeColor="text1"/>
          <w:sz w:val="22"/>
          <w:szCs w:val="22"/>
        </w:rPr>
        <w:t xml:space="preserve"> que</w:t>
      </w:r>
      <w:r w:rsidRPr="00190DA2">
        <w:rPr>
          <w:rFonts w:ascii="Tahoma" w:hAnsi="Tahoma" w:cs="Tahoma"/>
          <w:color w:val="000000" w:themeColor="text1"/>
          <w:sz w:val="22"/>
          <w:szCs w:val="22"/>
        </w:rPr>
        <w:t xml:space="preserve"> “el origen de la enfermedad es profesional por cuanto es claro que sucedió durante su actividad profesional”</w:t>
      </w:r>
    </w:p>
    <w:p w14:paraId="02448E33" w14:textId="77777777" w:rsidR="00C86781" w:rsidRPr="00190DA2" w:rsidRDefault="00C86781" w:rsidP="0087693A">
      <w:pPr>
        <w:pStyle w:val="NormalWeb"/>
        <w:spacing w:before="0" w:beforeAutospacing="0" w:after="0" w:afterAutospacing="0"/>
        <w:ind w:right="51"/>
        <w:jc w:val="both"/>
        <w:rPr>
          <w:rFonts w:ascii="Tahoma" w:hAnsi="Tahoma" w:cs="Tahoma"/>
          <w:color w:val="000000" w:themeColor="text1"/>
          <w:sz w:val="22"/>
          <w:szCs w:val="22"/>
        </w:rPr>
      </w:pPr>
    </w:p>
    <w:p w14:paraId="1B0FF8DF" w14:textId="77777777" w:rsidR="00C86781" w:rsidRPr="00190DA2" w:rsidRDefault="0097697E" w:rsidP="00190DA2">
      <w:pPr>
        <w:pStyle w:val="NormalWeb"/>
        <w:spacing w:before="0" w:beforeAutospacing="0" w:after="0" w:afterAutospacing="0" w:line="276" w:lineRule="auto"/>
        <w:ind w:right="51" w:firstLine="708"/>
        <w:jc w:val="both"/>
        <w:rPr>
          <w:rFonts w:ascii="Tahoma" w:hAnsi="Tahoma" w:cs="Tahoma"/>
          <w:color w:val="000000" w:themeColor="text1"/>
          <w:sz w:val="22"/>
          <w:szCs w:val="22"/>
        </w:rPr>
      </w:pPr>
      <w:r w:rsidRPr="00190DA2">
        <w:rPr>
          <w:rFonts w:ascii="Tahoma" w:hAnsi="Tahoma" w:cs="Tahoma"/>
          <w:color w:val="000000" w:themeColor="text1"/>
          <w:sz w:val="22"/>
          <w:szCs w:val="22"/>
        </w:rPr>
        <w:t>Bajo los mismos argumentos, la Junta Nacional de Calificación de Invalidez confirmó el origen común de la discopatía degenerativa que presenta el paciente y también confirmó el porcentaje de pérdida de la capacidad laboral</w:t>
      </w:r>
      <w:r w:rsidR="009452C5" w:rsidRPr="00190DA2">
        <w:rPr>
          <w:rFonts w:ascii="Tahoma" w:hAnsi="Tahoma" w:cs="Tahoma"/>
          <w:color w:val="000000" w:themeColor="text1"/>
          <w:sz w:val="22"/>
          <w:szCs w:val="22"/>
        </w:rPr>
        <w:t xml:space="preserve"> </w:t>
      </w:r>
      <w:r w:rsidRPr="00190DA2">
        <w:rPr>
          <w:rFonts w:ascii="Tahoma" w:hAnsi="Tahoma" w:cs="Tahoma"/>
          <w:color w:val="000000" w:themeColor="text1"/>
          <w:sz w:val="22"/>
          <w:szCs w:val="22"/>
        </w:rPr>
        <w:t>asignado</w:t>
      </w:r>
      <w:r w:rsidR="009452C5" w:rsidRPr="00190DA2">
        <w:rPr>
          <w:rFonts w:ascii="Tahoma" w:hAnsi="Tahoma" w:cs="Tahoma"/>
          <w:color w:val="000000" w:themeColor="text1"/>
          <w:sz w:val="22"/>
          <w:szCs w:val="22"/>
        </w:rPr>
        <w:t xml:space="preserve"> por el inferior jerárquico</w:t>
      </w:r>
      <w:r w:rsidRPr="00190DA2">
        <w:rPr>
          <w:rFonts w:ascii="Tahoma" w:hAnsi="Tahoma" w:cs="Tahoma"/>
          <w:color w:val="000000" w:themeColor="text1"/>
          <w:sz w:val="22"/>
          <w:szCs w:val="22"/>
        </w:rPr>
        <w:t xml:space="preserve">, al considerar que </w:t>
      </w:r>
      <w:r w:rsidRPr="00190DA2">
        <w:rPr>
          <w:rFonts w:ascii="Arial Narrow" w:hAnsi="Arial Narrow" w:cs="Arial Hebrew"/>
          <w:i/>
          <w:color w:val="000000" w:themeColor="text1"/>
          <w:sz w:val="22"/>
          <w:szCs w:val="22"/>
        </w:rPr>
        <w:t>“</w:t>
      </w:r>
      <w:r w:rsidRPr="00190DA2">
        <w:rPr>
          <w:rFonts w:ascii="Arial Narrow" w:eastAsia="Calibri" w:hAnsi="Arial Narrow" w:cs="Calibri"/>
          <w:i/>
          <w:color w:val="000000" w:themeColor="text1"/>
          <w:sz w:val="22"/>
          <w:szCs w:val="22"/>
        </w:rPr>
        <w:t>no</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hay</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criterios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para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modificar</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calificación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pues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se</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incluyó</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en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deficiencias</w:t>
      </w:r>
      <w:r w:rsidRPr="00190DA2">
        <w:rPr>
          <w:rFonts w:ascii="Arial Narrow" w:hAnsi="Arial Narrow" w:cs="Arial Hebrew"/>
          <w:i/>
          <w:color w:val="000000" w:themeColor="text1"/>
          <w:sz w:val="22"/>
          <w:szCs w:val="22"/>
        </w:rPr>
        <w:t xml:space="preserve"> </w:t>
      </w:r>
      <w:r w:rsidRPr="00190DA2">
        <w:rPr>
          <w:rFonts w:ascii="Tahoma" w:hAnsi="Tahoma" w:cs="Tahoma"/>
          <w:color w:val="000000" w:themeColor="text1"/>
          <w:sz w:val="22"/>
          <w:szCs w:val="22"/>
        </w:rPr>
        <w:t>(</w:t>
      </w:r>
      <w:r w:rsidRPr="00190DA2">
        <w:rPr>
          <w:rFonts w:ascii="Tahoma" w:eastAsia="Calibri" w:hAnsi="Tahoma" w:cs="Tahoma"/>
          <w:color w:val="000000" w:themeColor="text1"/>
          <w:sz w:val="22"/>
          <w:szCs w:val="22"/>
        </w:rPr>
        <w:t>ilegible</w:t>
      </w:r>
      <w:r w:rsidRPr="00190DA2">
        <w:rPr>
          <w:rFonts w:ascii="Tahoma" w:hAnsi="Tahoma" w:cs="Tahoma"/>
          <w:color w:val="000000" w:themeColor="text1"/>
          <w:sz w:val="22"/>
          <w:szCs w:val="22"/>
        </w:rPr>
        <w:t>)</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limitación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de</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lastRenderedPageBreak/>
        <w:t>movimientos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y</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el</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trastorno</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psiquiátrico</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bajo</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los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parámetros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del</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Manual</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Único</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de</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Calificación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teniéndose</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en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cuenta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que</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las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pruebas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paraclínicas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mostraron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las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prótesis</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en</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buena</w:t>
      </w:r>
      <w:r w:rsidRPr="00190DA2">
        <w:rPr>
          <w:rFonts w:ascii="Arial Narrow" w:hAnsi="Arial Narrow" w:cs="Arial Hebrew"/>
          <w:i/>
          <w:color w:val="000000" w:themeColor="text1"/>
          <w:sz w:val="22"/>
          <w:szCs w:val="22"/>
        </w:rPr>
        <w:t xml:space="preserve"> </w:t>
      </w:r>
      <w:r w:rsidRPr="00190DA2">
        <w:rPr>
          <w:rFonts w:ascii="Arial Narrow" w:eastAsia="Calibri" w:hAnsi="Arial Narrow" w:cs="Calibri"/>
          <w:i/>
          <w:color w:val="000000" w:themeColor="text1"/>
          <w:sz w:val="22"/>
          <w:szCs w:val="22"/>
        </w:rPr>
        <w:t>posición</w:t>
      </w:r>
      <w:r w:rsidRPr="00190DA2">
        <w:rPr>
          <w:rFonts w:ascii="Arial Narrow" w:hAnsi="Arial Narrow" w:cs="Arial Hebrew"/>
          <w:i/>
          <w:color w:val="000000" w:themeColor="text1"/>
          <w:sz w:val="22"/>
          <w:szCs w:val="22"/>
        </w:rPr>
        <w:t>”</w:t>
      </w:r>
      <w:r w:rsidRPr="00190DA2">
        <w:rPr>
          <w:rFonts w:ascii="Tahoma" w:hAnsi="Tahoma" w:cs="Tahoma"/>
          <w:color w:val="000000" w:themeColor="text1"/>
          <w:sz w:val="22"/>
          <w:szCs w:val="22"/>
        </w:rPr>
        <w:t xml:space="preserve">. </w:t>
      </w:r>
    </w:p>
    <w:p w14:paraId="430C965D" w14:textId="4ECB3B49" w:rsidR="0097697E" w:rsidRPr="00190DA2" w:rsidRDefault="0097697E" w:rsidP="0087693A">
      <w:pPr>
        <w:pStyle w:val="NormalWeb"/>
        <w:spacing w:before="0" w:beforeAutospacing="0" w:after="0" w:afterAutospacing="0"/>
        <w:ind w:right="51" w:firstLine="708"/>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 </w:t>
      </w:r>
    </w:p>
    <w:p w14:paraId="65AE39CE" w14:textId="77777777" w:rsidR="00C86781" w:rsidRPr="00190DA2" w:rsidRDefault="000162D3" w:rsidP="00190DA2">
      <w:pPr>
        <w:pStyle w:val="NormalWeb"/>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 </w:t>
      </w:r>
      <w:r w:rsidR="0053084C" w:rsidRPr="00190DA2">
        <w:rPr>
          <w:rFonts w:ascii="Tahoma" w:hAnsi="Tahoma" w:cs="Tahoma"/>
          <w:color w:val="000000" w:themeColor="text1"/>
          <w:sz w:val="22"/>
          <w:szCs w:val="22"/>
        </w:rPr>
        <w:tab/>
        <w:t>Así se dio por clausurado</w:t>
      </w:r>
      <w:r w:rsidR="0097697E" w:rsidRPr="00190DA2">
        <w:rPr>
          <w:rFonts w:ascii="Tahoma" w:hAnsi="Tahoma" w:cs="Tahoma"/>
          <w:color w:val="000000" w:themeColor="text1"/>
          <w:sz w:val="22"/>
          <w:szCs w:val="22"/>
        </w:rPr>
        <w:t xml:space="preserve"> el primer ciclo de calificaciones de invalidez</w:t>
      </w:r>
      <w:r w:rsidR="0053084C" w:rsidRPr="00190DA2">
        <w:rPr>
          <w:rFonts w:ascii="Tahoma" w:hAnsi="Tahoma" w:cs="Tahoma"/>
          <w:color w:val="000000" w:themeColor="text1"/>
          <w:sz w:val="22"/>
          <w:szCs w:val="22"/>
        </w:rPr>
        <w:t xml:space="preserve"> al demandante</w:t>
      </w:r>
      <w:r w:rsidR="00D953CF" w:rsidRPr="00190DA2">
        <w:rPr>
          <w:rFonts w:ascii="Tahoma" w:hAnsi="Tahoma" w:cs="Tahoma"/>
          <w:color w:val="000000" w:themeColor="text1"/>
          <w:sz w:val="22"/>
          <w:szCs w:val="22"/>
        </w:rPr>
        <w:t>, que finalizó con la calificación emitida por la Junta Nacional de Calificación de Invalidez el 29 de julio de 2008</w:t>
      </w:r>
      <w:r w:rsidR="0097697E" w:rsidRPr="00190DA2">
        <w:rPr>
          <w:rFonts w:ascii="Tahoma" w:hAnsi="Tahoma" w:cs="Tahoma"/>
          <w:color w:val="000000" w:themeColor="text1"/>
          <w:sz w:val="22"/>
          <w:szCs w:val="22"/>
        </w:rPr>
        <w:t xml:space="preserve">, tras lo cual, </w:t>
      </w:r>
      <w:r w:rsidR="0053084C" w:rsidRPr="00190DA2">
        <w:rPr>
          <w:rFonts w:ascii="Tahoma" w:hAnsi="Tahoma" w:cs="Tahoma"/>
          <w:color w:val="000000" w:themeColor="text1"/>
          <w:sz w:val="22"/>
          <w:szCs w:val="22"/>
        </w:rPr>
        <w:t>el grado de afectación de su</w:t>
      </w:r>
      <w:r w:rsidR="0097697E" w:rsidRPr="00190DA2">
        <w:rPr>
          <w:rFonts w:ascii="Tahoma" w:hAnsi="Tahoma" w:cs="Tahoma"/>
          <w:color w:val="000000" w:themeColor="text1"/>
          <w:sz w:val="22"/>
          <w:szCs w:val="22"/>
        </w:rPr>
        <w:t xml:space="preserve"> enfermedad </w:t>
      </w:r>
      <w:r w:rsidR="00DE7CF8" w:rsidRPr="00190DA2">
        <w:rPr>
          <w:rFonts w:ascii="Tahoma" w:hAnsi="Tahoma" w:cs="Tahoma"/>
          <w:color w:val="000000" w:themeColor="text1"/>
          <w:sz w:val="22"/>
          <w:szCs w:val="22"/>
        </w:rPr>
        <w:t xml:space="preserve">aparentemente </w:t>
      </w:r>
      <w:r w:rsidR="0053084C" w:rsidRPr="00190DA2">
        <w:rPr>
          <w:rFonts w:ascii="Tahoma" w:hAnsi="Tahoma" w:cs="Tahoma"/>
          <w:color w:val="000000" w:themeColor="text1"/>
          <w:sz w:val="22"/>
          <w:szCs w:val="22"/>
        </w:rPr>
        <w:t>empeoró</w:t>
      </w:r>
      <w:r w:rsidR="00E015C6" w:rsidRPr="00190DA2">
        <w:rPr>
          <w:rFonts w:ascii="Tahoma" w:hAnsi="Tahoma" w:cs="Tahoma"/>
          <w:color w:val="000000" w:themeColor="text1"/>
          <w:sz w:val="22"/>
          <w:szCs w:val="22"/>
        </w:rPr>
        <w:t>, al punto que volvió a ser calificado el 23 de junio de 2010, por el</w:t>
      </w:r>
      <w:r w:rsidR="00C96F68" w:rsidRPr="00190DA2">
        <w:rPr>
          <w:rFonts w:ascii="Tahoma" w:hAnsi="Tahoma" w:cs="Tahoma"/>
          <w:color w:val="000000" w:themeColor="text1"/>
          <w:sz w:val="22"/>
          <w:szCs w:val="22"/>
        </w:rPr>
        <w:t xml:space="preserve"> mismo</w:t>
      </w:r>
      <w:r w:rsidR="00E015C6" w:rsidRPr="00190DA2">
        <w:rPr>
          <w:rFonts w:ascii="Tahoma" w:hAnsi="Tahoma" w:cs="Tahoma"/>
          <w:color w:val="000000" w:themeColor="text1"/>
          <w:sz w:val="22"/>
          <w:szCs w:val="22"/>
        </w:rPr>
        <w:t xml:space="preserve"> Grupo Interdisciplinario</w:t>
      </w:r>
      <w:r w:rsidR="00C96F68" w:rsidRPr="00190DA2">
        <w:rPr>
          <w:rFonts w:ascii="Tahoma" w:hAnsi="Tahoma" w:cs="Tahoma"/>
          <w:color w:val="000000" w:themeColor="text1"/>
          <w:sz w:val="22"/>
          <w:szCs w:val="22"/>
        </w:rPr>
        <w:t xml:space="preserve">, que esta vez le dio un grado de pérdida de la capacidad laboral del 33,45%, de </w:t>
      </w:r>
      <w:r w:rsidR="009452C5" w:rsidRPr="00190DA2">
        <w:rPr>
          <w:rFonts w:ascii="Tahoma" w:hAnsi="Tahoma" w:cs="Tahoma"/>
          <w:color w:val="000000" w:themeColor="text1"/>
          <w:sz w:val="22"/>
          <w:szCs w:val="22"/>
        </w:rPr>
        <w:t>origen común</w:t>
      </w:r>
      <w:r w:rsidR="00B57FA6" w:rsidRPr="00190DA2">
        <w:rPr>
          <w:rFonts w:ascii="Tahoma" w:hAnsi="Tahoma" w:cs="Tahoma"/>
          <w:color w:val="000000" w:themeColor="text1"/>
          <w:sz w:val="22"/>
          <w:szCs w:val="22"/>
        </w:rPr>
        <w:t>, lo cual fue confirmado por la Junta Regional de Calificación de Risaralda.</w:t>
      </w:r>
    </w:p>
    <w:p w14:paraId="4E7101C5" w14:textId="67EC8F51" w:rsidR="00DE7CF8" w:rsidRPr="0087693A" w:rsidRDefault="00D953CF" w:rsidP="0087693A">
      <w:pPr>
        <w:pStyle w:val="NormalWeb"/>
        <w:spacing w:before="0" w:beforeAutospacing="0" w:after="0" w:afterAutospacing="0"/>
        <w:ind w:right="51"/>
        <w:jc w:val="both"/>
        <w:rPr>
          <w:rFonts w:ascii="Tahoma" w:hAnsi="Tahoma" w:cs="Tahoma"/>
          <w:color w:val="000000" w:themeColor="text1"/>
          <w:sz w:val="20"/>
          <w:szCs w:val="20"/>
        </w:rPr>
      </w:pPr>
      <w:r w:rsidRPr="00190DA2">
        <w:rPr>
          <w:rFonts w:ascii="Tahoma" w:hAnsi="Tahoma" w:cs="Tahoma"/>
          <w:color w:val="000000" w:themeColor="text1"/>
          <w:sz w:val="22"/>
          <w:szCs w:val="22"/>
        </w:rPr>
        <w:t xml:space="preserve"> </w:t>
      </w:r>
    </w:p>
    <w:p w14:paraId="673853DA" w14:textId="4060978A" w:rsidR="00BC4F80" w:rsidRPr="00190DA2" w:rsidRDefault="00D953CF" w:rsidP="00190DA2">
      <w:pPr>
        <w:pStyle w:val="NormalWeb"/>
        <w:spacing w:before="0" w:beforeAutospacing="0" w:after="0" w:afterAutospacing="0" w:line="276" w:lineRule="auto"/>
        <w:ind w:right="51" w:firstLine="708"/>
        <w:jc w:val="both"/>
        <w:rPr>
          <w:rFonts w:ascii="Arial Narrow" w:hAnsi="Arial Narrow" w:cs="Tahoma"/>
          <w:i/>
          <w:color w:val="000000" w:themeColor="text1"/>
          <w:sz w:val="22"/>
          <w:szCs w:val="22"/>
        </w:rPr>
      </w:pPr>
      <w:r w:rsidRPr="00190DA2">
        <w:rPr>
          <w:rFonts w:ascii="Tahoma" w:hAnsi="Tahoma" w:cs="Tahoma"/>
          <w:color w:val="000000" w:themeColor="text1"/>
          <w:sz w:val="22"/>
          <w:szCs w:val="22"/>
        </w:rPr>
        <w:t>Contra dicha calificación, en lo que atañe al origen de la invalidez, el demandante apeló bajo el argumento de que</w:t>
      </w:r>
      <w:r w:rsidR="00DE7CF8" w:rsidRPr="00190DA2">
        <w:rPr>
          <w:rFonts w:ascii="Tahoma" w:hAnsi="Tahoma" w:cs="Tahoma"/>
          <w:color w:val="000000" w:themeColor="text1"/>
          <w:sz w:val="22"/>
          <w:szCs w:val="22"/>
        </w:rPr>
        <w:t xml:space="preserve"> </w:t>
      </w:r>
      <w:r w:rsidR="00DE7CF8" w:rsidRPr="00190DA2">
        <w:rPr>
          <w:rFonts w:ascii="Arial Narrow" w:hAnsi="Arial Narrow" w:cs="Tahoma"/>
          <w:i/>
          <w:color w:val="000000" w:themeColor="text1"/>
          <w:sz w:val="22"/>
          <w:szCs w:val="22"/>
        </w:rPr>
        <w:t>“las lesiones sufridas surgieron y algunas se agravaron como consecuencia del accidente de trabajo</w:t>
      </w:r>
      <w:r w:rsidR="007540F5" w:rsidRPr="00190DA2">
        <w:rPr>
          <w:rFonts w:ascii="Arial Narrow" w:hAnsi="Arial Narrow" w:cs="Tahoma"/>
          <w:i/>
          <w:color w:val="000000" w:themeColor="text1"/>
          <w:sz w:val="22"/>
          <w:szCs w:val="22"/>
        </w:rPr>
        <w:t xml:space="preserve"> que sufrí en calidad de trabajador del consorcio</w:t>
      </w:r>
      <w:r w:rsidR="009E4469" w:rsidRPr="00190DA2">
        <w:rPr>
          <w:rFonts w:ascii="Arial Narrow" w:hAnsi="Arial Narrow" w:cs="Tahoma"/>
          <w:i/>
          <w:color w:val="000000" w:themeColor="text1"/>
          <w:sz w:val="22"/>
          <w:szCs w:val="22"/>
        </w:rPr>
        <w:t xml:space="preserve"> CINSA, el 4 de diciembre de 2006</w:t>
      </w:r>
      <w:r w:rsidR="007540F5" w:rsidRPr="00190DA2">
        <w:rPr>
          <w:rFonts w:ascii="Arial Narrow" w:hAnsi="Arial Narrow" w:cs="Tahoma"/>
          <w:i/>
          <w:color w:val="000000" w:themeColor="text1"/>
          <w:sz w:val="22"/>
          <w:szCs w:val="22"/>
        </w:rPr>
        <w:t>, el cual fue reportado a la entonces ARP-ISS el 23 de enero de 2007 (…) como consec</w:t>
      </w:r>
      <w:r w:rsidR="00BC4F80" w:rsidRPr="00190DA2">
        <w:rPr>
          <w:rFonts w:ascii="Arial Narrow" w:hAnsi="Arial Narrow" w:cs="Tahoma"/>
          <w:i/>
          <w:color w:val="000000" w:themeColor="text1"/>
          <w:sz w:val="22"/>
          <w:szCs w:val="22"/>
        </w:rPr>
        <w:t>uencia del accidente de trabajo, hecho cierto e indiscutible, tuve intervenciones quirúrgicas y procedimientos médicos que dieron como resultado “secuelas irreversible”, según mi historia clínica, las cuales de no haber sucedido el accidente no se hubieran agravado”.</w:t>
      </w:r>
    </w:p>
    <w:p w14:paraId="7942FD73" w14:textId="77777777" w:rsidR="00C86781" w:rsidRPr="00190DA2" w:rsidRDefault="00C86781" w:rsidP="0087693A">
      <w:pPr>
        <w:pStyle w:val="NormalWeb"/>
        <w:spacing w:before="0" w:beforeAutospacing="0" w:after="0" w:afterAutospacing="0"/>
        <w:ind w:right="51" w:firstLine="708"/>
        <w:jc w:val="both"/>
        <w:rPr>
          <w:rFonts w:ascii="Arial Narrow" w:hAnsi="Arial Narrow" w:cs="Tahoma"/>
          <w:i/>
          <w:color w:val="000000" w:themeColor="text1"/>
          <w:sz w:val="22"/>
          <w:szCs w:val="22"/>
        </w:rPr>
      </w:pPr>
    </w:p>
    <w:p w14:paraId="7BEDE04D" w14:textId="680F3F68" w:rsidR="00537DF9" w:rsidRPr="00190DA2" w:rsidRDefault="00BC4F80" w:rsidP="00190DA2">
      <w:pPr>
        <w:pStyle w:val="NormalWeb"/>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ab/>
        <w:t xml:space="preserve">  </w:t>
      </w:r>
      <w:r w:rsidR="00D953CF" w:rsidRPr="00190DA2">
        <w:rPr>
          <w:rFonts w:ascii="Tahoma" w:hAnsi="Tahoma" w:cs="Tahoma"/>
          <w:color w:val="000000" w:themeColor="text1"/>
          <w:sz w:val="22"/>
          <w:szCs w:val="22"/>
        </w:rPr>
        <w:t xml:space="preserve"> </w:t>
      </w:r>
      <w:r w:rsidR="00856F9D" w:rsidRPr="00190DA2">
        <w:rPr>
          <w:rFonts w:ascii="Tahoma" w:hAnsi="Tahoma" w:cs="Tahoma"/>
          <w:color w:val="000000" w:themeColor="text1"/>
          <w:sz w:val="22"/>
          <w:szCs w:val="22"/>
        </w:rPr>
        <w:t>La JUNTA NACIONAL</w:t>
      </w:r>
      <w:r w:rsidR="00F6221B" w:rsidRPr="00190DA2">
        <w:rPr>
          <w:rFonts w:ascii="Tahoma" w:hAnsi="Tahoma" w:cs="Tahoma"/>
          <w:color w:val="000000" w:themeColor="text1"/>
          <w:sz w:val="22"/>
          <w:szCs w:val="22"/>
        </w:rPr>
        <w:t xml:space="preserve"> dictaminó</w:t>
      </w:r>
      <w:r w:rsidR="00B45D96" w:rsidRPr="00190DA2">
        <w:rPr>
          <w:rFonts w:ascii="Tahoma" w:hAnsi="Tahoma" w:cs="Tahoma"/>
          <w:color w:val="000000" w:themeColor="text1"/>
          <w:sz w:val="22"/>
          <w:szCs w:val="22"/>
        </w:rPr>
        <w:t xml:space="preserve"> en esta nueva</w:t>
      </w:r>
      <w:r w:rsidR="00856F9D" w:rsidRPr="00190DA2">
        <w:rPr>
          <w:rFonts w:ascii="Tahoma" w:hAnsi="Tahoma" w:cs="Tahoma"/>
          <w:color w:val="000000" w:themeColor="text1"/>
          <w:sz w:val="22"/>
          <w:szCs w:val="22"/>
        </w:rPr>
        <w:t xml:space="preserve"> oportunidad</w:t>
      </w:r>
      <w:r w:rsidR="00B45D96" w:rsidRPr="00190DA2">
        <w:rPr>
          <w:rFonts w:ascii="Tahoma" w:hAnsi="Tahoma" w:cs="Tahoma"/>
          <w:color w:val="000000" w:themeColor="text1"/>
          <w:sz w:val="22"/>
          <w:szCs w:val="22"/>
        </w:rPr>
        <w:t xml:space="preserve">, </w:t>
      </w:r>
      <w:r w:rsidR="00735E7D" w:rsidRPr="00190DA2">
        <w:rPr>
          <w:rFonts w:ascii="Arial Narrow" w:hAnsi="Arial Narrow" w:cs="Tahoma"/>
          <w:i/>
          <w:color w:val="000000" w:themeColor="text1"/>
          <w:sz w:val="22"/>
          <w:szCs w:val="22"/>
        </w:rPr>
        <w:t xml:space="preserve">en </w:t>
      </w:r>
      <w:r w:rsidR="00F6221B" w:rsidRPr="00190DA2">
        <w:rPr>
          <w:rFonts w:ascii="Arial Narrow" w:hAnsi="Arial Narrow" w:cs="Tahoma"/>
          <w:i/>
          <w:color w:val="000000" w:themeColor="text1"/>
          <w:sz w:val="22"/>
          <w:szCs w:val="22"/>
        </w:rPr>
        <w:t>la documentación aportada, podía</w:t>
      </w:r>
      <w:r w:rsidR="00735E7D" w:rsidRPr="00190DA2">
        <w:rPr>
          <w:rFonts w:ascii="Arial Narrow" w:hAnsi="Arial Narrow" w:cs="Tahoma"/>
          <w:i/>
          <w:color w:val="000000" w:themeColor="text1"/>
          <w:sz w:val="22"/>
          <w:szCs w:val="22"/>
        </w:rPr>
        <w:t xml:space="preserve"> verificarse que</w:t>
      </w:r>
      <w:r w:rsidR="00B45D96" w:rsidRPr="00190DA2">
        <w:rPr>
          <w:rFonts w:ascii="Arial Narrow" w:hAnsi="Arial Narrow" w:cs="Tahoma"/>
          <w:i/>
          <w:color w:val="000000" w:themeColor="text1"/>
          <w:sz w:val="22"/>
          <w:szCs w:val="22"/>
        </w:rPr>
        <w:t>,</w:t>
      </w:r>
      <w:r w:rsidR="00735E7D" w:rsidRPr="00190DA2">
        <w:rPr>
          <w:rFonts w:ascii="Arial Narrow" w:hAnsi="Arial Narrow" w:cs="Tahoma"/>
          <w:i/>
          <w:color w:val="000000" w:themeColor="text1"/>
          <w:sz w:val="22"/>
          <w:szCs w:val="22"/>
        </w:rPr>
        <w:t xml:space="preserve"> </w:t>
      </w:r>
      <w:r w:rsidR="00F6221B" w:rsidRPr="00190DA2">
        <w:rPr>
          <w:rFonts w:ascii="Arial Narrow" w:hAnsi="Arial Narrow" w:cs="Tahoma"/>
          <w:i/>
          <w:color w:val="000000" w:themeColor="text1"/>
          <w:sz w:val="22"/>
          <w:szCs w:val="22"/>
        </w:rPr>
        <w:t>“</w:t>
      </w:r>
      <w:r w:rsidR="00735E7D" w:rsidRPr="00190DA2">
        <w:rPr>
          <w:rFonts w:ascii="Arial Narrow" w:hAnsi="Arial Narrow" w:cs="Tahoma"/>
          <w:i/>
          <w:color w:val="000000" w:themeColor="text1"/>
          <w:sz w:val="22"/>
          <w:szCs w:val="22"/>
        </w:rPr>
        <w:t>en relación con las secuelas f</w:t>
      </w:r>
      <w:r w:rsidR="00B45D96" w:rsidRPr="00190DA2">
        <w:rPr>
          <w:rFonts w:ascii="Arial Narrow" w:hAnsi="Arial Narrow" w:cs="Tahoma"/>
          <w:i/>
          <w:color w:val="000000" w:themeColor="text1"/>
          <w:sz w:val="22"/>
          <w:szCs w:val="22"/>
        </w:rPr>
        <w:t>uncionales de su columna lumbar, se trata de un síndrome doloroso regional complejo, con secuelas derivadas de su cirugía de la columna lumbar, en el que la Junta Regional no tuvo en cuenta la existencia de vicio de refracción que no corrige al 100%”,</w:t>
      </w:r>
      <w:r w:rsidR="00B45D96" w:rsidRPr="00190DA2">
        <w:rPr>
          <w:rFonts w:ascii="Tahoma" w:hAnsi="Tahoma" w:cs="Tahoma"/>
          <w:i/>
          <w:color w:val="000000" w:themeColor="text1"/>
          <w:sz w:val="22"/>
          <w:szCs w:val="22"/>
        </w:rPr>
        <w:t xml:space="preserve"> </w:t>
      </w:r>
      <w:r w:rsidR="00B45D96" w:rsidRPr="00190DA2">
        <w:rPr>
          <w:rFonts w:ascii="Tahoma" w:hAnsi="Tahoma" w:cs="Tahoma"/>
          <w:color w:val="000000" w:themeColor="text1"/>
          <w:sz w:val="22"/>
          <w:szCs w:val="22"/>
        </w:rPr>
        <w:t>en razón de lo cual incrementó el porcentaje de pérdida de</w:t>
      </w:r>
      <w:r w:rsidR="00F6221B" w:rsidRPr="00190DA2">
        <w:rPr>
          <w:rFonts w:ascii="Tahoma" w:hAnsi="Tahoma" w:cs="Tahoma"/>
          <w:color w:val="000000" w:themeColor="text1"/>
          <w:sz w:val="22"/>
          <w:szCs w:val="22"/>
        </w:rPr>
        <w:t xml:space="preserve"> la capacidad laboral al 50,31%, sin modificación del origen.</w:t>
      </w:r>
      <w:r w:rsidR="00B45D96" w:rsidRPr="00190DA2">
        <w:rPr>
          <w:rFonts w:ascii="Tahoma" w:hAnsi="Tahoma" w:cs="Tahoma"/>
          <w:color w:val="000000" w:themeColor="text1"/>
          <w:sz w:val="22"/>
          <w:szCs w:val="22"/>
        </w:rPr>
        <w:t xml:space="preserve"> </w:t>
      </w:r>
    </w:p>
    <w:p w14:paraId="1A021B9E" w14:textId="77777777" w:rsidR="00C86781" w:rsidRPr="00190DA2" w:rsidRDefault="00C86781" w:rsidP="0087693A">
      <w:pPr>
        <w:pStyle w:val="NormalWeb"/>
        <w:spacing w:before="0" w:beforeAutospacing="0" w:after="0" w:afterAutospacing="0"/>
        <w:ind w:right="51"/>
        <w:jc w:val="both"/>
        <w:rPr>
          <w:rFonts w:ascii="Tahoma" w:hAnsi="Tahoma" w:cs="Tahoma"/>
          <w:color w:val="000000" w:themeColor="text1"/>
          <w:sz w:val="22"/>
          <w:szCs w:val="22"/>
        </w:rPr>
      </w:pPr>
    </w:p>
    <w:p w14:paraId="2C006CD9" w14:textId="24C0E1EC" w:rsidR="00F6221B" w:rsidRPr="00190DA2" w:rsidRDefault="007F4299" w:rsidP="00190DA2">
      <w:pPr>
        <w:pStyle w:val="NormalWeb"/>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ab/>
        <w:t xml:space="preserve">Como acaba </w:t>
      </w:r>
      <w:r w:rsidR="009934DC" w:rsidRPr="00190DA2">
        <w:rPr>
          <w:rFonts w:ascii="Tahoma" w:hAnsi="Tahoma" w:cs="Tahoma"/>
          <w:color w:val="000000" w:themeColor="text1"/>
          <w:sz w:val="22"/>
          <w:szCs w:val="22"/>
        </w:rPr>
        <w:t>verificarse</w:t>
      </w:r>
      <w:r w:rsidR="009E4469" w:rsidRPr="00190DA2">
        <w:rPr>
          <w:rFonts w:ascii="Tahoma" w:hAnsi="Tahoma" w:cs="Tahoma"/>
          <w:color w:val="000000" w:themeColor="text1"/>
          <w:sz w:val="22"/>
          <w:szCs w:val="22"/>
        </w:rPr>
        <w:t>, el origen de la invalidez siempre ha sido un tema controvertido por el demandante, quien asocia sus dolencias físicas al evento accidental reportado el 23 de enero de 2007, frente al cual debe advertirse lo siguiente:</w:t>
      </w:r>
    </w:p>
    <w:p w14:paraId="5DEA332B" w14:textId="77777777" w:rsidR="00C86781" w:rsidRPr="00190DA2" w:rsidRDefault="00C86781" w:rsidP="0087693A">
      <w:pPr>
        <w:pStyle w:val="NormalWeb"/>
        <w:spacing w:before="0" w:beforeAutospacing="0" w:after="0" w:afterAutospacing="0"/>
        <w:ind w:right="51"/>
        <w:jc w:val="both"/>
        <w:rPr>
          <w:rFonts w:ascii="Tahoma" w:hAnsi="Tahoma" w:cs="Tahoma"/>
          <w:color w:val="000000" w:themeColor="text1"/>
          <w:sz w:val="22"/>
          <w:szCs w:val="22"/>
        </w:rPr>
      </w:pPr>
    </w:p>
    <w:p w14:paraId="34B4C148" w14:textId="43CEB2AA" w:rsidR="0096592D" w:rsidRPr="00190DA2" w:rsidRDefault="00F6221B" w:rsidP="00190DA2">
      <w:pPr>
        <w:pStyle w:val="NormalWeb"/>
        <w:numPr>
          <w:ilvl w:val="0"/>
          <w:numId w:val="4"/>
        </w:numPr>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El </w:t>
      </w:r>
      <w:r w:rsidR="0096592D" w:rsidRPr="00190DA2">
        <w:rPr>
          <w:rFonts w:ascii="Tahoma" w:hAnsi="Tahoma" w:cs="Tahoma"/>
          <w:color w:val="000000" w:themeColor="text1"/>
          <w:sz w:val="22"/>
          <w:szCs w:val="22"/>
        </w:rPr>
        <w:t>a</w:t>
      </w:r>
      <w:r w:rsidRPr="00190DA2">
        <w:rPr>
          <w:rFonts w:ascii="Tahoma" w:hAnsi="Tahoma" w:cs="Tahoma"/>
          <w:color w:val="000000" w:themeColor="text1"/>
          <w:sz w:val="22"/>
          <w:szCs w:val="22"/>
        </w:rPr>
        <w:t>ccidente fue reportado 50 días después de ocurrido.</w:t>
      </w:r>
    </w:p>
    <w:p w14:paraId="7CB9F05A" w14:textId="77777777" w:rsidR="00C86781" w:rsidRPr="0087693A" w:rsidRDefault="00C86781" w:rsidP="0087693A">
      <w:pPr>
        <w:pStyle w:val="NormalWeb"/>
        <w:spacing w:before="0" w:beforeAutospacing="0" w:after="0" w:afterAutospacing="0"/>
        <w:ind w:left="1070" w:right="51"/>
        <w:jc w:val="both"/>
        <w:rPr>
          <w:rFonts w:ascii="Tahoma" w:hAnsi="Tahoma" w:cs="Tahoma"/>
          <w:color w:val="000000" w:themeColor="text1"/>
          <w:sz w:val="20"/>
          <w:szCs w:val="20"/>
        </w:rPr>
      </w:pPr>
    </w:p>
    <w:p w14:paraId="0D0C46A3" w14:textId="27E4F3F9" w:rsidR="0096592D" w:rsidRPr="00190DA2" w:rsidRDefault="0096592D" w:rsidP="00190DA2">
      <w:pPr>
        <w:pStyle w:val="NormalWeb"/>
        <w:spacing w:before="0" w:beforeAutospacing="0" w:after="0" w:afterAutospacing="0" w:line="276" w:lineRule="auto"/>
        <w:ind w:left="1070" w:right="51"/>
        <w:jc w:val="both"/>
        <w:rPr>
          <w:rFonts w:ascii="Tahoma" w:hAnsi="Tahoma" w:cs="Tahoma"/>
          <w:color w:val="000000" w:themeColor="text1"/>
          <w:sz w:val="22"/>
          <w:szCs w:val="22"/>
        </w:rPr>
      </w:pPr>
      <w:r w:rsidRPr="00190DA2">
        <w:rPr>
          <w:rFonts w:ascii="Tahoma" w:hAnsi="Tahoma" w:cs="Tahoma"/>
          <w:color w:val="000000" w:themeColor="text1"/>
          <w:sz w:val="22"/>
          <w:szCs w:val="22"/>
        </w:rPr>
        <w:t>Acerca de la manera en que</w:t>
      </w:r>
      <w:r w:rsidR="008C6E95" w:rsidRPr="00190DA2">
        <w:rPr>
          <w:rFonts w:ascii="Tahoma" w:hAnsi="Tahoma" w:cs="Tahoma"/>
          <w:color w:val="000000" w:themeColor="text1"/>
          <w:sz w:val="22"/>
          <w:szCs w:val="22"/>
        </w:rPr>
        <w:t xml:space="preserve"> este</w:t>
      </w:r>
      <w:r w:rsidRPr="00190DA2">
        <w:rPr>
          <w:rFonts w:ascii="Tahoma" w:hAnsi="Tahoma" w:cs="Tahoma"/>
          <w:color w:val="000000" w:themeColor="text1"/>
          <w:sz w:val="22"/>
          <w:szCs w:val="22"/>
        </w:rPr>
        <w:t xml:space="preserve"> ocurrió, en el reporte se indica, al tenor: </w:t>
      </w:r>
      <w:r w:rsidRPr="00190DA2">
        <w:rPr>
          <w:rFonts w:ascii="Arial Narrow" w:hAnsi="Arial Narrow" w:cs="Tahoma"/>
          <w:i/>
          <w:color w:val="000000" w:themeColor="text1"/>
          <w:sz w:val="22"/>
          <w:szCs w:val="22"/>
        </w:rPr>
        <w:t>según versiones del trabajador el accidente se produjo cuando estaba levantando una escuadra de hierro</w:t>
      </w:r>
      <w:r w:rsidRPr="00190DA2">
        <w:rPr>
          <w:rFonts w:ascii="Tahoma" w:hAnsi="Tahoma" w:cs="Tahoma"/>
          <w:color w:val="000000" w:themeColor="text1"/>
          <w:sz w:val="22"/>
          <w:szCs w:val="22"/>
        </w:rPr>
        <w:t xml:space="preserve"> (Fl. 64)</w:t>
      </w:r>
      <w:r w:rsidR="00C86781" w:rsidRPr="00190DA2">
        <w:rPr>
          <w:rFonts w:ascii="Tahoma" w:hAnsi="Tahoma" w:cs="Tahoma"/>
          <w:color w:val="000000" w:themeColor="text1"/>
          <w:sz w:val="22"/>
          <w:szCs w:val="22"/>
        </w:rPr>
        <w:t>.</w:t>
      </w:r>
    </w:p>
    <w:p w14:paraId="0446B6F1" w14:textId="77777777" w:rsidR="00C86781" w:rsidRPr="0087693A" w:rsidRDefault="00C86781" w:rsidP="0087693A">
      <w:pPr>
        <w:pStyle w:val="NormalWeb"/>
        <w:spacing w:before="0" w:beforeAutospacing="0" w:after="0" w:afterAutospacing="0"/>
        <w:ind w:left="1070" w:right="51"/>
        <w:jc w:val="both"/>
        <w:rPr>
          <w:rFonts w:ascii="Tahoma" w:hAnsi="Tahoma" w:cs="Tahoma"/>
          <w:color w:val="000000" w:themeColor="text1"/>
          <w:sz w:val="20"/>
          <w:szCs w:val="20"/>
        </w:rPr>
      </w:pPr>
    </w:p>
    <w:p w14:paraId="091CFA36" w14:textId="01A0613D" w:rsidR="000052B3" w:rsidRPr="0087693A" w:rsidRDefault="0096592D" w:rsidP="0087693A">
      <w:pPr>
        <w:pStyle w:val="NormalWeb"/>
        <w:numPr>
          <w:ilvl w:val="0"/>
          <w:numId w:val="4"/>
        </w:numPr>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De acuerdo a lo narrado en la demanda, el accidente produjo lesiones de consideración en el trabajador, tales como: </w:t>
      </w:r>
      <w:r w:rsidRPr="00190DA2">
        <w:rPr>
          <w:rFonts w:ascii="Arial Narrow" w:hAnsi="Arial Narrow" w:cs="Tahoma"/>
          <w:i/>
          <w:sz w:val="22"/>
          <w:szCs w:val="22"/>
          <w:lang w:val="es-CO"/>
        </w:rPr>
        <w:t>“torcedura, esguince, desgarro muscular, hernia o laceración del músculo o tendón (sin herida)”</w:t>
      </w:r>
      <w:r w:rsidR="0087693A">
        <w:rPr>
          <w:rFonts w:ascii="Tahoma" w:hAnsi="Tahoma" w:cs="Tahoma"/>
          <w:color w:val="000000" w:themeColor="text1"/>
          <w:sz w:val="22"/>
          <w:szCs w:val="22"/>
        </w:rPr>
        <w:t xml:space="preserve"> </w:t>
      </w:r>
      <w:r w:rsidR="000052B3" w:rsidRPr="0087693A">
        <w:rPr>
          <w:rFonts w:ascii="Tahoma" w:hAnsi="Tahoma" w:cs="Tahoma"/>
          <w:color w:val="000000" w:themeColor="text1"/>
          <w:sz w:val="22"/>
          <w:szCs w:val="22"/>
        </w:rPr>
        <w:t xml:space="preserve">Sin embargo, en la consulta de urgencias al día siguiente del supuesto accidente, se registró en la historia clínica del demandante la siguiente anotación: nuevamente refiere sufrir accidente de trabajo el día 04/12/06, consulta urgencias por dolor lumbar y dorsal derecho asociado a limitación funcional posterior a agacharse para levantar una escuadra de hierro, al examen marcha normal, espasmo muscular paravertebral derecho, </w:t>
      </w:r>
      <w:proofErr w:type="spellStart"/>
      <w:r w:rsidR="000052B3" w:rsidRPr="0087693A">
        <w:rPr>
          <w:rFonts w:ascii="Tahoma" w:hAnsi="Tahoma" w:cs="Tahoma"/>
          <w:color w:val="000000" w:themeColor="text1"/>
          <w:sz w:val="22"/>
          <w:szCs w:val="22"/>
        </w:rPr>
        <w:t>lasegue</w:t>
      </w:r>
      <w:proofErr w:type="spellEnd"/>
      <w:r w:rsidR="000052B3" w:rsidRPr="0087693A">
        <w:rPr>
          <w:rFonts w:ascii="Tahoma" w:hAnsi="Tahoma" w:cs="Tahoma"/>
          <w:color w:val="000000" w:themeColor="text1"/>
          <w:sz w:val="22"/>
          <w:szCs w:val="22"/>
        </w:rPr>
        <w:t xml:space="preserve"> </w:t>
      </w:r>
      <w:r w:rsidR="000052B3" w:rsidRPr="0087693A">
        <w:rPr>
          <w:rFonts w:ascii="Arial Narrow" w:hAnsi="Arial Narrow" w:cs="Tahoma"/>
          <w:color w:val="000000" w:themeColor="text1"/>
          <w:sz w:val="22"/>
          <w:szCs w:val="22"/>
        </w:rPr>
        <w:t>(-)</w:t>
      </w:r>
      <w:r w:rsidR="000052B3" w:rsidRPr="0087693A">
        <w:rPr>
          <w:rFonts w:ascii="Tahoma" w:hAnsi="Tahoma" w:cs="Tahoma"/>
          <w:color w:val="000000" w:themeColor="text1"/>
          <w:sz w:val="22"/>
          <w:szCs w:val="22"/>
        </w:rPr>
        <w:t>, se hace diagnóstico de lumbago, se maneja con AINES.</w:t>
      </w:r>
    </w:p>
    <w:p w14:paraId="146CB128" w14:textId="77777777" w:rsidR="00C86781" w:rsidRDefault="00C86781" w:rsidP="0087693A">
      <w:pPr>
        <w:pStyle w:val="NormalWeb"/>
        <w:spacing w:before="0" w:beforeAutospacing="0" w:after="0" w:afterAutospacing="0"/>
        <w:ind w:left="1070" w:right="51"/>
        <w:jc w:val="both"/>
        <w:rPr>
          <w:rFonts w:ascii="Tahoma" w:hAnsi="Tahoma" w:cs="Tahoma"/>
          <w:color w:val="000000" w:themeColor="text1"/>
          <w:sz w:val="20"/>
          <w:szCs w:val="20"/>
        </w:rPr>
      </w:pPr>
    </w:p>
    <w:p w14:paraId="5AC15CD5" w14:textId="77777777" w:rsidR="0087693A" w:rsidRPr="0087693A" w:rsidRDefault="0087693A" w:rsidP="0087693A">
      <w:pPr>
        <w:pStyle w:val="NormalWeb"/>
        <w:spacing w:before="0" w:beforeAutospacing="0" w:after="0" w:afterAutospacing="0"/>
        <w:ind w:left="1070" w:right="51"/>
        <w:jc w:val="both"/>
        <w:rPr>
          <w:rFonts w:ascii="Tahoma" w:hAnsi="Tahoma" w:cs="Tahoma"/>
          <w:color w:val="000000" w:themeColor="text1"/>
          <w:sz w:val="20"/>
          <w:szCs w:val="20"/>
        </w:rPr>
      </w:pPr>
    </w:p>
    <w:p w14:paraId="27F4C5FF" w14:textId="77777777" w:rsidR="000D0CB0" w:rsidRDefault="000052B3" w:rsidP="00190DA2">
      <w:pPr>
        <w:pStyle w:val="NormalWeb"/>
        <w:spacing w:before="0" w:beforeAutospacing="0" w:after="0" w:afterAutospacing="0" w:line="276" w:lineRule="auto"/>
        <w:ind w:left="1070" w:right="51"/>
        <w:jc w:val="both"/>
        <w:rPr>
          <w:rFonts w:ascii="Tahoma" w:hAnsi="Tahoma" w:cs="Tahoma"/>
          <w:color w:val="000000" w:themeColor="text1"/>
          <w:sz w:val="22"/>
          <w:szCs w:val="22"/>
        </w:rPr>
      </w:pPr>
      <w:r w:rsidRPr="00190DA2">
        <w:rPr>
          <w:rFonts w:ascii="Tahoma" w:hAnsi="Tahoma" w:cs="Tahoma"/>
          <w:color w:val="000000" w:themeColor="text1"/>
          <w:sz w:val="22"/>
          <w:szCs w:val="22"/>
        </w:rPr>
        <w:t>Lueg</w:t>
      </w:r>
      <w:r w:rsidR="002A0F36" w:rsidRPr="00190DA2">
        <w:rPr>
          <w:rFonts w:ascii="Tahoma" w:hAnsi="Tahoma" w:cs="Tahoma"/>
          <w:color w:val="000000" w:themeColor="text1"/>
          <w:sz w:val="22"/>
          <w:szCs w:val="22"/>
        </w:rPr>
        <w:t>o de ese episodio, se sigue presentando a consulta con dolor persistente que no mejora pese a infiltración, con pobre respuesta a los tratamientos farmacológicos</w:t>
      </w:r>
      <w:r w:rsidR="00957E0D" w:rsidRPr="00190DA2">
        <w:rPr>
          <w:rFonts w:ascii="Tahoma" w:hAnsi="Tahoma" w:cs="Tahoma"/>
          <w:color w:val="000000" w:themeColor="text1"/>
          <w:sz w:val="22"/>
          <w:szCs w:val="22"/>
        </w:rPr>
        <w:t>, hasta que el 4 de septiembre de 2007 es finalmente llevado a cirugía y se le realiza discetomía L4-L5 y L5—S1, sin complicaciones.</w:t>
      </w:r>
      <w:r w:rsidR="000D0CB0" w:rsidRPr="00190DA2">
        <w:rPr>
          <w:rFonts w:ascii="Tahoma" w:hAnsi="Tahoma" w:cs="Tahoma"/>
          <w:color w:val="000000" w:themeColor="text1"/>
          <w:sz w:val="22"/>
          <w:szCs w:val="22"/>
        </w:rPr>
        <w:t xml:space="preserve"> Se registra ese día “durante la hospitalización presenta caída de su propia altura con posterior dolor lumbar intenso irradiado a miembros inferiores, se da salida de la clínica 4 días después de la cirugía.</w:t>
      </w:r>
    </w:p>
    <w:p w14:paraId="550B2411" w14:textId="77777777" w:rsidR="00190DA2" w:rsidRDefault="00190DA2" w:rsidP="0087693A">
      <w:pPr>
        <w:pStyle w:val="NormalWeb"/>
        <w:spacing w:before="0" w:beforeAutospacing="0" w:after="0" w:afterAutospacing="0"/>
        <w:ind w:left="1070" w:right="51"/>
        <w:jc w:val="both"/>
        <w:rPr>
          <w:rFonts w:ascii="Tahoma" w:hAnsi="Tahoma" w:cs="Tahoma"/>
          <w:color w:val="000000" w:themeColor="text1"/>
          <w:sz w:val="20"/>
          <w:szCs w:val="20"/>
        </w:rPr>
      </w:pPr>
    </w:p>
    <w:p w14:paraId="1F38A291" w14:textId="77777777" w:rsidR="0087693A" w:rsidRPr="0087693A" w:rsidRDefault="0087693A" w:rsidP="0087693A">
      <w:pPr>
        <w:pStyle w:val="NormalWeb"/>
        <w:spacing w:before="0" w:beforeAutospacing="0" w:after="0" w:afterAutospacing="0"/>
        <w:ind w:left="1070" w:right="51"/>
        <w:jc w:val="both"/>
        <w:rPr>
          <w:rFonts w:ascii="Tahoma" w:hAnsi="Tahoma" w:cs="Tahoma"/>
          <w:color w:val="000000" w:themeColor="text1"/>
          <w:sz w:val="20"/>
          <w:szCs w:val="20"/>
        </w:rPr>
      </w:pPr>
    </w:p>
    <w:p w14:paraId="28D50C1F" w14:textId="77777777" w:rsidR="00C86781" w:rsidRPr="00190DA2" w:rsidRDefault="00687245" w:rsidP="00190DA2">
      <w:pPr>
        <w:pStyle w:val="NormalWeb"/>
        <w:numPr>
          <w:ilvl w:val="0"/>
          <w:numId w:val="4"/>
        </w:numPr>
        <w:spacing w:before="0" w:beforeAutospacing="0" w:after="0" w:afterAutospacing="0" w:line="276" w:lineRule="auto"/>
        <w:ind w:right="51"/>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Antes del accidente reportado por el actor, </w:t>
      </w:r>
      <w:r w:rsidR="009934DC" w:rsidRPr="00190DA2">
        <w:rPr>
          <w:rFonts w:ascii="Tahoma" w:hAnsi="Tahoma" w:cs="Tahoma"/>
          <w:color w:val="000000" w:themeColor="text1"/>
          <w:sz w:val="22"/>
          <w:szCs w:val="22"/>
        </w:rPr>
        <w:t xml:space="preserve">ya se había presentado a consulta médica por dolor lumbar el 25 de mayo de 2004. Incluso el 13 de junio de 2005, </w:t>
      </w:r>
      <w:r w:rsidR="009934DC" w:rsidRPr="00190DA2">
        <w:rPr>
          <w:rFonts w:ascii="Tahoma" w:hAnsi="Tahoma" w:cs="Tahoma"/>
          <w:color w:val="000000" w:themeColor="text1"/>
          <w:sz w:val="22"/>
          <w:szCs w:val="22"/>
        </w:rPr>
        <w:lastRenderedPageBreak/>
        <w:t>refirió</w:t>
      </w:r>
      <w:r w:rsidR="002826A8" w:rsidRPr="00190DA2">
        <w:rPr>
          <w:rFonts w:ascii="Tahoma" w:hAnsi="Tahoma" w:cs="Tahoma"/>
          <w:color w:val="000000" w:themeColor="text1"/>
          <w:sz w:val="22"/>
          <w:szCs w:val="22"/>
        </w:rPr>
        <w:t xml:space="preserve"> la ocurrencia de un accidente de trabajo en el que recibió un</w:t>
      </w:r>
      <w:r w:rsidR="009934DC" w:rsidRPr="00190DA2">
        <w:rPr>
          <w:rFonts w:ascii="Tahoma" w:hAnsi="Tahoma" w:cs="Tahoma"/>
          <w:color w:val="000000" w:themeColor="text1"/>
          <w:sz w:val="22"/>
          <w:szCs w:val="22"/>
        </w:rPr>
        <w:t xml:space="preserve"> golpe en la cintura, y el 28 de junio de 2006, nuevamente indicó que sufrió un accidente, esta vez porque le cayó un cuartón de madera en el lado izquierdo del cuello.</w:t>
      </w:r>
    </w:p>
    <w:p w14:paraId="07C7AA41" w14:textId="77777777" w:rsidR="0087693A" w:rsidRDefault="0087693A" w:rsidP="0087693A">
      <w:pPr>
        <w:pStyle w:val="NormalWeb"/>
        <w:spacing w:before="0" w:beforeAutospacing="0" w:after="0" w:afterAutospacing="0" w:line="276" w:lineRule="auto"/>
        <w:ind w:right="51" w:firstLine="708"/>
        <w:jc w:val="both"/>
        <w:rPr>
          <w:rFonts w:ascii="Tahoma" w:hAnsi="Tahoma" w:cs="Tahoma"/>
          <w:color w:val="000000" w:themeColor="text1"/>
          <w:sz w:val="22"/>
          <w:szCs w:val="22"/>
        </w:rPr>
      </w:pPr>
    </w:p>
    <w:p w14:paraId="11DB2575" w14:textId="77777777" w:rsidR="0087693A" w:rsidRDefault="0087693A" w:rsidP="0087693A">
      <w:pPr>
        <w:pStyle w:val="NormalWeb"/>
        <w:spacing w:before="0" w:beforeAutospacing="0" w:after="0" w:afterAutospacing="0" w:line="276" w:lineRule="auto"/>
        <w:ind w:right="51" w:firstLine="708"/>
        <w:jc w:val="both"/>
        <w:rPr>
          <w:rFonts w:ascii="Tahoma" w:hAnsi="Tahoma" w:cs="Tahoma"/>
          <w:color w:val="000000" w:themeColor="text1"/>
          <w:sz w:val="22"/>
          <w:szCs w:val="22"/>
        </w:rPr>
      </w:pPr>
    </w:p>
    <w:p w14:paraId="47132E25" w14:textId="77777777" w:rsidR="0087693A" w:rsidRDefault="0087693A" w:rsidP="0087693A">
      <w:pPr>
        <w:pStyle w:val="NormalWeb"/>
        <w:spacing w:before="0" w:beforeAutospacing="0" w:after="0" w:afterAutospacing="0" w:line="276" w:lineRule="auto"/>
        <w:ind w:right="51" w:firstLine="708"/>
        <w:jc w:val="both"/>
        <w:rPr>
          <w:rFonts w:ascii="Tahoma" w:hAnsi="Tahoma" w:cs="Tahoma"/>
          <w:color w:val="000000" w:themeColor="text1"/>
        </w:rPr>
      </w:pPr>
      <w:r w:rsidRPr="0087693A">
        <w:rPr>
          <w:rFonts w:ascii="Tahoma" w:hAnsi="Tahoma" w:cs="Tahoma"/>
          <w:color w:val="000000" w:themeColor="text1"/>
          <w:sz w:val="22"/>
          <w:szCs w:val="22"/>
        </w:rPr>
        <w:t>De acuerdo con lo señalado, el accidente reportado no tiene el alcance y la trascendencia medica que se quiere mostrar en la demanda. Aunque no se tienen mayores detalles acerca de</w:t>
      </w:r>
      <w:r>
        <w:rPr>
          <w:rFonts w:ascii="Tahoma" w:hAnsi="Tahoma" w:cs="Tahoma"/>
          <w:color w:val="000000" w:themeColor="text1"/>
        </w:rPr>
        <w:t xml:space="preserve"> </w:t>
      </w:r>
    </w:p>
    <w:p w14:paraId="51AED846" w14:textId="45DE2851" w:rsidR="0087693A" w:rsidRPr="0087693A" w:rsidRDefault="0087693A" w:rsidP="0087693A">
      <w:pPr>
        <w:pStyle w:val="NormalWeb"/>
        <w:spacing w:before="0" w:beforeAutospacing="0" w:after="0" w:afterAutospacing="0" w:line="276" w:lineRule="auto"/>
        <w:ind w:right="51"/>
        <w:jc w:val="both"/>
        <w:rPr>
          <w:rFonts w:ascii="Tahoma" w:hAnsi="Tahoma" w:cs="Tahoma"/>
          <w:color w:val="000000" w:themeColor="text1"/>
          <w:sz w:val="22"/>
          <w:szCs w:val="22"/>
        </w:rPr>
      </w:pPr>
      <w:r>
        <w:rPr>
          <w:rFonts w:ascii="Tahoma" w:hAnsi="Tahoma" w:cs="Tahoma"/>
          <w:color w:val="000000" w:themeColor="text1"/>
        </w:rPr>
        <w:t xml:space="preserve">la forma en que este se produjo, no parece lógico que el levantamiento de un objeto, por pesado que sea, pueda llegar a generar un daño inmediato e irreversible en la columna vertebral de alguien sano, por lo cual aparece más lógica la conclusión en torno a que el cuadro médico que presenta el demandante, tal como ha sido señalado insistentemente por las juntas calificadoras que lo han valorado, sea el producto de la evolución tórpida de una patología de base, cuya progresividad no ha podido ser conjurada con el tratamiento farmacológico y quirúrgico-correctivo, al punto que en dos (2) años pasó de tener </w:t>
      </w:r>
      <w:r>
        <w:rPr>
          <w:rFonts w:ascii="Tahoma" w:hAnsi="Tahoma" w:cs="Tahoma"/>
          <w:lang w:val="es-CO"/>
        </w:rPr>
        <w:t>33,45% a 51,31% de pérdida de la capacidad laboral, en virtud de lo cual no puede concluirse</w:t>
      </w:r>
      <w:r>
        <w:rPr>
          <w:rFonts w:ascii="Tahoma" w:hAnsi="Tahoma" w:cs="Tahoma"/>
          <w:color w:val="000000" w:themeColor="text1"/>
        </w:rPr>
        <w:t xml:space="preserve"> con la suficiente certeza científica, que dichas dolencias sean consecuencia directa de la actividad laboral desarrollada por el calificado, lo cual se refuerza con el hecho de que antes del supuesto accidente, el actor había asistido a consulta médica refiriendo dolor en la zona lumbar.</w:t>
      </w:r>
    </w:p>
    <w:p w14:paraId="53018452" w14:textId="77777777" w:rsidR="00C86781" w:rsidRPr="0087693A" w:rsidRDefault="00C86781" w:rsidP="00190DA2">
      <w:pPr>
        <w:pStyle w:val="NormalWeb"/>
        <w:spacing w:before="0" w:beforeAutospacing="0" w:after="0" w:afterAutospacing="0" w:line="276" w:lineRule="auto"/>
        <w:ind w:right="51" w:firstLine="709"/>
        <w:jc w:val="both"/>
        <w:rPr>
          <w:rFonts w:ascii="Tahoma" w:hAnsi="Tahoma" w:cs="Tahoma"/>
          <w:color w:val="000000" w:themeColor="text1"/>
          <w:sz w:val="20"/>
          <w:szCs w:val="20"/>
        </w:rPr>
      </w:pPr>
    </w:p>
    <w:p w14:paraId="584E459C" w14:textId="1AB344C9" w:rsidR="005462D8" w:rsidRPr="00190DA2" w:rsidRDefault="00A422B4" w:rsidP="00190DA2">
      <w:pPr>
        <w:pStyle w:val="NormalWeb"/>
        <w:spacing w:before="0" w:beforeAutospacing="0" w:after="0" w:afterAutospacing="0" w:line="276" w:lineRule="auto"/>
        <w:ind w:right="51" w:firstLine="709"/>
        <w:jc w:val="both"/>
        <w:rPr>
          <w:rFonts w:ascii="Tahoma" w:hAnsi="Tahoma" w:cs="Tahoma"/>
          <w:color w:val="000000" w:themeColor="text1"/>
          <w:sz w:val="22"/>
          <w:szCs w:val="22"/>
        </w:rPr>
      </w:pPr>
      <w:r w:rsidRPr="00190DA2">
        <w:rPr>
          <w:rFonts w:ascii="Tahoma" w:hAnsi="Tahoma" w:cs="Tahoma"/>
          <w:color w:val="000000" w:themeColor="text1"/>
          <w:sz w:val="22"/>
          <w:szCs w:val="22"/>
        </w:rPr>
        <w:t xml:space="preserve">Ello así, no queda ninguna duda </w:t>
      </w:r>
      <w:r w:rsidR="00095E30" w:rsidRPr="00190DA2">
        <w:rPr>
          <w:rFonts w:ascii="Tahoma" w:hAnsi="Tahoma" w:cs="Tahoma"/>
          <w:color w:val="000000" w:themeColor="text1"/>
          <w:sz w:val="22"/>
          <w:szCs w:val="22"/>
        </w:rPr>
        <w:t>de que el actor no demostró el origen profesional de su deficiencia laboral, puesto que el dictamen pericial</w:t>
      </w:r>
      <w:r w:rsidR="004D2F2C" w:rsidRPr="00190DA2">
        <w:rPr>
          <w:rFonts w:ascii="Tahoma" w:hAnsi="Tahoma" w:cs="Tahoma"/>
          <w:color w:val="000000" w:themeColor="text1"/>
          <w:sz w:val="22"/>
          <w:szCs w:val="22"/>
        </w:rPr>
        <w:t xml:space="preserve"> que le fue</w:t>
      </w:r>
      <w:r w:rsidR="00095E30" w:rsidRPr="00190DA2">
        <w:rPr>
          <w:rFonts w:ascii="Tahoma" w:hAnsi="Tahoma" w:cs="Tahoma"/>
          <w:color w:val="000000" w:themeColor="text1"/>
          <w:sz w:val="22"/>
          <w:szCs w:val="22"/>
        </w:rPr>
        <w:t xml:space="preserve"> practicado en el curso del proceso</w:t>
      </w:r>
      <w:r w:rsidR="004D2F2C" w:rsidRPr="00190DA2">
        <w:rPr>
          <w:rFonts w:ascii="Tahoma" w:hAnsi="Tahoma" w:cs="Tahoma"/>
          <w:color w:val="000000" w:themeColor="text1"/>
          <w:sz w:val="22"/>
          <w:szCs w:val="22"/>
        </w:rPr>
        <w:t>, viene a coincidir</w:t>
      </w:r>
      <w:r w:rsidR="00A77D9A" w:rsidRPr="00190DA2">
        <w:rPr>
          <w:rFonts w:ascii="Tahoma" w:hAnsi="Tahoma" w:cs="Tahoma"/>
          <w:color w:val="000000" w:themeColor="text1"/>
          <w:sz w:val="22"/>
          <w:szCs w:val="22"/>
        </w:rPr>
        <w:t xml:space="preserve"> pl</w:t>
      </w:r>
      <w:r w:rsidR="004D2F2C" w:rsidRPr="00190DA2">
        <w:rPr>
          <w:rFonts w:ascii="Tahoma" w:hAnsi="Tahoma" w:cs="Tahoma"/>
          <w:color w:val="000000" w:themeColor="text1"/>
          <w:sz w:val="22"/>
          <w:szCs w:val="22"/>
        </w:rPr>
        <w:t>enamente con las calificaciones</w:t>
      </w:r>
      <w:r w:rsidR="002836AC" w:rsidRPr="00190DA2">
        <w:rPr>
          <w:rFonts w:ascii="Tahoma" w:hAnsi="Tahoma" w:cs="Tahoma"/>
          <w:color w:val="000000" w:themeColor="text1"/>
          <w:sz w:val="22"/>
          <w:szCs w:val="22"/>
        </w:rPr>
        <w:t xml:space="preserve"> de</w:t>
      </w:r>
      <w:r w:rsidR="004D2F2C" w:rsidRPr="00190DA2">
        <w:rPr>
          <w:rFonts w:ascii="Tahoma" w:hAnsi="Tahoma" w:cs="Tahoma"/>
          <w:color w:val="000000" w:themeColor="text1"/>
          <w:sz w:val="22"/>
          <w:szCs w:val="22"/>
        </w:rPr>
        <w:t xml:space="preserve"> invalidez que, antes de aquel, habían determinado que su pérdida de capacidad era de origen común, es decir, que sus patologías no estaban asociadas a eventos de índole laboral.</w:t>
      </w:r>
    </w:p>
    <w:p w14:paraId="7C3E2869" w14:textId="77777777" w:rsidR="00C86781" w:rsidRPr="0087693A" w:rsidRDefault="00C86781" w:rsidP="00190DA2">
      <w:pPr>
        <w:pStyle w:val="NormalWeb"/>
        <w:spacing w:before="0" w:beforeAutospacing="0" w:after="0" w:afterAutospacing="0" w:line="276" w:lineRule="auto"/>
        <w:ind w:right="51" w:firstLine="709"/>
        <w:jc w:val="both"/>
        <w:rPr>
          <w:rFonts w:ascii="Tahoma" w:hAnsi="Tahoma" w:cs="Tahoma"/>
          <w:color w:val="000000" w:themeColor="text1"/>
          <w:sz w:val="20"/>
          <w:szCs w:val="20"/>
        </w:rPr>
      </w:pPr>
    </w:p>
    <w:p w14:paraId="77A13030" w14:textId="77777777" w:rsidR="00C86781" w:rsidRPr="00190DA2" w:rsidRDefault="007C0DFD" w:rsidP="00190DA2">
      <w:pPr>
        <w:pStyle w:val="NormalWeb"/>
        <w:spacing w:before="0" w:beforeAutospacing="0" w:after="0" w:afterAutospacing="0" w:line="276" w:lineRule="auto"/>
        <w:ind w:right="51" w:firstLine="709"/>
        <w:jc w:val="both"/>
        <w:rPr>
          <w:rFonts w:ascii="Tahoma" w:hAnsi="Tahoma" w:cs="Tahoma"/>
          <w:sz w:val="22"/>
          <w:szCs w:val="22"/>
        </w:rPr>
      </w:pPr>
      <w:r w:rsidRPr="00190DA2">
        <w:rPr>
          <w:rFonts w:ascii="Tahoma" w:hAnsi="Tahoma" w:cs="Tahoma"/>
          <w:color w:val="000000" w:themeColor="text1"/>
          <w:sz w:val="22"/>
          <w:szCs w:val="22"/>
        </w:rPr>
        <w:t xml:space="preserve">Ahora bien, </w:t>
      </w:r>
      <w:r w:rsidR="00EA7BF3" w:rsidRPr="00190DA2">
        <w:rPr>
          <w:rFonts w:ascii="Tahoma" w:hAnsi="Tahoma" w:cs="Tahoma"/>
          <w:color w:val="000000" w:themeColor="text1"/>
          <w:sz w:val="22"/>
          <w:szCs w:val="22"/>
        </w:rPr>
        <w:t>en relación con la participación del secretario de la Jun</w:t>
      </w:r>
      <w:r w:rsidR="00843F90" w:rsidRPr="00190DA2">
        <w:rPr>
          <w:rFonts w:ascii="Tahoma" w:hAnsi="Tahoma" w:cs="Tahoma"/>
          <w:color w:val="000000" w:themeColor="text1"/>
          <w:sz w:val="22"/>
          <w:szCs w:val="22"/>
        </w:rPr>
        <w:t xml:space="preserve">ta de Calificación </w:t>
      </w:r>
      <w:r w:rsidR="00EA7BF3" w:rsidRPr="00190DA2">
        <w:rPr>
          <w:rFonts w:ascii="Tahoma" w:hAnsi="Tahoma" w:cs="Tahoma"/>
          <w:color w:val="000000" w:themeColor="text1"/>
          <w:sz w:val="22"/>
          <w:szCs w:val="22"/>
        </w:rPr>
        <w:t xml:space="preserve">a </w:t>
      </w:r>
      <w:r w:rsidR="00843F90" w:rsidRPr="00190DA2">
        <w:rPr>
          <w:rFonts w:ascii="Tahoma" w:hAnsi="Tahoma" w:cs="Tahoma"/>
          <w:color w:val="000000" w:themeColor="text1"/>
          <w:sz w:val="22"/>
          <w:szCs w:val="22"/>
        </w:rPr>
        <w:t xml:space="preserve">la </w:t>
      </w:r>
      <w:r w:rsidR="00EA7BF3" w:rsidRPr="00190DA2">
        <w:rPr>
          <w:rFonts w:ascii="Tahoma" w:hAnsi="Tahoma" w:cs="Tahoma"/>
          <w:color w:val="000000" w:themeColor="text1"/>
          <w:sz w:val="22"/>
          <w:szCs w:val="22"/>
        </w:rPr>
        <w:t xml:space="preserve">hora de determinar el origen de la </w:t>
      </w:r>
      <w:r w:rsidR="00595E91" w:rsidRPr="00190DA2">
        <w:rPr>
          <w:rFonts w:ascii="Tahoma" w:hAnsi="Tahoma" w:cs="Tahoma"/>
          <w:color w:val="000000" w:themeColor="text1"/>
          <w:sz w:val="22"/>
          <w:szCs w:val="22"/>
        </w:rPr>
        <w:t>enfermedad invalidante</w:t>
      </w:r>
      <w:r w:rsidR="008F7787" w:rsidRPr="00190DA2">
        <w:rPr>
          <w:rFonts w:ascii="Tahoma" w:hAnsi="Tahoma" w:cs="Tahoma"/>
          <w:color w:val="000000" w:themeColor="text1"/>
          <w:sz w:val="22"/>
          <w:szCs w:val="22"/>
        </w:rPr>
        <w:t>, señala el numeral 14,</w:t>
      </w:r>
      <w:r w:rsidR="00EA7BF3" w:rsidRPr="00190DA2">
        <w:rPr>
          <w:rFonts w:ascii="Tahoma" w:hAnsi="Tahoma" w:cs="Tahoma"/>
          <w:color w:val="000000" w:themeColor="text1"/>
          <w:sz w:val="22"/>
          <w:szCs w:val="22"/>
        </w:rPr>
        <w:t xml:space="preserve"> artículo 16 del Decreto </w:t>
      </w:r>
      <w:r w:rsidR="00EA7BF3" w:rsidRPr="00190DA2">
        <w:rPr>
          <w:rFonts w:ascii="Tahoma" w:hAnsi="Tahoma" w:cs="Tahoma"/>
          <w:sz w:val="22"/>
          <w:szCs w:val="22"/>
        </w:rPr>
        <w:t xml:space="preserve">2463 de 2001, que este </w:t>
      </w:r>
      <w:r w:rsidR="00EA7BF3" w:rsidRPr="00190DA2">
        <w:rPr>
          <w:rFonts w:ascii="Arial Narrow" w:hAnsi="Arial Narrow" w:cs="Tahoma"/>
          <w:i/>
          <w:sz w:val="22"/>
          <w:szCs w:val="22"/>
        </w:rPr>
        <w:t xml:space="preserve">participará en el estudio de los casos de </w:t>
      </w:r>
      <w:r w:rsidR="00EA7BF3" w:rsidRPr="00190DA2">
        <w:rPr>
          <w:rFonts w:ascii="Arial Narrow" w:hAnsi="Arial Narrow" w:cs="Tahoma"/>
          <w:i/>
          <w:sz w:val="22"/>
          <w:szCs w:val="22"/>
          <w:u w:val="single"/>
        </w:rPr>
        <w:t>calificación del origen</w:t>
      </w:r>
      <w:r w:rsidR="00EA7BF3" w:rsidRPr="00190DA2">
        <w:rPr>
          <w:rFonts w:ascii="Arial Narrow" w:hAnsi="Arial Narrow" w:cs="Tahoma"/>
          <w:i/>
          <w:sz w:val="22"/>
          <w:szCs w:val="22"/>
        </w:rPr>
        <w:t xml:space="preserve"> de la enfermedad, el accidente, la invalidez o la muerte, con base en los criterios establecidos para definir la relación causal u ocasional con el trabajo. En tal evento, actuará con derecho a voz y voto, en lugar de uno de los miembros médicos al que no se le haya asignado la ponencia del caso</w:t>
      </w:r>
      <w:r w:rsidR="00EA7BF3" w:rsidRPr="00190DA2">
        <w:rPr>
          <w:rFonts w:ascii="Tahoma" w:hAnsi="Tahoma" w:cs="Tahoma"/>
          <w:sz w:val="22"/>
          <w:szCs w:val="22"/>
        </w:rPr>
        <w:t>.</w:t>
      </w:r>
    </w:p>
    <w:p w14:paraId="6B5B6855" w14:textId="7DC29EF0" w:rsidR="00ED6B6C" w:rsidRPr="0087693A" w:rsidRDefault="00843F90" w:rsidP="00190DA2">
      <w:pPr>
        <w:pStyle w:val="NormalWeb"/>
        <w:spacing w:before="0" w:beforeAutospacing="0" w:after="0" w:afterAutospacing="0" w:line="276" w:lineRule="auto"/>
        <w:ind w:right="51" w:firstLine="709"/>
        <w:jc w:val="both"/>
        <w:rPr>
          <w:rFonts w:ascii="Tahoma" w:hAnsi="Tahoma" w:cs="Tahoma"/>
          <w:sz w:val="20"/>
          <w:szCs w:val="20"/>
        </w:rPr>
      </w:pPr>
      <w:r w:rsidRPr="00190DA2">
        <w:rPr>
          <w:rFonts w:ascii="Tahoma" w:hAnsi="Tahoma" w:cs="Tahoma"/>
          <w:sz w:val="22"/>
          <w:szCs w:val="22"/>
        </w:rPr>
        <w:t xml:space="preserve"> </w:t>
      </w:r>
    </w:p>
    <w:p w14:paraId="2E5866FB" w14:textId="59F9142F" w:rsidR="00C86781" w:rsidRDefault="008F7787" w:rsidP="0087693A">
      <w:pPr>
        <w:pStyle w:val="NormalWeb"/>
        <w:spacing w:before="0" w:beforeAutospacing="0" w:after="0" w:afterAutospacing="0" w:line="276" w:lineRule="auto"/>
        <w:ind w:right="51" w:firstLine="709"/>
        <w:jc w:val="both"/>
        <w:rPr>
          <w:rFonts w:ascii="Tahoma" w:hAnsi="Tahoma" w:cs="Tahoma"/>
          <w:sz w:val="22"/>
          <w:szCs w:val="22"/>
        </w:rPr>
      </w:pPr>
      <w:r w:rsidRPr="00190DA2">
        <w:rPr>
          <w:rFonts w:ascii="Tahoma" w:hAnsi="Tahoma" w:cs="Tahoma"/>
          <w:sz w:val="22"/>
          <w:szCs w:val="22"/>
        </w:rPr>
        <w:t xml:space="preserve">A </w:t>
      </w:r>
      <w:r w:rsidR="006E2CD3" w:rsidRPr="00190DA2">
        <w:rPr>
          <w:rFonts w:ascii="Tahoma" w:hAnsi="Tahoma" w:cs="Tahoma"/>
          <w:sz w:val="22"/>
          <w:szCs w:val="22"/>
        </w:rPr>
        <w:t>juicio de la Sala, la única finalidad de</w:t>
      </w:r>
      <w:r w:rsidRPr="00190DA2">
        <w:rPr>
          <w:rFonts w:ascii="Tahoma" w:hAnsi="Tahoma" w:cs="Tahoma"/>
          <w:sz w:val="22"/>
          <w:szCs w:val="22"/>
        </w:rPr>
        <w:t xml:space="preserve"> la norma en mención, es hacer</w:t>
      </w:r>
      <w:r w:rsidR="00843F90" w:rsidRPr="00190DA2">
        <w:rPr>
          <w:rFonts w:ascii="Tahoma" w:hAnsi="Tahoma" w:cs="Tahoma"/>
          <w:sz w:val="22"/>
          <w:szCs w:val="22"/>
        </w:rPr>
        <w:t xml:space="preserve"> partícipe de la deliberación acerca del origen de la contingencia al secretario de la Junta, dado sus</w:t>
      </w:r>
      <w:r w:rsidR="00ED6B6C" w:rsidRPr="00190DA2">
        <w:rPr>
          <w:rFonts w:ascii="Tahoma" w:hAnsi="Tahoma" w:cs="Tahoma"/>
          <w:sz w:val="22"/>
          <w:szCs w:val="22"/>
        </w:rPr>
        <w:t xml:space="preserve"> específicos</w:t>
      </w:r>
      <w:r w:rsidR="00843F90" w:rsidRPr="00190DA2">
        <w:rPr>
          <w:rFonts w:ascii="Tahoma" w:hAnsi="Tahoma" w:cs="Tahoma"/>
          <w:sz w:val="22"/>
          <w:szCs w:val="22"/>
        </w:rPr>
        <w:t xml:space="preserve"> conocimientos jurídicos acerca de la materia, lo cual no puede interpr</w:t>
      </w:r>
      <w:r w:rsidRPr="00190DA2">
        <w:rPr>
          <w:rFonts w:ascii="Tahoma" w:hAnsi="Tahoma" w:cs="Tahoma"/>
          <w:sz w:val="22"/>
          <w:szCs w:val="22"/>
        </w:rPr>
        <w:t>etarse en el sentido de que ello lo</w:t>
      </w:r>
      <w:r w:rsidR="00ED6B6C" w:rsidRPr="00190DA2">
        <w:rPr>
          <w:rFonts w:ascii="Tahoma" w:hAnsi="Tahoma" w:cs="Tahoma"/>
          <w:sz w:val="22"/>
          <w:szCs w:val="22"/>
        </w:rPr>
        <w:t xml:space="preserve"> obliga</w:t>
      </w:r>
      <w:r w:rsidR="00843F90" w:rsidRPr="00190DA2">
        <w:rPr>
          <w:rFonts w:ascii="Tahoma" w:hAnsi="Tahoma" w:cs="Tahoma"/>
          <w:sz w:val="22"/>
          <w:szCs w:val="22"/>
        </w:rPr>
        <w:t xml:space="preserve"> a presentar ponencia, puesto que, con su firma, sin glosas, </w:t>
      </w:r>
      <w:r w:rsidR="00595E91" w:rsidRPr="00190DA2">
        <w:rPr>
          <w:rFonts w:ascii="Tahoma" w:hAnsi="Tahoma" w:cs="Tahoma"/>
          <w:sz w:val="22"/>
          <w:szCs w:val="22"/>
        </w:rPr>
        <w:t>se</w:t>
      </w:r>
      <w:r w:rsidRPr="00190DA2">
        <w:rPr>
          <w:rFonts w:ascii="Tahoma" w:hAnsi="Tahoma" w:cs="Tahoma"/>
          <w:sz w:val="22"/>
          <w:szCs w:val="22"/>
        </w:rPr>
        <w:t xml:space="preserve"> entiende </w:t>
      </w:r>
      <w:r w:rsidR="00843F90" w:rsidRPr="00190DA2">
        <w:rPr>
          <w:rFonts w:ascii="Tahoma" w:hAnsi="Tahoma" w:cs="Tahoma"/>
          <w:sz w:val="22"/>
          <w:szCs w:val="22"/>
        </w:rPr>
        <w:t>convalida</w:t>
      </w:r>
      <w:r w:rsidRPr="00190DA2">
        <w:rPr>
          <w:rFonts w:ascii="Tahoma" w:hAnsi="Tahoma" w:cs="Tahoma"/>
          <w:sz w:val="22"/>
          <w:szCs w:val="22"/>
        </w:rPr>
        <w:t>da</w:t>
      </w:r>
      <w:r w:rsidR="00843F90" w:rsidRPr="00190DA2">
        <w:rPr>
          <w:rFonts w:ascii="Tahoma" w:hAnsi="Tahoma" w:cs="Tahoma"/>
          <w:sz w:val="22"/>
          <w:szCs w:val="22"/>
        </w:rPr>
        <w:t xml:space="preserve"> la ponencia</w:t>
      </w:r>
      <w:r w:rsidRPr="00190DA2">
        <w:rPr>
          <w:rFonts w:ascii="Tahoma" w:hAnsi="Tahoma" w:cs="Tahoma"/>
          <w:sz w:val="22"/>
          <w:szCs w:val="22"/>
        </w:rPr>
        <w:t xml:space="preserve"> presentada por el médico de la junta</w:t>
      </w:r>
      <w:r w:rsidR="00595E91" w:rsidRPr="00190DA2">
        <w:rPr>
          <w:rFonts w:ascii="Tahoma" w:hAnsi="Tahoma" w:cs="Tahoma"/>
          <w:sz w:val="22"/>
          <w:szCs w:val="22"/>
        </w:rPr>
        <w:t>,</w:t>
      </w:r>
      <w:r w:rsidR="00843F90" w:rsidRPr="00190DA2">
        <w:rPr>
          <w:rFonts w:ascii="Tahoma" w:hAnsi="Tahoma" w:cs="Tahoma"/>
          <w:sz w:val="22"/>
          <w:szCs w:val="22"/>
        </w:rPr>
        <w:t xml:space="preserve"> en la que obviamente se debe hacer referen</w:t>
      </w:r>
      <w:r w:rsidR="00F12C12" w:rsidRPr="00190DA2">
        <w:rPr>
          <w:rFonts w:ascii="Tahoma" w:hAnsi="Tahoma" w:cs="Tahoma"/>
          <w:sz w:val="22"/>
          <w:szCs w:val="22"/>
        </w:rPr>
        <w:t>cia al origen de la invalidez.</w:t>
      </w:r>
      <w:r w:rsidR="00595E91" w:rsidRPr="00190DA2">
        <w:rPr>
          <w:rFonts w:ascii="Tahoma" w:hAnsi="Tahoma" w:cs="Tahoma"/>
          <w:sz w:val="22"/>
          <w:szCs w:val="22"/>
        </w:rPr>
        <w:t xml:space="preserve"> Lo otro sería tanto como suponer fragmentado el dictamen de pérdida de la capacidad, con uno frente</w:t>
      </w:r>
      <w:r w:rsidR="001B4DAA" w:rsidRPr="00190DA2">
        <w:rPr>
          <w:rFonts w:ascii="Tahoma" w:hAnsi="Tahoma" w:cs="Tahoma"/>
          <w:sz w:val="22"/>
          <w:szCs w:val="22"/>
        </w:rPr>
        <w:t xml:space="preserve"> al origen de la contingencia, proyectado por el sec</w:t>
      </w:r>
      <w:r w:rsidR="002836AC" w:rsidRPr="00190DA2">
        <w:rPr>
          <w:rFonts w:ascii="Tahoma" w:hAnsi="Tahoma" w:cs="Tahoma"/>
          <w:sz w:val="22"/>
          <w:szCs w:val="22"/>
        </w:rPr>
        <w:t xml:space="preserve">retario de la Junta, y otro </w:t>
      </w:r>
      <w:r w:rsidR="001B4DAA" w:rsidRPr="00190DA2">
        <w:rPr>
          <w:rFonts w:ascii="Tahoma" w:hAnsi="Tahoma" w:cs="Tahoma"/>
          <w:sz w:val="22"/>
          <w:szCs w:val="22"/>
        </w:rPr>
        <w:t>en el que se determine el grado y fecha de estructuración de la invalidez, de autoría del médico ponente.</w:t>
      </w:r>
      <w:r w:rsidR="000F3EF0" w:rsidRPr="00190DA2">
        <w:rPr>
          <w:rFonts w:ascii="Tahoma" w:hAnsi="Tahoma" w:cs="Tahoma"/>
          <w:sz w:val="22"/>
          <w:szCs w:val="22"/>
        </w:rPr>
        <w:t xml:space="preserve"> No es esa la finalidad de la norma</w:t>
      </w:r>
      <w:r w:rsidR="00ED6B6C" w:rsidRPr="00190DA2">
        <w:rPr>
          <w:rFonts w:ascii="Tahoma" w:hAnsi="Tahoma" w:cs="Tahoma"/>
          <w:sz w:val="22"/>
          <w:szCs w:val="22"/>
        </w:rPr>
        <w:t xml:space="preserve"> en comento</w:t>
      </w:r>
      <w:r w:rsidR="000F3EF0" w:rsidRPr="00190DA2">
        <w:rPr>
          <w:rFonts w:ascii="Tahoma" w:hAnsi="Tahoma" w:cs="Tahoma"/>
          <w:sz w:val="22"/>
          <w:szCs w:val="22"/>
        </w:rPr>
        <w:t>, que debe leerse en armonía</w:t>
      </w:r>
      <w:r w:rsidR="00E113F8" w:rsidRPr="00190DA2">
        <w:rPr>
          <w:rFonts w:ascii="Tahoma" w:hAnsi="Tahoma" w:cs="Tahoma"/>
          <w:sz w:val="22"/>
          <w:szCs w:val="22"/>
        </w:rPr>
        <w:t xml:space="preserve"> con</w:t>
      </w:r>
      <w:r w:rsidR="008B654E" w:rsidRPr="00190DA2">
        <w:rPr>
          <w:rFonts w:ascii="Tahoma" w:hAnsi="Tahoma" w:cs="Tahoma"/>
          <w:sz w:val="22"/>
          <w:szCs w:val="22"/>
        </w:rPr>
        <w:t xml:space="preserve"> lo previsto en</w:t>
      </w:r>
      <w:r w:rsidR="00E113F8" w:rsidRPr="00190DA2">
        <w:rPr>
          <w:rFonts w:ascii="Tahoma" w:hAnsi="Tahoma" w:cs="Tahoma"/>
          <w:sz w:val="22"/>
          <w:szCs w:val="22"/>
        </w:rPr>
        <w:t xml:space="preserve"> el artículo 6 del Decreto </w:t>
      </w:r>
      <w:r w:rsidR="00613E64" w:rsidRPr="00190DA2">
        <w:rPr>
          <w:rFonts w:ascii="Tahoma" w:hAnsi="Tahoma" w:cs="Tahoma"/>
          <w:sz w:val="22"/>
          <w:szCs w:val="22"/>
        </w:rPr>
        <w:t xml:space="preserve">2463 de 2001, pues la determinación del origen, como ya se había dicho, </w:t>
      </w:r>
      <w:r w:rsidR="005A124D" w:rsidRPr="00190DA2">
        <w:rPr>
          <w:rFonts w:ascii="Tahoma" w:hAnsi="Tahoma" w:cs="Tahoma"/>
          <w:sz w:val="22"/>
          <w:szCs w:val="22"/>
        </w:rPr>
        <w:t>es un asunto que debe quedar resuelto</w:t>
      </w:r>
      <w:r w:rsidR="00613E64" w:rsidRPr="00190DA2">
        <w:rPr>
          <w:rFonts w:ascii="Tahoma" w:hAnsi="Tahoma" w:cs="Tahoma"/>
          <w:sz w:val="22"/>
          <w:szCs w:val="22"/>
        </w:rPr>
        <w:t xml:space="preserve"> </w:t>
      </w:r>
      <w:r w:rsidR="005A124D" w:rsidRPr="00190DA2">
        <w:rPr>
          <w:rFonts w:ascii="Tahoma" w:hAnsi="Tahoma" w:cs="Tahoma"/>
          <w:sz w:val="22"/>
          <w:szCs w:val="22"/>
        </w:rPr>
        <w:t xml:space="preserve">entre los agentes del Sistema General de la Seguridad Social </w:t>
      </w:r>
      <w:r w:rsidR="00613E64" w:rsidRPr="00190DA2">
        <w:rPr>
          <w:rFonts w:ascii="Tahoma" w:hAnsi="Tahoma" w:cs="Tahoma"/>
          <w:sz w:val="22"/>
          <w:szCs w:val="22"/>
        </w:rPr>
        <w:t>incluso antes de la calificación de</w:t>
      </w:r>
      <w:r w:rsidR="00ED6B6C" w:rsidRPr="00190DA2">
        <w:rPr>
          <w:rFonts w:ascii="Tahoma" w:hAnsi="Tahoma" w:cs="Tahoma"/>
          <w:sz w:val="22"/>
          <w:szCs w:val="22"/>
        </w:rPr>
        <w:t>l estado de</w:t>
      </w:r>
      <w:r w:rsidR="00613E64" w:rsidRPr="00190DA2">
        <w:rPr>
          <w:rFonts w:ascii="Tahoma" w:hAnsi="Tahoma" w:cs="Tahoma"/>
          <w:sz w:val="22"/>
          <w:szCs w:val="22"/>
        </w:rPr>
        <w:t xml:space="preserve"> invalidez, a efectos de</w:t>
      </w:r>
      <w:r w:rsidR="004A6AB0" w:rsidRPr="00190DA2">
        <w:rPr>
          <w:rFonts w:ascii="Tahoma" w:hAnsi="Tahoma" w:cs="Tahoma"/>
          <w:sz w:val="22"/>
          <w:szCs w:val="22"/>
        </w:rPr>
        <w:t xml:space="preserve"> establecer </w:t>
      </w:r>
      <w:r w:rsidR="00ED6B6C" w:rsidRPr="00190DA2">
        <w:rPr>
          <w:rFonts w:ascii="Tahoma" w:hAnsi="Tahoma" w:cs="Tahoma"/>
          <w:sz w:val="22"/>
          <w:szCs w:val="22"/>
        </w:rPr>
        <w:t xml:space="preserve">a </w:t>
      </w:r>
      <w:r w:rsidR="004A6AB0" w:rsidRPr="00190DA2">
        <w:rPr>
          <w:rFonts w:ascii="Tahoma" w:hAnsi="Tahoma" w:cs="Tahoma"/>
          <w:sz w:val="22"/>
          <w:szCs w:val="22"/>
        </w:rPr>
        <w:t>cuá</w:t>
      </w:r>
      <w:r w:rsidR="00ED6B6C" w:rsidRPr="00190DA2">
        <w:rPr>
          <w:rFonts w:ascii="Tahoma" w:hAnsi="Tahoma" w:cs="Tahoma"/>
          <w:sz w:val="22"/>
          <w:szCs w:val="22"/>
        </w:rPr>
        <w:t>l de ellos</w:t>
      </w:r>
      <w:r w:rsidR="004A6AB0" w:rsidRPr="00190DA2">
        <w:rPr>
          <w:rFonts w:ascii="Tahoma" w:hAnsi="Tahoma" w:cs="Tahoma"/>
          <w:sz w:val="22"/>
          <w:szCs w:val="22"/>
        </w:rPr>
        <w:t xml:space="preserve"> </w:t>
      </w:r>
      <w:r w:rsidR="00ED6B6C" w:rsidRPr="00190DA2">
        <w:rPr>
          <w:rFonts w:ascii="Tahoma" w:hAnsi="Tahoma" w:cs="Tahoma"/>
          <w:sz w:val="22"/>
          <w:szCs w:val="22"/>
        </w:rPr>
        <w:t>-</w:t>
      </w:r>
      <w:r w:rsidR="004A6AB0" w:rsidRPr="00190DA2">
        <w:rPr>
          <w:rFonts w:ascii="Tahoma" w:hAnsi="Tahoma" w:cs="Tahoma"/>
          <w:sz w:val="22"/>
          <w:szCs w:val="22"/>
        </w:rPr>
        <w:t>est</w:t>
      </w:r>
      <w:r w:rsidR="00ED6B6C" w:rsidRPr="00190DA2">
        <w:rPr>
          <w:rFonts w:ascii="Tahoma" w:hAnsi="Tahoma" w:cs="Tahoma"/>
          <w:sz w:val="22"/>
          <w:szCs w:val="22"/>
        </w:rPr>
        <w:t>o es, la AFP o la ARP (hoy ARL)-</w:t>
      </w:r>
      <w:r w:rsidR="00A24087" w:rsidRPr="00190DA2">
        <w:rPr>
          <w:rFonts w:ascii="Tahoma" w:hAnsi="Tahoma" w:cs="Tahoma"/>
          <w:sz w:val="22"/>
          <w:szCs w:val="22"/>
        </w:rPr>
        <w:t xml:space="preserve"> le corresponde</w:t>
      </w:r>
      <w:r w:rsidR="004A6AB0" w:rsidRPr="00190DA2">
        <w:rPr>
          <w:rFonts w:ascii="Tahoma" w:hAnsi="Tahoma" w:cs="Tahoma"/>
          <w:sz w:val="22"/>
          <w:szCs w:val="22"/>
        </w:rPr>
        <w:t xml:space="preserve"> asumir la carga asistencial y prestacional por la contingencia. Cuando existe controversia sobre esa definición inicial,</w:t>
      </w:r>
      <w:r w:rsidR="00A24087" w:rsidRPr="00190DA2">
        <w:rPr>
          <w:rFonts w:ascii="Tahoma" w:hAnsi="Tahoma" w:cs="Tahoma"/>
          <w:sz w:val="22"/>
          <w:szCs w:val="22"/>
        </w:rPr>
        <w:t xml:space="preserve"> la cual puede surgir entre EPS y ARL o entre esta y la AFP o entre el afiliado y estas, la misma deberá tramitarse ante la Juntas de Calificación, caso en el cual estas solo serán compet</w:t>
      </w:r>
      <w:r w:rsidR="005A124D" w:rsidRPr="00190DA2">
        <w:rPr>
          <w:rFonts w:ascii="Tahoma" w:hAnsi="Tahoma" w:cs="Tahoma"/>
          <w:sz w:val="22"/>
          <w:szCs w:val="22"/>
        </w:rPr>
        <w:t xml:space="preserve">entes para resolver este preciso punto mediante dictamen, </w:t>
      </w:r>
      <w:r w:rsidR="005A124D" w:rsidRPr="00190DA2">
        <w:rPr>
          <w:rFonts w:ascii="Tahoma" w:hAnsi="Tahoma" w:cs="Tahoma"/>
          <w:sz w:val="22"/>
          <w:szCs w:val="22"/>
        </w:rPr>
        <w:lastRenderedPageBreak/>
        <w:t xml:space="preserve">en cuya formación, como lo previene el </w:t>
      </w:r>
      <w:r w:rsidR="005A124D" w:rsidRPr="00190DA2">
        <w:rPr>
          <w:rFonts w:ascii="Tahoma" w:hAnsi="Tahoma" w:cs="Tahoma"/>
          <w:color w:val="000000" w:themeColor="text1"/>
          <w:sz w:val="22"/>
          <w:szCs w:val="22"/>
        </w:rPr>
        <w:t xml:space="preserve">numeral 14, artículo 16 del Decreto </w:t>
      </w:r>
      <w:r w:rsidR="005A124D" w:rsidRPr="00190DA2">
        <w:rPr>
          <w:rFonts w:ascii="Tahoma" w:hAnsi="Tahoma" w:cs="Tahoma"/>
          <w:sz w:val="22"/>
          <w:szCs w:val="22"/>
        </w:rPr>
        <w:t>2463 de 2001, deberá participar activamente el secretario de la respectiva Junta.</w:t>
      </w:r>
    </w:p>
    <w:p w14:paraId="0A8F6DF3" w14:textId="77777777" w:rsidR="00D856DB" w:rsidRPr="00190DA2" w:rsidRDefault="00D856DB" w:rsidP="0087693A">
      <w:pPr>
        <w:pStyle w:val="NormalWeb"/>
        <w:spacing w:before="0" w:beforeAutospacing="0" w:after="0" w:afterAutospacing="0" w:line="276" w:lineRule="auto"/>
        <w:ind w:right="51" w:firstLine="709"/>
        <w:jc w:val="both"/>
        <w:rPr>
          <w:rFonts w:ascii="Tahoma" w:hAnsi="Tahoma" w:cs="Tahoma"/>
          <w:sz w:val="22"/>
          <w:szCs w:val="22"/>
        </w:rPr>
      </w:pPr>
    </w:p>
    <w:p w14:paraId="0224EFB7" w14:textId="52463085" w:rsidR="006E2CD3" w:rsidRPr="00190DA2" w:rsidRDefault="006E2CD3" w:rsidP="00190DA2">
      <w:pPr>
        <w:pStyle w:val="NormalWeb"/>
        <w:spacing w:before="0" w:beforeAutospacing="0" w:after="0" w:afterAutospacing="0" w:line="276" w:lineRule="auto"/>
        <w:ind w:right="51" w:firstLine="709"/>
        <w:jc w:val="both"/>
        <w:rPr>
          <w:rFonts w:ascii="Tahoma" w:hAnsi="Tahoma" w:cs="Tahoma"/>
          <w:sz w:val="22"/>
          <w:szCs w:val="22"/>
        </w:rPr>
      </w:pPr>
      <w:r w:rsidRPr="00190DA2">
        <w:rPr>
          <w:rFonts w:ascii="Tahoma" w:hAnsi="Tahoma" w:cs="Tahoma"/>
          <w:sz w:val="22"/>
          <w:szCs w:val="22"/>
        </w:rPr>
        <w:t>Bajo tal criterio, dado que la rúbrica del secretario</w:t>
      </w:r>
      <w:r w:rsidR="001F2FFC" w:rsidRPr="00190DA2">
        <w:rPr>
          <w:rFonts w:ascii="Tahoma" w:hAnsi="Tahoma" w:cs="Tahoma"/>
          <w:sz w:val="22"/>
          <w:szCs w:val="22"/>
        </w:rPr>
        <w:t xml:space="preserve"> de las diferentes J</w:t>
      </w:r>
      <w:r w:rsidRPr="00190DA2">
        <w:rPr>
          <w:rFonts w:ascii="Tahoma" w:hAnsi="Tahoma" w:cs="Tahoma"/>
          <w:sz w:val="22"/>
          <w:szCs w:val="22"/>
        </w:rPr>
        <w:t>untas</w:t>
      </w:r>
      <w:r w:rsidR="001F2FFC" w:rsidRPr="00190DA2">
        <w:rPr>
          <w:rFonts w:ascii="Tahoma" w:hAnsi="Tahoma" w:cs="Tahoma"/>
          <w:sz w:val="22"/>
          <w:szCs w:val="22"/>
        </w:rPr>
        <w:t xml:space="preserve"> de C</w:t>
      </w:r>
      <w:r w:rsidRPr="00190DA2">
        <w:rPr>
          <w:rFonts w:ascii="Tahoma" w:hAnsi="Tahoma" w:cs="Tahoma"/>
          <w:sz w:val="22"/>
          <w:szCs w:val="22"/>
        </w:rPr>
        <w:t>alificación que han valorado al demandante, aparece al final de cada uno de los dictámenes allegados al proceso</w:t>
      </w:r>
      <w:r w:rsidR="002A7671" w:rsidRPr="00190DA2">
        <w:rPr>
          <w:rFonts w:ascii="Tahoma" w:hAnsi="Tahoma" w:cs="Tahoma"/>
          <w:sz w:val="22"/>
          <w:szCs w:val="22"/>
        </w:rPr>
        <w:t>, incluida la peritación decretada y practic</w:t>
      </w:r>
      <w:r w:rsidR="002836AC" w:rsidRPr="00190DA2">
        <w:rPr>
          <w:rFonts w:ascii="Tahoma" w:hAnsi="Tahoma" w:cs="Tahoma"/>
          <w:sz w:val="22"/>
          <w:szCs w:val="22"/>
        </w:rPr>
        <w:t>ad</w:t>
      </w:r>
      <w:r w:rsidR="002A7671" w:rsidRPr="00190DA2">
        <w:rPr>
          <w:rFonts w:ascii="Tahoma" w:hAnsi="Tahoma" w:cs="Tahoma"/>
          <w:sz w:val="22"/>
          <w:szCs w:val="22"/>
        </w:rPr>
        <w:t>a a petición del demandante</w:t>
      </w:r>
      <w:r w:rsidRPr="00190DA2">
        <w:rPr>
          <w:rFonts w:ascii="Tahoma" w:hAnsi="Tahoma" w:cs="Tahoma"/>
          <w:sz w:val="22"/>
          <w:szCs w:val="22"/>
        </w:rPr>
        <w:t>,</w:t>
      </w:r>
      <w:r w:rsidR="002A7671" w:rsidRPr="00190DA2">
        <w:rPr>
          <w:rFonts w:ascii="Tahoma" w:hAnsi="Tahoma" w:cs="Tahoma"/>
          <w:sz w:val="22"/>
          <w:szCs w:val="22"/>
        </w:rPr>
        <w:t xml:space="preserve"> que obra entre los folios </w:t>
      </w:r>
      <w:r w:rsidR="001F2FFC" w:rsidRPr="00190DA2">
        <w:rPr>
          <w:rFonts w:ascii="Tahoma" w:hAnsi="Tahoma" w:cs="Tahoma"/>
          <w:sz w:val="22"/>
          <w:szCs w:val="22"/>
        </w:rPr>
        <w:t>584-586</w:t>
      </w:r>
      <w:r w:rsidR="00415969" w:rsidRPr="00190DA2">
        <w:rPr>
          <w:rFonts w:ascii="Tahoma" w:hAnsi="Tahoma" w:cs="Tahoma"/>
          <w:sz w:val="22"/>
          <w:szCs w:val="22"/>
        </w:rPr>
        <w:t xml:space="preserve"> del expediente</w:t>
      </w:r>
      <w:r w:rsidR="001F2FFC" w:rsidRPr="00190DA2">
        <w:rPr>
          <w:rFonts w:ascii="Tahoma" w:hAnsi="Tahoma" w:cs="Tahoma"/>
          <w:sz w:val="22"/>
          <w:szCs w:val="22"/>
        </w:rPr>
        <w:t>, no queda duda de</w:t>
      </w:r>
      <w:r w:rsidR="006B54F2" w:rsidRPr="00190DA2">
        <w:rPr>
          <w:rFonts w:ascii="Tahoma" w:hAnsi="Tahoma" w:cs="Tahoma"/>
          <w:sz w:val="22"/>
          <w:szCs w:val="22"/>
        </w:rPr>
        <w:t xml:space="preserve"> que,</w:t>
      </w:r>
      <w:r w:rsidR="001F2FFC" w:rsidRPr="00190DA2">
        <w:rPr>
          <w:rFonts w:ascii="Tahoma" w:hAnsi="Tahoma" w:cs="Tahoma"/>
          <w:sz w:val="22"/>
          <w:szCs w:val="22"/>
        </w:rPr>
        <w:t xml:space="preserve"> en la determinación del</w:t>
      </w:r>
      <w:r w:rsidRPr="00190DA2">
        <w:rPr>
          <w:rFonts w:ascii="Tahoma" w:hAnsi="Tahoma" w:cs="Tahoma"/>
          <w:sz w:val="22"/>
          <w:szCs w:val="22"/>
        </w:rPr>
        <w:t xml:space="preserve"> origen común de la invalidez del actor, </w:t>
      </w:r>
      <w:r w:rsidR="001F2FFC" w:rsidRPr="00190DA2">
        <w:rPr>
          <w:rFonts w:ascii="Tahoma" w:hAnsi="Tahoma" w:cs="Tahoma"/>
          <w:sz w:val="22"/>
          <w:szCs w:val="22"/>
        </w:rPr>
        <w:t xml:space="preserve">han participado </w:t>
      </w:r>
      <w:r w:rsidR="006B54F2" w:rsidRPr="00190DA2">
        <w:rPr>
          <w:rFonts w:ascii="Tahoma" w:hAnsi="Tahoma" w:cs="Tahoma"/>
          <w:sz w:val="22"/>
          <w:szCs w:val="22"/>
        </w:rPr>
        <w:t>activamente</w:t>
      </w:r>
      <w:r w:rsidR="0081102A" w:rsidRPr="00190DA2">
        <w:rPr>
          <w:rFonts w:ascii="Tahoma" w:hAnsi="Tahoma" w:cs="Tahoma"/>
          <w:sz w:val="22"/>
          <w:szCs w:val="22"/>
        </w:rPr>
        <w:t xml:space="preserve"> los diferentes secretarios de la Junta, y prueba ello</w:t>
      </w:r>
      <w:r w:rsidR="00AB06D4" w:rsidRPr="00190DA2">
        <w:rPr>
          <w:rFonts w:ascii="Tahoma" w:hAnsi="Tahoma" w:cs="Tahoma"/>
          <w:sz w:val="22"/>
          <w:szCs w:val="22"/>
        </w:rPr>
        <w:t>, se itera,</w:t>
      </w:r>
      <w:r w:rsidR="0081102A" w:rsidRPr="00190DA2">
        <w:rPr>
          <w:rFonts w:ascii="Tahoma" w:hAnsi="Tahoma" w:cs="Tahoma"/>
          <w:sz w:val="22"/>
          <w:szCs w:val="22"/>
        </w:rPr>
        <w:t xml:space="preserve"> es que su</w:t>
      </w:r>
      <w:r w:rsidR="00AB06D4" w:rsidRPr="00190DA2">
        <w:rPr>
          <w:rFonts w:ascii="Tahoma" w:hAnsi="Tahoma" w:cs="Tahoma"/>
          <w:sz w:val="22"/>
          <w:szCs w:val="22"/>
        </w:rPr>
        <w:t>s respectivas</w:t>
      </w:r>
      <w:r w:rsidR="0081102A" w:rsidRPr="00190DA2">
        <w:rPr>
          <w:rFonts w:ascii="Tahoma" w:hAnsi="Tahoma" w:cs="Tahoma"/>
          <w:sz w:val="22"/>
          <w:szCs w:val="22"/>
        </w:rPr>
        <w:t xml:space="preserve"> firma</w:t>
      </w:r>
      <w:r w:rsidR="00AB06D4" w:rsidRPr="00190DA2">
        <w:rPr>
          <w:rFonts w:ascii="Tahoma" w:hAnsi="Tahoma" w:cs="Tahoma"/>
          <w:sz w:val="22"/>
          <w:szCs w:val="22"/>
        </w:rPr>
        <w:t>s</w:t>
      </w:r>
      <w:r w:rsidR="0081102A" w:rsidRPr="00190DA2">
        <w:rPr>
          <w:rFonts w:ascii="Tahoma" w:hAnsi="Tahoma" w:cs="Tahoma"/>
          <w:sz w:val="22"/>
          <w:szCs w:val="22"/>
        </w:rPr>
        <w:t xml:space="preserve"> aparece</w:t>
      </w:r>
      <w:r w:rsidR="00AB06D4" w:rsidRPr="00190DA2">
        <w:rPr>
          <w:rFonts w:ascii="Tahoma" w:hAnsi="Tahoma" w:cs="Tahoma"/>
          <w:sz w:val="22"/>
          <w:szCs w:val="22"/>
        </w:rPr>
        <w:t>n</w:t>
      </w:r>
      <w:r w:rsidR="0081102A" w:rsidRPr="00190DA2">
        <w:rPr>
          <w:rFonts w:ascii="Tahoma" w:hAnsi="Tahoma" w:cs="Tahoma"/>
          <w:sz w:val="22"/>
          <w:szCs w:val="22"/>
        </w:rPr>
        <w:t xml:space="preserve"> </w:t>
      </w:r>
      <w:r w:rsidR="006A6EAB" w:rsidRPr="00190DA2">
        <w:rPr>
          <w:rFonts w:ascii="Tahoma" w:hAnsi="Tahoma" w:cs="Tahoma"/>
          <w:sz w:val="22"/>
          <w:szCs w:val="22"/>
        </w:rPr>
        <w:t xml:space="preserve">en el aparte </w:t>
      </w:r>
      <w:r w:rsidR="00415969" w:rsidRPr="00190DA2">
        <w:rPr>
          <w:rFonts w:ascii="Tahoma" w:hAnsi="Tahoma" w:cs="Tahoma"/>
          <w:sz w:val="22"/>
          <w:szCs w:val="22"/>
        </w:rPr>
        <w:t xml:space="preserve">del dictamen </w:t>
      </w:r>
      <w:r w:rsidR="006A6EAB" w:rsidRPr="00190DA2">
        <w:rPr>
          <w:rFonts w:ascii="Tahoma" w:hAnsi="Tahoma" w:cs="Tahoma"/>
          <w:sz w:val="22"/>
          <w:szCs w:val="22"/>
        </w:rPr>
        <w:t>titulado “responsable</w:t>
      </w:r>
      <w:r w:rsidR="00415969" w:rsidRPr="00190DA2">
        <w:rPr>
          <w:rFonts w:ascii="Tahoma" w:hAnsi="Tahoma" w:cs="Tahoma"/>
          <w:sz w:val="22"/>
          <w:szCs w:val="22"/>
        </w:rPr>
        <w:t>s</w:t>
      </w:r>
      <w:r w:rsidR="006A6EAB" w:rsidRPr="00190DA2">
        <w:rPr>
          <w:rFonts w:ascii="Tahoma" w:hAnsi="Tahoma" w:cs="Tahoma"/>
          <w:sz w:val="22"/>
          <w:szCs w:val="22"/>
        </w:rPr>
        <w:t xml:space="preserve"> de la calificación”</w:t>
      </w:r>
      <w:r w:rsidR="00415969" w:rsidRPr="00190DA2">
        <w:rPr>
          <w:rFonts w:ascii="Tahoma" w:hAnsi="Tahoma" w:cs="Tahoma"/>
          <w:sz w:val="22"/>
          <w:szCs w:val="22"/>
        </w:rPr>
        <w:t xml:space="preserve">, con lo cual se verifica el cumplimiento del formalismo determinado en el numeral 14, artículo 16 del Decreto 2463 de 2001. </w:t>
      </w:r>
    </w:p>
    <w:p w14:paraId="10738686" w14:textId="77777777" w:rsidR="00C86781" w:rsidRPr="0087693A" w:rsidRDefault="00C86781" w:rsidP="00190DA2">
      <w:pPr>
        <w:pStyle w:val="NormalWeb"/>
        <w:spacing w:before="0" w:beforeAutospacing="0" w:after="0" w:afterAutospacing="0" w:line="276" w:lineRule="auto"/>
        <w:ind w:right="51" w:firstLine="709"/>
        <w:jc w:val="both"/>
        <w:rPr>
          <w:rFonts w:ascii="Tahoma" w:hAnsi="Tahoma" w:cs="Tahoma"/>
          <w:sz w:val="20"/>
          <w:szCs w:val="20"/>
        </w:rPr>
      </w:pPr>
    </w:p>
    <w:p w14:paraId="74D18DB0" w14:textId="7DFA63F6" w:rsidR="00AB06D4" w:rsidRPr="00190DA2" w:rsidRDefault="00AB06D4" w:rsidP="00190DA2">
      <w:pPr>
        <w:pStyle w:val="NormalWeb"/>
        <w:spacing w:before="0" w:beforeAutospacing="0" w:after="0" w:afterAutospacing="0" w:line="276" w:lineRule="auto"/>
        <w:ind w:right="51" w:firstLine="709"/>
        <w:jc w:val="both"/>
        <w:rPr>
          <w:rFonts w:ascii="Tahoma" w:hAnsi="Tahoma" w:cs="Tahoma"/>
          <w:sz w:val="22"/>
          <w:szCs w:val="22"/>
        </w:rPr>
      </w:pPr>
      <w:r w:rsidRPr="00190DA2">
        <w:rPr>
          <w:rFonts w:ascii="Tahoma" w:hAnsi="Tahoma" w:cs="Tahoma"/>
          <w:sz w:val="22"/>
          <w:szCs w:val="22"/>
        </w:rPr>
        <w:t>Por último, cualquier controversia respecto a la omisión del trámite de la objeción promovida por la parte actora contra el dictamen pericial practicado en el</w:t>
      </w:r>
      <w:r w:rsidR="001D09AD" w:rsidRPr="00190DA2">
        <w:rPr>
          <w:rFonts w:ascii="Tahoma" w:hAnsi="Tahoma" w:cs="Tahoma"/>
          <w:sz w:val="22"/>
          <w:szCs w:val="22"/>
        </w:rPr>
        <w:t xml:space="preserve"> curso del</w:t>
      </w:r>
      <w:r w:rsidRPr="00190DA2">
        <w:rPr>
          <w:rFonts w:ascii="Tahoma" w:hAnsi="Tahoma" w:cs="Tahoma"/>
          <w:sz w:val="22"/>
          <w:szCs w:val="22"/>
        </w:rPr>
        <w:t xml:space="preserve"> proceso, debió ventilarse a través de los recurso</w:t>
      </w:r>
      <w:r w:rsidR="001D09AD" w:rsidRPr="00190DA2">
        <w:rPr>
          <w:rFonts w:ascii="Tahoma" w:hAnsi="Tahoma" w:cs="Tahoma"/>
          <w:sz w:val="22"/>
          <w:szCs w:val="22"/>
        </w:rPr>
        <w:t>s</w:t>
      </w:r>
      <w:r w:rsidRPr="00190DA2">
        <w:rPr>
          <w:rFonts w:ascii="Tahoma" w:hAnsi="Tahoma" w:cs="Tahoma"/>
          <w:sz w:val="22"/>
          <w:szCs w:val="22"/>
        </w:rPr>
        <w:t xml:space="preserve"> ordinarios</w:t>
      </w:r>
      <w:r w:rsidR="001D09AD" w:rsidRPr="00190DA2">
        <w:rPr>
          <w:rFonts w:ascii="Tahoma" w:hAnsi="Tahoma" w:cs="Tahoma"/>
          <w:sz w:val="22"/>
          <w:szCs w:val="22"/>
        </w:rPr>
        <w:t xml:space="preserve"> de</w:t>
      </w:r>
      <w:r w:rsidRPr="00190DA2">
        <w:rPr>
          <w:rFonts w:ascii="Tahoma" w:hAnsi="Tahoma" w:cs="Tahoma"/>
          <w:sz w:val="22"/>
          <w:szCs w:val="22"/>
        </w:rPr>
        <w:t xml:space="preserve"> reposición o apelación contra el auto del </w:t>
      </w:r>
      <w:r w:rsidR="001D09AD" w:rsidRPr="00190DA2">
        <w:rPr>
          <w:rFonts w:ascii="Tahoma" w:hAnsi="Tahoma" w:cs="Tahoma"/>
          <w:sz w:val="22"/>
          <w:szCs w:val="22"/>
          <w:u w:val="single"/>
        </w:rPr>
        <w:t>25 de noviembre de 2014</w:t>
      </w:r>
      <w:r w:rsidR="001D09AD" w:rsidRPr="00190DA2">
        <w:rPr>
          <w:rFonts w:ascii="Tahoma" w:hAnsi="Tahoma" w:cs="Tahoma"/>
          <w:sz w:val="22"/>
          <w:szCs w:val="22"/>
        </w:rPr>
        <w:t xml:space="preserve"> (Fl. 598) </w:t>
      </w:r>
      <w:r w:rsidR="00C07FA6" w:rsidRPr="00190DA2">
        <w:rPr>
          <w:rFonts w:ascii="Tahoma" w:hAnsi="Tahoma" w:cs="Tahoma"/>
          <w:sz w:val="22"/>
          <w:szCs w:val="22"/>
        </w:rPr>
        <w:t>por medio del</w:t>
      </w:r>
      <w:r w:rsidR="001D09AD" w:rsidRPr="00190DA2">
        <w:rPr>
          <w:rFonts w:ascii="Tahoma" w:hAnsi="Tahoma" w:cs="Tahoma"/>
          <w:sz w:val="22"/>
          <w:szCs w:val="22"/>
        </w:rPr>
        <w:t xml:space="preserve"> cual se negó la solicitud de dicha objeción</w:t>
      </w:r>
      <w:r w:rsidR="0086145A" w:rsidRPr="00190DA2">
        <w:rPr>
          <w:rFonts w:ascii="Tahoma" w:hAnsi="Tahoma" w:cs="Tahoma"/>
          <w:sz w:val="22"/>
          <w:szCs w:val="22"/>
        </w:rPr>
        <w:t>. A propósito de ello, se pudo</w:t>
      </w:r>
      <w:r w:rsidR="001D09AD" w:rsidRPr="00190DA2">
        <w:rPr>
          <w:rFonts w:ascii="Tahoma" w:hAnsi="Tahoma" w:cs="Tahoma"/>
          <w:sz w:val="22"/>
          <w:szCs w:val="22"/>
        </w:rPr>
        <w:t xml:space="preserve"> constatar en el expediente que el término de ejecutoria de aquella providencia transcurrió en silencio</w:t>
      </w:r>
      <w:r w:rsidR="0086145A" w:rsidRPr="00190DA2">
        <w:rPr>
          <w:rFonts w:ascii="Tahoma" w:hAnsi="Tahoma" w:cs="Tahoma"/>
          <w:sz w:val="22"/>
          <w:szCs w:val="22"/>
        </w:rPr>
        <w:t xml:space="preserve">, por lo que esta instancia no tiene competencia </w:t>
      </w:r>
      <w:r w:rsidR="00C07FA6" w:rsidRPr="00190DA2">
        <w:rPr>
          <w:rFonts w:ascii="Tahoma" w:hAnsi="Tahoma" w:cs="Tahoma"/>
          <w:sz w:val="22"/>
          <w:szCs w:val="22"/>
        </w:rPr>
        <w:t xml:space="preserve">alguna </w:t>
      </w:r>
      <w:r w:rsidR="0086145A" w:rsidRPr="00190DA2">
        <w:rPr>
          <w:rFonts w:ascii="Tahoma" w:hAnsi="Tahoma" w:cs="Tahoma"/>
          <w:sz w:val="22"/>
          <w:szCs w:val="22"/>
        </w:rPr>
        <w:t>para reabrir un debate</w:t>
      </w:r>
      <w:r w:rsidR="00C07FA6" w:rsidRPr="00190DA2">
        <w:rPr>
          <w:rFonts w:ascii="Tahoma" w:hAnsi="Tahoma" w:cs="Tahoma"/>
          <w:sz w:val="22"/>
          <w:szCs w:val="22"/>
        </w:rPr>
        <w:t xml:space="preserve"> probatorio</w:t>
      </w:r>
      <w:r w:rsidR="0086145A" w:rsidRPr="00190DA2">
        <w:rPr>
          <w:rFonts w:ascii="Tahoma" w:hAnsi="Tahoma" w:cs="Tahoma"/>
          <w:sz w:val="22"/>
          <w:szCs w:val="22"/>
        </w:rPr>
        <w:t xml:space="preserve"> resuelto sin oposición en primera instancia</w:t>
      </w:r>
      <w:r w:rsidR="001D09AD" w:rsidRPr="00190DA2">
        <w:rPr>
          <w:rFonts w:ascii="Tahoma" w:hAnsi="Tahoma" w:cs="Tahoma"/>
          <w:sz w:val="22"/>
          <w:szCs w:val="22"/>
        </w:rPr>
        <w:t>.</w:t>
      </w:r>
      <w:r w:rsidR="002836AC" w:rsidRPr="00190DA2">
        <w:rPr>
          <w:rFonts w:ascii="Tahoma" w:hAnsi="Tahoma" w:cs="Tahoma"/>
          <w:sz w:val="22"/>
          <w:szCs w:val="22"/>
        </w:rPr>
        <w:t xml:space="preserve"> Al margen de esto, debe advertirse que para la fecha en que se resolvió la solicitud de objeción por error grave, todavía se encontraba vi</w:t>
      </w:r>
      <w:r w:rsidR="00FB46D0" w:rsidRPr="00190DA2">
        <w:rPr>
          <w:rFonts w:ascii="Tahoma" w:hAnsi="Tahoma" w:cs="Tahoma"/>
          <w:sz w:val="22"/>
          <w:szCs w:val="22"/>
        </w:rPr>
        <w:t>gente el antiguo Código de Procedimiento Civil</w:t>
      </w:r>
      <w:r w:rsidR="002836AC" w:rsidRPr="00190DA2">
        <w:rPr>
          <w:rFonts w:ascii="Tahoma" w:hAnsi="Tahoma" w:cs="Tahoma"/>
          <w:sz w:val="22"/>
          <w:szCs w:val="22"/>
        </w:rPr>
        <w:t>, por lo cual no era aplicable la Ley 1564 de 2012</w:t>
      </w:r>
      <w:r w:rsidR="00BC5752">
        <w:rPr>
          <w:rFonts w:ascii="Tahoma" w:hAnsi="Tahoma" w:cs="Tahoma"/>
          <w:sz w:val="22"/>
          <w:szCs w:val="22"/>
        </w:rPr>
        <w:t xml:space="preserve"> (Código General del Proceso)</w:t>
      </w:r>
      <w:r w:rsidR="002836AC" w:rsidRPr="00190DA2">
        <w:rPr>
          <w:rFonts w:ascii="Tahoma" w:hAnsi="Tahoma" w:cs="Tahoma"/>
          <w:sz w:val="22"/>
          <w:szCs w:val="22"/>
        </w:rPr>
        <w:t>, norma que en efecto proscribe definitivamente la objeción al dict</w:t>
      </w:r>
      <w:r w:rsidR="00BC5752">
        <w:rPr>
          <w:rFonts w:ascii="Tahoma" w:hAnsi="Tahoma" w:cs="Tahoma"/>
          <w:sz w:val="22"/>
          <w:szCs w:val="22"/>
        </w:rPr>
        <w:t>amen pericial, lo cual en uno y otro caso, resulta aplicable a esta materia laboral, en virtud de la integración normativa de que trata el artículo 145 de C.P.T. y de la S.S.</w:t>
      </w:r>
      <w:r w:rsidR="001D09AD" w:rsidRPr="00190DA2">
        <w:rPr>
          <w:rFonts w:ascii="Tahoma" w:hAnsi="Tahoma" w:cs="Tahoma"/>
          <w:sz w:val="22"/>
          <w:szCs w:val="22"/>
        </w:rPr>
        <w:t xml:space="preserve"> Ahora bien, como quiera que el fundamento de la objeción por error grave es exactamente el mismo expuesto en el recurso de apelación que acaba de ser resu</w:t>
      </w:r>
      <w:r w:rsidR="004B42F9" w:rsidRPr="00190DA2">
        <w:rPr>
          <w:rFonts w:ascii="Tahoma" w:hAnsi="Tahoma" w:cs="Tahoma"/>
          <w:sz w:val="22"/>
          <w:szCs w:val="22"/>
        </w:rPr>
        <w:t>elto en esta instancia</w:t>
      </w:r>
      <w:r w:rsidR="001D09AD" w:rsidRPr="00190DA2">
        <w:rPr>
          <w:rFonts w:ascii="Tahoma" w:hAnsi="Tahoma" w:cs="Tahoma"/>
          <w:sz w:val="22"/>
          <w:szCs w:val="22"/>
        </w:rPr>
        <w:t>, no se advierte vulnerado al demandante el principio de contradicción</w:t>
      </w:r>
      <w:r w:rsidR="004B42F9" w:rsidRPr="00190DA2">
        <w:rPr>
          <w:rFonts w:ascii="Tahoma" w:hAnsi="Tahoma" w:cs="Tahoma"/>
          <w:sz w:val="22"/>
          <w:szCs w:val="22"/>
        </w:rPr>
        <w:t>, puesto que su objeción fue resuelta</w:t>
      </w:r>
      <w:r w:rsidR="0086145A" w:rsidRPr="00190DA2">
        <w:rPr>
          <w:rFonts w:ascii="Tahoma" w:hAnsi="Tahoma" w:cs="Tahoma"/>
          <w:sz w:val="22"/>
          <w:szCs w:val="22"/>
        </w:rPr>
        <w:t xml:space="preserve"> de fondo</w:t>
      </w:r>
      <w:r w:rsidR="004B42F9" w:rsidRPr="00190DA2">
        <w:rPr>
          <w:rFonts w:ascii="Tahoma" w:hAnsi="Tahoma" w:cs="Tahoma"/>
          <w:sz w:val="22"/>
          <w:szCs w:val="22"/>
        </w:rPr>
        <w:t>, tanto en el fallo de primera c</w:t>
      </w:r>
      <w:r w:rsidR="0086145A" w:rsidRPr="00190DA2">
        <w:rPr>
          <w:rFonts w:ascii="Tahoma" w:hAnsi="Tahoma" w:cs="Tahoma"/>
          <w:sz w:val="22"/>
          <w:szCs w:val="22"/>
        </w:rPr>
        <w:t>omo en el de segunda instancia-.</w:t>
      </w:r>
    </w:p>
    <w:p w14:paraId="3AFC8644" w14:textId="77777777" w:rsidR="00C86781" w:rsidRPr="0087693A" w:rsidRDefault="00C86781" w:rsidP="0087693A">
      <w:pPr>
        <w:pStyle w:val="NormalWeb"/>
        <w:spacing w:before="0" w:beforeAutospacing="0" w:after="0" w:afterAutospacing="0"/>
        <w:ind w:right="51" w:firstLine="709"/>
        <w:jc w:val="both"/>
        <w:rPr>
          <w:rFonts w:ascii="Tahoma" w:hAnsi="Tahoma" w:cs="Tahoma"/>
          <w:sz w:val="20"/>
          <w:szCs w:val="20"/>
        </w:rPr>
      </w:pPr>
    </w:p>
    <w:p w14:paraId="3886EF8A" w14:textId="77777777" w:rsidR="00024257" w:rsidRPr="00190DA2" w:rsidRDefault="00024257" w:rsidP="00190DA2">
      <w:pPr>
        <w:pStyle w:val="NormalWeb"/>
        <w:spacing w:before="0" w:beforeAutospacing="0" w:after="0" w:afterAutospacing="0" w:line="276" w:lineRule="auto"/>
        <w:ind w:right="51" w:firstLine="709"/>
        <w:jc w:val="both"/>
        <w:rPr>
          <w:rFonts w:ascii="Tahoma" w:hAnsi="Tahoma" w:cs="Tahoma"/>
          <w:sz w:val="22"/>
          <w:szCs w:val="22"/>
        </w:rPr>
      </w:pPr>
      <w:r w:rsidRPr="00190DA2">
        <w:rPr>
          <w:rFonts w:ascii="Tahoma" w:hAnsi="Tahoma" w:cs="Tahoma"/>
          <w:sz w:val="22"/>
          <w:szCs w:val="22"/>
        </w:rPr>
        <w:t xml:space="preserve">Corolario de lo anterior, se confirmará la decisión de primera instancia, pues no existe fundamento alguno para modificar el origen común de las enfermedades que aquejan al actor. Las costas de segunda instancia correrán por cuenta del demandante, dadas las resultas del recurso de apelación. </w:t>
      </w:r>
    </w:p>
    <w:p w14:paraId="04B7B267" w14:textId="77777777" w:rsidR="00C86781" w:rsidRPr="0087693A" w:rsidRDefault="00C86781" w:rsidP="0087693A">
      <w:pPr>
        <w:pStyle w:val="NormalWeb"/>
        <w:spacing w:before="0" w:beforeAutospacing="0" w:after="0" w:afterAutospacing="0"/>
        <w:ind w:right="51" w:firstLine="709"/>
        <w:jc w:val="both"/>
        <w:rPr>
          <w:rFonts w:ascii="Tahoma" w:hAnsi="Tahoma" w:cs="Tahoma"/>
          <w:sz w:val="20"/>
          <w:szCs w:val="20"/>
        </w:rPr>
      </w:pPr>
    </w:p>
    <w:p w14:paraId="09D14880" w14:textId="3E88A1C8" w:rsidR="00024257" w:rsidRPr="00190DA2" w:rsidRDefault="00024257" w:rsidP="00190DA2">
      <w:pPr>
        <w:pStyle w:val="NormalWeb"/>
        <w:spacing w:before="0" w:beforeAutospacing="0" w:after="0" w:afterAutospacing="0" w:line="276" w:lineRule="auto"/>
        <w:ind w:right="51" w:firstLine="709"/>
        <w:jc w:val="both"/>
        <w:rPr>
          <w:rFonts w:ascii="Tahoma" w:hAnsi="Tahoma" w:cs="Tahoma"/>
          <w:color w:val="000000" w:themeColor="text1"/>
          <w:sz w:val="22"/>
          <w:szCs w:val="22"/>
        </w:rPr>
      </w:pPr>
      <w:r w:rsidRPr="00190DA2">
        <w:rPr>
          <w:rFonts w:ascii="Tahoma" w:hAnsi="Tahoma" w:cs="Tahoma"/>
          <w:color w:val="000000" w:themeColor="text1"/>
          <w:sz w:val="22"/>
          <w:szCs w:val="22"/>
        </w:rPr>
        <w:t>En mérito de lo expuesto, el Tribunal Superior del Distrito Judicial de Pereira (Risaralda), Sala Laboral No. 1, administrando justicia en nombre de la República y por autoridad de la Ley,</w:t>
      </w:r>
    </w:p>
    <w:p w14:paraId="1643C8C7" w14:textId="77777777" w:rsidR="00C86781" w:rsidRPr="00190DA2" w:rsidRDefault="00C86781" w:rsidP="00190DA2">
      <w:pPr>
        <w:pStyle w:val="NormalWeb"/>
        <w:spacing w:before="0" w:beforeAutospacing="0" w:after="0" w:afterAutospacing="0" w:line="276" w:lineRule="auto"/>
        <w:ind w:right="51" w:firstLine="709"/>
        <w:jc w:val="both"/>
        <w:rPr>
          <w:rFonts w:ascii="Tahoma" w:hAnsi="Tahoma" w:cs="Tahoma"/>
          <w:sz w:val="22"/>
          <w:szCs w:val="22"/>
        </w:rPr>
      </w:pPr>
    </w:p>
    <w:p w14:paraId="3CD70D0C" w14:textId="77777777" w:rsidR="00024257" w:rsidRPr="00190DA2" w:rsidRDefault="00024257" w:rsidP="00190DA2">
      <w:pPr>
        <w:widowControl w:val="0"/>
        <w:autoSpaceDE w:val="0"/>
        <w:autoSpaceDN w:val="0"/>
        <w:adjustRightInd w:val="0"/>
        <w:spacing w:line="276" w:lineRule="auto"/>
        <w:jc w:val="center"/>
        <w:rPr>
          <w:rFonts w:ascii="Tahoma" w:hAnsi="Tahoma" w:cs="Tahoma"/>
          <w:b/>
        </w:rPr>
      </w:pPr>
      <w:r w:rsidRPr="00190DA2">
        <w:rPr>
          <w:rFonts w:ascii="Tahoma" w:hAnsi="Tahoma" w:cs="Tahoma"/>
          <w:b/>
        </w:rPr>
        <w:t>RESUELVE:</w:t>
      </w:r>
    </w:p>
    <w:p w14:paraId="211C6831" w14:textId="77777777" w:rsidR="00024257" w:rsidRPr="00190DA2" w:rsidRDefault="00024257" w:rsidP="00190DA2">
      <w:pPr>
        <w:widowControl w:val="0"/>
        <w:autoSpaceDE w:val="0"/>
        <w:autoSpaceDN w:val="0"/>
        <w:adjustRightInd w:val="0"/>
        <w:rPr>
          <w:rFonts w:ascii="Tahoma" w:hAnsi="Tahoma" w:cs="Tahoma"/>
        </w:rPr>
      </w:pPr>
    </w:p>
    <w:p w14:paraId="59D5E9AE" w14:textId="0E33D2D6" w:rsidR="00024257" w:rsidRPr="00190DA2" w:rsidRDefault="00024257" w:rsidP="0087693A">
      <w:pPr>
        <w:spacing w:line="276" w:lineRule="auto"/>
        <w:ind w:firstLine="708"/>
        <w:rPr>
          <w:rFonts w:ascii="Tahoma" w:hAnsi="Tahoma" w:cs="Tahoma"/>
        </w:rPr>
      </w:pPr>
      <w:r w:rsidRPr="00190DA2">
        <w:rPr>
          <w:rFonts w:ascii="Tahoma" w:hAnsi="Tahoma" w:cs="Tahoma"/>
          <w:b/>
          <w:u w:val="single"/>
        </w:rPr>
        <w:t>PRIMERO</w:t>
      </w:r>
      <w:r w:rsidRPr="00190DA2">
        <w:rPr>
          <w:rFonts w:ascii="Tahoma" w:hAnsi="Tahoma" w:cs="Tahoma"/>
          <w:b/>
        </w:rPr>
        <w:t xml:space="preserve">. CONFIRMAR </w:t>
      </w:r>
      <w:r w:rsidRPr="00190DA2">
        <w:rPr>
          <w:rFonts w:ascii="Tahoma" w:hAnsi="Tahoma" w:cs="Tahoma"/>
        </w:rPr>
        <w:t>la sentencia objeto del recurso de apelación.</w:t>
      </w:r>
    </w:p>
    <w:p w14:paraId="7E7295CB" w14:textId="77777777" w:rsidR="00024257" w:rsidRPr="00190DA2" w:rsidRDefault="00024257" w:rsidP="00190DA2">
      <w:pPr>
        <w:spacing w:line="276" w:lineRule="auto"/>
        <w:ind w:firstLine="0"/>
        <w:rPr>
          <w:rFonts w:ascii="Tahoma" w:hAnsi="Tahoma" w:cs="Tahoma"/>
          <w:b/>
        </w:rPr>
      </w:pPr>
    </w:p>
    <w:p w14:paraId="7610809C" w14:textId="2D69137B" w:rsidR="00024257" w:rsidRPr="00190DA2" w:rsidRDefault="00024257" w:rsidP="00190DA2">
      <w:pPr>
        <w:spacing w:line="276" w:lineRule="auto"/>
        <w:rPr>
          <w:rFonts w:ascii="Tahoma" w:hAnsi="Tahoma" w:cs="Tahoma"/>
        </w:rPr>
      </w:pPr>
      <w:r w:rsidRPr="00190DA2">
        <w:rPr>
          <w:rFonts w:ascii="Tahoma" w:hAnsi="Tahoma" w:cs="Tahoma"/>
          <w:b/>
          <w:u w:val="single"/>
        </w:rPr>
        <w:t>TERCERO</w:t>
      </w:r>
      <w:r w:rsidRPr="00190DA2">
        <w:rPr>
          <w:rFonts w:ascii="Tahoma" w:hAnsi="Tahoma" w:cs="Tahoma"/>
          <w:b/>
        </w:rPr>
        <w:t>: COSTAS</w:t>
      </w:r>
      <w:r w:rsidRPr="00190DA2">
        <w:rPr>
          <w:rFonts w:ascii="Tahoma" w:hAnsi="Tahoma" w:cs="Tahoma"/>
        </w:rPr>
        <w:t xml:space="preserve"> en esta instancia a cargo de la parte actora.</w:t>
      </w:r>
    </w:p>
    <w:p w14:paraId="417A25FA" w14:textId="77777777" w:rsidR="00C86781" w:rsidRPr="00190DA2" w:rsidRDefault="00C86781" w:rsidP="00190DA2">
      <w:pPr>
        <w:widowControl w:val="0"/>
        <w:autoSpaceDE w:val="0"/>
        <w:autoSpaceDN w:val="0"/>
        <w:adjustRightInd w:val="0"/>
        <w:spacing w:line="276" w:lineRule="auto"/>
        <w:rPr>
          <w:rFonts w:ascii="Tahoma" w:hAnsi="Tahoma" w:cs="Tahoma"/>
          <w:bCs/>
        </w:rPr>
      </w:pPr>
    </w:p>
    <w:p w14:paraId="7222E7FD" w14:textId="0C08170D" w:rsidR="00024257" w:rsidRPr="00190DA2" w:rsidRDefault="00024257" w:rsidP="00190DA2">
      <w:pPr>
        <w:widowControl w:val="0"/>
        <w:autoSpaceDE w:val="0"/>
        <w:autoSpaceDN w:val="0"/>
        <w:adjustRightInd w:val="0"/>
        <w:spacing w:line="276" w:lineRule="auto"/>
        <w:rPr>
          <w:rFonts w:ascii="Tahoma" w:hAnsi="Tahoma" w:cs="Tahoma"/>
          <w:bCs/>
        </w:rPr>
      </w:pPr>
      <w:r w:rsidRPr="00190DA2">
        <w:rPr>
          <w:rFonts w:ascii="Tahoma" w:hAnsi="Tahoma" w:cs="Tahoma"/>
          <w:bCs/>
        </w:rPr>
        <w:t>Notificación surtida en estrados.</w:t>
      </w:r>
    </w:p>
    <w:p w14:paraId="402AD6E9" w14:textId="77777777" w:rsidR="00024257" w:rsidRPr="00190DA2" w:rsidRDefault="00024257" w:rsidP="00190DA2">
      <w:pPr>
        <w:widowControl w:val="0"/>
        <w:autoSpaceDE w:val="0"/>
        <w:autoSpaceDN w:val="0"/>
        <w:adjustRightInd w:val="0"/>
        <w:rPr>
          <w:rFonts w:ascii="Tahoma" w:hAnsi="Tahoma" w:cs="Tahoma"/>
          <w:bCs/>
        </w:rPr>
      </w:pPr>
    </w:p>
    <w:p w14:paraId="4683882E" w14:textId="77777777" w:rsidR="00024257" w:rsidRPr="00190DA2" w:rsidRDefault="00024257" w:rsidP="00190DA2">
      <w:pPr>
        <w:widowControl w:val="0"/>
        <w:autoSpaceDE w:val="0"/>
        <w:autoSpaceDN w:val="0"/>
        <w:adjustRightInd w:val="0"/>
        <w:spacing w:line="276" w:lineRule="auto"/>
        <w:ind w:firstLine="708"/>
        <w:rPr>
          <w:rFonts w:ascii="Tahoma" w:hAnsi="Tahoma" w:cs="Tahoma"/>
        </w:rPr>
      </w:pPr>
      <w:r w:rsidRPr="00190DA2">
        <w:rPr>
          <w:rFonts w:ascii="Tahoma" w:hAnsi="Tahoma" w:cs="Tahoma"/>
        </w:rPr>
        <w:t>Cúmplase y devuélvase el expediente al Juzgado de origen.</w:t>
      </w:r>
    </w:p>
    <w:p w14:paraId="3F0C16E4" w14:textId="77777777" w:rsidR="00024257" w:rsidRPr="00190DA2" w:rsidRDefault="00024257" w:rsidP="00190DA2">
      <w:pPr>
        <w:widowControl w:val="0"/>
        <w:autoSpaceDE w:val="0"/>
        <w:autoSpaceDN w:val="0"/>
        <w:adjustRightInd w:val="0"/>
        <w:spacing w:line="276" w:lineRule="auto"/>
        <w:ind w:firstLine="708"/>
        <w:rPr>
          <w:rFonts w:ascii="Tahoma" w:hAnsi="Tahoma" w:cs="Tahoma"/>
        </w:rPr>
      </w:pPr>
    </w:p>
    <w:p w14:paraId="6392AEB0" w14:textId="77777777" w:rsidR="00024257" w:rsidRPr="00190DA2" w:rsidRDefault="00024257" w:rsidP="00190DA2">
      <w:pPr>
        <w:ind w:firstLine="708"/>
        <w:rPr>
          <w:rFonts w:ascii="Tahoma" w:hAnsi="Tahoma" w:cs="Tahoma"/>
        </w:rPr>
      </w:pPr>
      <w:r w:rsidRPr="00190DA2">
        <w:rPr>
          <w:rFonts w:ascii="Tahoma" w:hAnsi="Tahoma" w:cs="Tahoma"/>
        </w:rPr>
        <w:t>La Magistrada,</w:t>
      </w:r>
    </w:p>
    <w:p w14:paraId="6DE5B194" w14:textId="77777777" w:rsidR="00190DA2" w:rsidRPr="00190DA2" w:rsidRDefault="00190DA2" w:rsidP="00190DA2">
      <w:pPr>
        <w:ind w:firstLine="0"/>
        <w:rPr>
          <w:rFonts w:ascii="Tahoma" w:hAnsi="Tahoma" w:cs="Tahoma"/>
        </w:rPr>
      </w:pPr>
    </w:p>
    <w:p w14:paraId="5988AD0B" w14:textId="77777777" w:rsidR="00024257" w:rsidRPr="00190DA2" w:rsidRDefault="00024257" w:rsidP="00190DA2">
      <w:pPr>
        <w:rPr>
          <w:rFonts w:ascii="Tahoma" w:hAnsi="Tahoma" w:cs="Tahoma"/>
          <w:b/>
          <w:color w:val="000000" w:themeColor="text1"/>
        </w:rPr>
      </w:pPr>
    </w:p>
    <w:p w14:paraId="6B635F5A" w14:textId="77777777" w:rsidR="00024257" w:rsidRPr="00190DA2" w:rsidRDefault="00024257" w:rsidP="00190DA2">
      <w:pPr>
        <w:pStyle w:val="Titre3"/>
        <w:spacing w:before="0"/>
        <w:ind w:firstLine="0"/>
        <w:jc w:val="center"/>
        <w:rPr>
          <w:rFonts w:ascii="Tahoma" w:hAnsi="Tahoma" w:cs="Tahoma"/>
          <w:b/>
          <w:bCs/>
          <w:color w:val="000000" w:themeColor="text1"/>
          <w:sz w:val="22"/>
          <w:szCs w:val="22"/>
        </w:rPr>
      </w:pPr>
      <w:r w:rsidRPr="00190DA2">
        <w:rPr>
          <w:rFonts w:ascii="Tahoma" w:hAnsi="Tahoma" w:cs="Tahoma"/>
          <w:b/>
          <w:color w:val="000000" w:themeColor="text1"/>
          <w:sz w:val="22"/>
          <w:szCs w:val="22"/>
        </w:rPr>
        <w:t>ANA LUCÍA CAICEDO CALDERÓN</w:t>
      </w:r>
    </w:p>
    <w:p w14:paraId="5E4DF029" w14:textId="77777777" w:rsidR="00024257" w:rsidRPr="00190DA2" w:rsidRDefault="00024257" w:rsidP="00190DA2">
      <w:pPr>
        <w:ind w:firstLine="708"/>
        <w:rPr>
          <w:rFonts w:ascii="Tahoma" w:hAnsi="Tahoma" w:cs="Tahoma"/>
        </w:rPr>
      </w:pPr>
    </w:p>
    <w:p w14:paraId="6BD9494A" w14:textId="77777777" w:rsidR="00024257" w:rsidRPr="00190DA2" w:rsidRDefault="00024257" w:rsidP="00190DA2">
      <w:pPr>
        <w:ind w:firstLine="708"/>
        <w:rPr>
          <w:rFonts w:ascii="Tahoma" w:hAnsi="Tahoma" w:cs="Tahoma"/>
        </w:rPr>
      </w:pPr>
      <w:r w:rsidRPr="00190DA2">
        <w:rPr>
          <w:rFonts w:ascii="Tahoma" w:hAnsi="Tahoma" w:cs="Tahoma"/>
        </w:rPr>
        <w:lastRenderedPageBreak/>
        <w:t>Los Magistrados,</w:t>
      </w:r>
    </w:p>
    <w:p w14:paraId="09DD8A68" w14:textId="77777777" w:rsidR="00024257" w:rsidRDefault="00024257" w:rsidP="00190DA2">
      <w:pPr>
        <w:rPr>
          <w:rFonts w:ascii="Tahoma" w:hAnsi="Tahoma" w:cs="Tahoma"/>
        </w:rPr>
      </w:pPr>
    </w:p>
    <w:p w14:paraId="1FDA743A" w14:textId="77777777" w:rsidR="00190DA2" w:rsidRPr="00190DA2" w:rsidRDefault="00190DA2" w:rsidP="00190DA2">
      <w:pPr>
        <w:rPr>
          <w:rFonts w:ascii="Tahoma" w:hAnsi="Tahoma" w:cs="Tahoma"/>
        </w:rPr>
      </w:pPr>
    </w:p>
    <w:p w14:paraId="13136843" w14:textId="77777777" w:rsidR="00024257" w:rsidRPr="00190DA2" w:rsidRDefault="00024257" w:rsidP="00190DA2">
      <w:pPr>
        <w:rPr>
          <w:rFonts w:ascii="Tahoma" w:hAnsi="Tahoma" w:cs="Tahoma"/>
        </w:rPr>
      </w:pPr>
    </w:p>
    <w:p w14:paraId="6A9399D2" w14:textId="77777777" w:rsidR="00024257" w:rsidRPr="00190DA2" w:rsidRDefault="00024257" w:rsidP="00190DA2">
      <w:pPr>
        <w:rPr>
          <w:rFonts w:ascii="Tahoma" w:hAnsi="Tahoma" w:cs="Tahoma"/>
        </w:rPr>
      </w:pPr>
    </w:p>
    <w:p w14:paraId="3B80F211" w14:textId="77777777" w:rsidR="00024257" w:rsidRPr="00190DA2" w:rsidRDefault="00024257" w:rsidP="00190DA2">
      <w:pPr>
        <w:ind w:firstLine="0"/>
        <w:rPr>
          <w:rFonts w:ascii="Tahoma" w:hAnsi="Tahoma" w:cs="Tahoma"/>
          <w:b/>
        </w:rPr>
      </w:pPr>
      <w:r w:rsidRPr="00190DA2">
        <w:rPr>
          <w:rFonts w:ascii="Tahoma" w:hAnsi="Tahoma" w:cs="Tahoma"/>
          <w:b/>
        </w:rPr>
        <w:t>JULIO CÉSAR SALAZAR MUÑOZ              FRANCISCO JAVIER TAMAYO TABARES</w:t>
      </w:r>
    </w:p>
    <w:p w14:paraId="5CD35BC7" w14:textId="77777777" w:rsidR="00024257" w:rsidRPr="00E123D2" w:rsidRDefault="00024257" w:rsidP="00024257">
      <w:pPr>
        <w:rPr>
          <w:rFonts w:ascii="Tahoma" w:hAnsi="Tahoma" w:cs="Tahoma"/>
          <w:sz w:val="24"/>
          <w:szCs w:val="24"/>
          <w:lang w:val="es-CO"/>
        </w:rPr>
      </w:pPr>
    </w:p>
    <w:sectPr w:rsidR="00024257" w:rsidRPr="00E123D2" w:rsidSect="00190DA2">
      <w:headerReference w:type="default" r:id="rId9"/>
      <w:footerReference w:type="default" r:id="rId10"/>
      <w:footerReference w:type="first" r:id="rId11"/>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D713" w14:textId="77777777" w:rsidR="003E398F" w:rsidRDefault="003E398F" w:rsidP="00024257">
      <w:pPr>
        <w:spacing w:line="240" w:lineRule="auto"/>
      </w:pPr>
      <w:r>
        <w:separator/>
      </w:r>
    </w:p>
  </w:endnote>
  <w:endnote w:type="continuationSeparator" w:id="0">
    <w:p w14:paraId="29291F2D" w14:textId="77777777" w:rsidR="003E398F" w:rsidRDefault="003E398F" w:rsidP="00024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1419"/>
      <w:docPartObj>
        <w:docPartGallery w:val="Page Numbers (Bottom of Page)"/>
        <w:docPartUnique/>
      </w:docPartObj>
    </w:sdtPr>
    <w:sdtEndPr/>
    <w:sdtContent>
      <w:p w14:paraId="4441987C" w14:textId="0BAEEF43" w:rsidR="00F13B0B" w:rsidRDefault="00F13B0B">
        <w:pPr>
          <w:pStyle w:val="Pieddepage"/>
          <w:jc w:val="right"/>
        </w:pPr>
        <w:r>
          <w:fldChar w:fldCharType="begin"/>
        </w:r>
        <w:r>
          <w:instrText>PAGE   \* MERGEFORMAT</w:instrText>
        </w:r>
        <w:r>
          <w:fldChar w:fldCharType="separate"/>
        </w:r>
        <w:r w:rsidR="00D85E04">
          <w:rPr>
            <w:noProof/>
          </w:rPr>
          <w:t>11</w:t>
        </w:r>
        <w:r>
          <w:fldChar w:fldCharType="end"/>
        </w:r>
      </w:p>
    </w:sdtContent>
  </w:sdt>
  <w:p w14:paraId="37AE832F" w14:textId="77777777" w:rsidR="00F13B0B" w:rsidRDefault="00F13B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81397"/>
      <w:docPartObj>
        <w:docPartGallery w:val="Page Numbers (Bottom of Page)"/>
        <w:docPartUnique/>
      </w:docPartObj>
    </w:sdtPr>
    <w:sdtEndPr/>
    <w:sdtContent>
      <w:p w14:paraId="7C312A71" w14:textId="0B3D3A17" w:rsidR="002836AC" w:rsidRDefault="002836AC">
        <w:pPr>
          <w:pStyle w:val="Pieddepage"/>
          <w:jc w:val="right"/>
        </w:pPr>
        <w:r>
          <w:fldChar w:fldCharType="begin"/>
        </w:r>
        <w:r>
          <w:instrText>PAGE   \* MERGEFORMAT</w:instrText>
        </w:r>
        <w:r>
          <w:fldChar w:fldCharType="separate"/>
        </w:r>
        <w:r w:rsidR="00D85E04">
          <w:rPr>
            <w:noProof/>
          </w:rPr>
          <w:t>1</w:t>
        </w:r>
        <w:r>
          <w:fldChar w:fldCharType="end"/>
        </w:r>
      </w:p>
    </w:sdtContent>
  </w:sdt>
  <w:p w14:paraId="108BF845" w14:textId="77777777" w:rsidR="002836AC" w:rsidRDefault="002836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A0BB" w14:textId="77777777" w:rsidR="003E398F" w:rsidRDefault="003E398F" w:rsidP="00024257">
      <w:pPr>
        <w:spacing w:line="240" w:lineRule="auto"/>
      </w:pPr>
      <w:r>
        <w:separator/>
      </w:r>
    </w:p>
  </w:footnote>
  <w:footnote w:type="continuationSeparator" w:id="0">
    <w:p w14:paraId="028C8427" w14:textId="77777777" w:rsidR="003E398F" w:rsidRDefault="003E398F" w:rsidP="00024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E81A" w14:textId="599BD710" w:rsidR="00024257" w:rsidRPr="00024257" w:rsidRDefault="00024257" w:rsidP="00024257">
    <w:pPr>
      <w:pStyle w:val="En-tte"/>
      <w:ind w:firstLine="0"/>
      <w:rPr>
        <w:i/>
        <w:sz w:val="20"/>
        <w:szCs w:val="20"/>
      </w:rPr>
    </w:pPr>
    <w:r w:rsidRPr="00024257">
      <w:rPr>
        <w:i/>
        <w:sz w:val="20"/>
        <w:szCs w:val="20"/>
      </w:rPr>
      <w:t>Demandante: Jhonson Emilio Sánchez García</w:t>
    </w:r>
  </w:p>
  <w:p w14:paraId="2562C7E8" w14:textId="0531C991" w:rsidR="00024257" w:rsidRPr="00024257" w:rsidRDefault="00024257" w:rsidP="00024257">
    <w:pPr>
      <w:pStyle w:val="En-tte"/>
      <w:ind w:firstLine="0"/>
      <w:rPr>
        <w:i/>
        <w:sz w:val="20"/>
        <w:szCs w:val="20"/>
      </w:rPr>
    </w:pPr>
    <w:r w:rsidRPr="00024257">
      <w:rPr>
        <w:i/>
        <w:sz w:val="20"/>
        <w:szCs w:val="20"/>
      </w:rPr>
      <w:t>Demandado: ARP Positiva</w:t>
    </w:r>
  </w:p>
  <w:p w14:paraId="33A5EFB6" w14:textId="291C783D" w:rsidR="00F13B0B" w:rsidRPr="00024257" w:rsidRDefault="00024257" w:rsidP="00024257">
    <w:pPr>
      <w:pStyle w:val="En-tte"/>
      <w:ind w:firstLine="0"/>
      <w:rPr>
        <w:i/>
        <w:sz w:val="20"/>
        <w:szCs w:val="20"/>
      </w:rPr>
    </w:pPr>
    <w:r w:rsidRPr="00024257">
      <w:rPr>
        <w:i/>
        <w:sz w:val="20"/>
        <w:szCs w:val="20"/>
      </w:rPr>
      <w:t>Rad.: 2011-01086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F3B"/>
    <w:multiLevelType w:val="hybridMultilevel"/>
    <w:tmpl w:val="72CC91EC"/>
    <w:lvl w:ilvl="0" w:tplc="8C701D6A">
      <w:start w:val="1"/>
      <w:numFmt w:val="decimal"/>
      <w:lvlText w:val="%1)"/>
      <w:lvlJc w:val="left"/>
      <w:pPr>
        <w:ind w:left="1070" w:hanging="360"/>
      </w:pPr>
      <w:rPr>
        <w:rFonts w:ascii="Tahoma" w:eastAsiaTheme="minorHAnsi" w:hAnsi="Tahoma" w:cs="Tahoma"/>
        <w:b/>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
    <w:nsid w:val="491B5935"/>
    <w:multiLevelType w:val="hybridMultilevel"/>
    <w:tmpl w:val="44F85292"/>
    <w:lvl w:ilvl="0" w:tplc="0166E8DA">
      <w:start w:val="1"/>
      <w:numFmt w:val="decimal"/>
      <w:lvlText w:val="%1)"/>
      <w:lvlJc w:val="left"/>
      <w:pPr>
        <w:ind w:left="1070" w:hanging="360"/>
      </w:pPr>
      <w:rPr>
        <w:rFonts w:ascii="Tahoma" w:eastAsiaTheme="minorHAnsi" w:hAnsi="Tahoma" w:cs="Tahoma"/>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
    <w:nsid w:val="4D2956BD"/>
    <w:multiLevelType w:val="multilevel"/>
    <w:tmpl w:val="D7509E50"/>
    <w:lvl w:ilvl="0">
      <w:start w:val="1"/>
      <w:numFmt w:val="decimal"/>
      <w:lvlText w:val="%1)"/>
      <w:lvlJc w:val="left"/>
      <w:pPr>
        <w:ind w:left="1070" w:hanging="360"/>
      </w:pPr>
      <w:rPr>
        <w:rFonts w:ascii="Tahoma" w:eastAsiaTheme="minorHAnsi" w:hAnsi="Tahoma" w:cs="Tahoma"/>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nsid w:val="50115C93"/>
    <w:multiLevelType w:val="hybridMultilevel"/>
    <w:tmpl w:val="E0165AEC"/>
    <w:lvl w:ilvl="0" w:tplc="AB3456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92E0007"/>
    <w:multiLevelType w:val="multilevel"/>
    <w:tmpl w:val="F35EE534"/>
    <w:lvl w:ilvl="0">
      <w:start w:val="1"/>
      <w:numFmt w:val="decimal"/>
      <w:lvlText w:val="%1)"/>
      <w:lvlJc w:val="left"/>
      <w:pPr>
        <w:ind w:left="107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0C"/>
    <w:rsid w:val="000052B3"/>
    <w:rsid w:val="00012217"/>
    <w:rsid w:val="000137D3"/>
    <w:rsid w:val="000162D3"/>
    <w:rsid w:val="00020390"/>
    <w:rsid w:val="0002204B"/>
    <w:rsid w:val="00024257"/>
    <w:rsid w:val="00057FBF"/>
    <w:rsid w:val="00077AEF"/>
    <w:rsid w:val="000905D5"/>
    <w:rsid w:val="00095E30"/>
    <w:rsid w:val="000B1AB4"/>
    <w:rsid w:val="000C6A0C"/>
    <w:rsid w:val="000D0CB0"/>
    <w:rsid w:val="000F26F0"/>
    <w:rsid w:val="000F3EF0"/>
    <w:rsid w:val="001376C9"/>
    <w:rsid w:val="00142D1B"/>
    <w:rsid w:val="00144DF5"/>
    <w:rsid w:val="001458F3"/>
    <w:rsid w:val="00153AF5"/>
    <w:rsid w:val="00190DA2"/>
    <w:rsid w:val="001A5031"/>
    <w:rsid w:val="001B0566"/>
    <w:rsid w:val="001B2DC5"/>
    <w:rsid w:val="001B4DAA"/>
    <w:rsid w:val="001C275B"/>
    <w:rsid w:val="001C5B6A"/>
    <w:rsid w:val="001D054C"/>
    <w:rsid w:val="001D09AD"/>
    <w:rsid w:val="001E3643"/>
    <w:rsid w:val="001F2FFC"/>
    <w:rsid w:val="002039BA"/>
    <w:rsid w:val="00211211"/>
    <w:rsid w:val="002179D8"/>
    <w:rsid w:val="00231497"/>
    <w:rsid w:val="00232431"/>
    <w:rsid w:val="00233BC4"/>
    <w:rsid w:val="00237866"/>
    <w:rsid w:val="0024414D"/>
    <w:rsid w:val="00254122"/>
    <w:rsid w:val="002826A8"/>
    <w:rsid w:val="002836AC"/>
    <w:rsid w:val="002838A0"/>
    <w:rsid w:val="002A0F36"/>
    <w:rsid w:val="002A7671"/>
    <w:rsid w:val="002C421C"/>
    <w:rsid w:val="002E766D"/>
    <w:rsid w:val="002F0543"/>
    <w:rsid w:val="00374749"/>
    <w:rsid w:val="00382C77"/>
    <w:rsid w:val="00392B99"/>
    <w:rsid w:val="00395649"/>
    <w:rsid w:val="003A37DC"/>
    <w:rsid w:val="003B57BF"/>
    <w:rsid w:val="003D13FD"/>
    <w:rsid w:val="003E398F"/>
    <w:rsid w:val="00415969"/>
    <w:rsid w:val="00465BF0"/>
    <w:rsid w:val="00467F3E"/>
    <w:rsid w:val="004A5B97"/>
    <w:rsid w:val="004A6AB0"/>
    <w:rsid w:val="004B42F9"/>
    <w:rsid w:val="004B5DE9"/>
    <w:rsid w:val="004D2F2C"/>
    <w:rsid w:val="004D4823"/>
    <w:rsid w:val="004D7C8C"/>
    <w:rsid w:val="004F39D2"/>
    <w:rsid w:val="004F3E0F"/>
    <w:rsid w:val="00513A09"/>
    <w:rsid w:val="005307B6"/>
    <w:rsid w:val="0053084C"/>
    <w:rsid w:val="00537DF9"/>
    <w:rsid w:val="005462D8"/>
    <w:rsid w:val="00551C87"/>
    <w:rsid w:val="0058166A"/>
    <w:rsid w:val="0059005A"/>
    <w:rsid w:val="00595E91"/>
    <w:rsid w:val="00596703"/>
    <w:rsid w:val="005976EB"/>
    <w:rsid w:val="005A124D"/>
    <w:rsid w:val="005E6C3B"/>
    <w:rsid w:val="005F02F6"/>
    <w:rsid w:val="005F1268"/>
    <w:rsid w:val="00605CA9"/>
    <w:rsid w:val="00613E64"/>
    <w:rsid w:val="006277D0"/>
    <w:rsid w:val="006635CA"/>
    <w:rsid w:val="00687245"/>
    <w:rsid w:val="006A6EAB"/>
    <w:rsid w:val="006B54F2"/>
    <w:rsid w:val="006E2CD3"/>
    <w:rsid w:val="006E4BF5"/>
    <w:rsid w:val="006E521F"/>
    <w:rsid w:val="007020F1"/>
    <w:rsid w:val="00735E7D"/>
    <w:rsid w:val="00752119"/>
    <w:rsid w:val="007540F5"/>
    <w:rsid w:val="00754430"/>
    <w:rsid w:val="00767373"/>
    <w:rsid w:val="007719C1"/>
    <w:rsid w:val="007878B2"/>
    <w:rsid w:val="00791FE0"/>
    <w:rsid w:val="007941A7"/>
    <w:rsid w:val="007A2EBA"/>
    <w:rsid w:val="007B02EF"/>
    <w:rsid w:val="007B3931"/>
    <w:rsid w:val="007C0DFD"/>
    <w:rsid w:val="007D512D"/>
    <w:rsid w:val="007E7772"/>
    <w:rsid w:val="007F4299"/>
    <w:rsid w:val="00801D85"/>
    <w:rsid w:val="0081102A"/>
    <w:rsid w:val="00812DD0"/>
    <w:rsid w:val="00817601"/>
    <w:rsid w:val="00843F90"/>
    <w:rsid w:val="00844836"/>
    <w:rsid w:val="008450A9"/>
    <w:rsid w:val="00856F9D"/>
    <w:rsid w:val="0086145A"/>
    <w:rsid w:val="00861713"/>
    <w:rsid w:val="00866639"/>
    <w:rsid w:val="0087693A"/>
    <w:rsid w:val="00882483"/>
    <w:rsid w:val="008B1EF2"/>
    <w:rsid w:val="008B654E"/>
    <w:rsid w:val="008C6E95"/>
    <w:rsid w:val="008D51FB"/>
    <w:rsid w:val="008E6AA8"/>
    <w:rsid w:val="008F7787"/>
    <w:rsid w:val="00912D91"/>
    <w:rsid w:val="0092323C"/>
    <w:rsid w:val="00926F55"/>
    <w:rsid w:val="00933D99"/>
    <w:rsid w:val="009439F7"/>
    <w:rsid w:val="009452C5"/>
    <w:rsid w:val="00957550"/>
    <w:rsid w:val="00957E0D"/>
    <w:rsid w:val="0096592D"/>
    <w:rsid w:val="00967E98"/>
    <w:rsid w:val="009727C3"/>
    <w:rsid w:val="0097697E"/>
    <w:rsid w:val="009934DC"/>
    <w:rsid w:val="009952E8"/>
    <w:rsid w:val="009B1A65"/>
    <w:rsid w:val="009B5996"/>
    <w:rsid w:val="009B6290"/>
    <w:rsid w:val="009B778D"/>
    <w:rsid w:val="009C6A6A"/>
    <w:rsid w:val="009E4469"/>
    <w:rsid w:val="009F2B5B"/>
    <w:rsid w:val="009F502A"/>
    <w:rsid w:val="009F6D00"/>
    <w:rsid w:val="00A0078D"/>
    <w:rsid w:val="00A057A7"/>
    <w:rsid w:val="00A106A0"/>
    <w:rsid w:val="00A16C90"/>
    <w:rsid w:val="00A23BBC"/>
    <w:rsid w:val="00A24087"/>
    <w:rsid w:val="00A422B4"/>
    <w:rsid w:val="00A45DCF"/>
    <w:rsid w:val="00A60E67"/>
    <w:rsid w:val="00A6154F"/>
    <w:rsid w:val="00A7383E"/>
    <w:rsid w:val="00A77D9A"/>
    <w:rsid w:val="00A84352"/>
    <w:rsid w:val="00A93EC3"/>
    <w:rsid w:val="00A9411A"/>
    <w:rsid w:val="00AB06D4"/>
    <w:rsid w:val="00AB68CF"/>
    <w:rsid w:val="00AD15D8"/>
    <w:rsid w:val="00AF2A74"/>
    <w:rsid w:val="00AF679C"/>
    <w:rsid w:val="00B07269"/>
    <w:rsid w:val="00B350A1"/>
    <w:rsid w:val="00B45D96"/>
    <w:rsid w:val="00B57FA6"/>
    <w:rsid w:val="00B721D8"/>
    <w:rsid w:val="00BC4F80"/>
    <w:rsid w:val="00BC5752"/>
    <w:rsid w:val="00BD449A"/>
    <w:rsid w:val="00C01530"/>
    <w:rsid w:val="00C07FA6"/>
    <w:rsid w:val="00C3151F"/>
    <w:rsid w:val="00C33B37"/>
    <w:rsid w:val="00C57FE8"/>
    <w:rsid w:val="00C86781"/>
    <w:rsid w:val="00C93AA6"/>
    <w:rsid w:val="00C96F68"/>
    <w:rsid w:val="00CB2614"/>
    <w:rsid w:val="00CC47D7"/>
    <w:rsid w:val="00CE1A8D"/>
    <w:rsid w:val="00D13F20"/>
    <w:rsid w:val="00D45321"/>
    <w:rsid w:val="00D62DDD"/>
    <w:rsid w:val="00D821EF"/>
    <w:rsid w:val="00D843CB"/>
    <w:rsid w:val="00D856DB"/>
    <w:rsid w:val="00D85E04"/>
    <w:rsid w:val="00D91787"/>
    <w:rsid w:val="00D91924"/>
    <w:rsid w:val="00D928CB"/>
    <w:rsid w:val="00D94639"/>
    <w:rsid w:val="00D953CF"/>
    <w:rsid w:val="00D95F71"/>
    <w:rsid w:val="00DA163F"/>
    <w:rsid w:val="00DE43EB"/>
    <w:rsid w:val="00DE78B9"/>
    <w:rsid w:val="00DE7CF8"/>
    <w:rsid w:val="00E015C6"/>
    <w:rsid w:val="00E113F8"/>
    <w:rsid w:val="00E259CC"/>
    <w:rsid w:val="00E27B85"/>
    <w:rsid w:val="00E62E69"/>
    <w:rsid w:val="00E65DBE"/>
    <w:rsid w:val="00E66E62"/>
    <w:rsid w:val="00E728B5"/>
    <w:rsid w:val="00EA0EF0"/>
    <w:rsid w:val="00EA428A"/>
    <w:rsid w:val="00EA7BF3"/>
    <w:rsid w:val="00ED0989"/>
    <w:rsid w:val="00ED3DD6"/>
    <w:rsid w:val="00ED6B6C"/>
    <w:rsid w:val="00F11274"/>
    <w:rsid w:val="00F12C12"/>
    <w:rsid w:val="00F13B0B"/>
    <w:rsid w:val="00F5097F"/>
    <w:rsid w:val="00F5688F"/>
    <w:rsid w:val="00F6221B"/>
    <w:rsid w:val="00F66B5D"/>
    <w:rsid w:val="00F82CB6"/>
    <w:rsid w:val="00F977D8"/>
    <w:rsid w:val="00FA5232"/>
    <w:rsid w:val="00FB46D0"/>
    <w:rsid w:val="00FC32E5"/>
    <w:rsid w:val="00FD67FE"/>
    <w:rsid w:val="00FD7DE5"/>
    <w:rsid w:val="00FE1C77"/>
    <w:rsid w:val="00FF3F07"/>
    <w:rsid w:val="00FF4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0242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7C8C"/>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7C8C"/>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66A"/>
    <w:pPr>
      <w:ind w:left="720"/>
      <w:contextualSpacing/>
    </w:pPr>
  </w:style>
  <w:style w:type="paragraph" w:styleId="Corpsdetexte">
    <w:name w:val="Body Text"/>
    <w:basedOn w:val="Normal"/>
    <w:link w:val="CorpsdetexteCar"/>
    <w:uiPriority w:val="99"/>
    <w:unhideWhenUsed/>
    <w:rsid w:val="002C421C"/>
    <w:pPr>
      <w:spacing w:after="120"/>
      <w:ind w:firstLine="0"/>
      <w:jc w:val="left"/>
    </w:pPr>
  </w:style>
  <w:style w:type="character" w:customStyle="1" w:styleId="CorpsdetexteCar">
    <w:name w:val="Corps de texte Car"/>
    <w:basedOn w:val="Policepardfaut"/>
    <w:link w:val="Corpsdetexte"/>
    <w:uiPriority w:val="99"/>
    <w:rsid w:val="002C421C"/>
  </w:style>
  <w:style w:type="character" w:customStyle="1" w:styleId="Titre4Car">
    <w:name w:val="Titre 4 Car"/>
    <w:basedOn w:val="Policepardfaut"/>
    <w:link w:val="Titre4"/>
    <w:uiPriority w:val="9"/>
    <w:semiHidden/>
    <w:rsid w:val="004D7C8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7C8C"/>
    <w:rPr>
      <w:rFonts w:asciiTheme="majorHAnsi" w:eastAsiaTheme="majorEastAsia" w:hAnsiTheme="majorHAnsi" w:cstheme="majorBidi"/>
      <w:color w:val="2E74B5" w:themeColor="accent1" w:themeShade="BF"/>
    </w:rPr>
  </w:style>
  <w:style w:type="paragraph" w:styleId="Sansinterligne">
    <w:name w:val="No Spacing"/>
    <w:uiPriority w:val="1"/>
    <w:qFormat/>
    <w:rsid w:val="004D7C8C"/>
    <w:pPr>
      <w:spacing w:line="240" w:lineRule="auto"/>
      <w:ind w:firstLine="0"/>
      <w:jc w:val="left"/>
    </w:pPr>
    <w:rPr>
      <w:rFonts w:ascii="Times New Roman" w:eastAsia="Times New Roman" w:hAnsi="Times New Roman" w:cs="Times New Roman"/>
      <w:sz w:val="24"/>
      <w:szCs w:val="24"/>
      <w:lang w:eastAsia="es-ES"/>
    </w:rPr>
  </w:style>
  <w:style w:type="character" w:customStyle="1" w:styleId="ww-caracteresdenotaalpie">
    <w:name w:val="ww-caracteresdenotaalpie"/>
    <w:basedOn w:val="Policepardfaut"/>
    <w:rsid w:val="00D821EF"/>
  </w:style>
  <w:style w:type="paragraph" w:styleId="NormalWeb">
    <w:name w:val="Normal (Web)"/>
    <w:basedOn w:val="Normal"/>
    <w:uiPriority w:val="99"/>
    <w:unhideWhenUsed/>
    <w:rsid w:val="007941A7"/>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character" w:customStyle="1" w:styleId="Titre3Car">
    <w:name w:val="Titre 3 Car"/>
    <w:basedOn w:val="Policepardfaut"/>
    <w:link w:val="Titre3"/>
    <w:uiPriority w:val="9"/>
    <w:semiHidden/>
    <w:rsid w:val="00024257"/>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uiPriority w:val="99"/>
    <w:semiHidden/>
    <w:unhideWhenUsed/>
    <w:rsid w:val="00024257"/>
    <w:pPr>
      <w:spacing w:after="120"/>
      <w:ind w:left="283"/>
    </w:pPr>
  </w:style>
  <w:style w:type="character" w:customStyle="1" w:styleId="RetraitcorpsdetexteCar">
    <w:name w:val="Retrait corps de texte Car"/>
    <w:basedOn w:val="Policepardfaut"/>
    <w:link w:val="Retraitcorpsdetexte"/>
    <w:uiPriority w:val="99"/>
    <w:semiHidden/>
    <w:rsid w:val="00024257"/>
  </w:style>
  <w:style w:type="paragraph" w:styleId="En-tte">
    <w:name w:val="header"/>
    <w:basedOn w:val="Normal"/>
    <w:link w:val="En-tteCar"/>
    <w:uiPriority w:val="99"/>
    <w:unhideWhenUsed/>
    <w:rsid w:val="00024257"/>
    <w:pPr>
      <w:tabs>
        <w:tab w:val="center" w:pos="4252"/>
        <w:tab w:val="right" w:pos="8504"/>
      </w:tabs>
      <w:spacing w:line="240" w:lineRule="auto"/>
    </w:pPr>
  </w:style>
  <w:style w:type="character" w:customStyle="1" w:styleId="En-tteCar">
    <w:name w:val="En-tête Car"/>
    <w:basedOn w:val="Policepardfaut"/>
    <w:link w:val="En-tte"/>
    <w:uiPriority w:val="99"/>
    <w:rsid w:val="00024257"/>
  </w:style>
  <w:style w:type="paragraph" w:styleId="Pieddepage">
    <w:name w:val="footer"/>
    <w:basedOn w:val="Normal"/>
    <w:link w:val="PieddepageCar"/>
    <w:uiPriority w:val="99"/>
    <w:unhideWhenUsed/>
    <w:rsid w:val="00024257"/>
    <w:pPr>
      <w:tabs>
        <w:tab w:val="center" w:pos="4252"/>
        <w:tab w:val="right" w:pos="8504"/>
      </w:tabs>
      <w:spacing w:line="240" w:lineRule="auto"/>
    </w:pPr>
  </w:style>
  <w:style w:type="character" w:customStyle="1" w:styleId="PieddepageCar">
    <w:name w:val="Pied de page Car"/>
    <w:basedOn w:val="Policepardfaut"/>
    <w:link w:val="Pieddepage"/>
    <w:uiPriority w:val="99"/>
    <w:rsid w:val="00024257"/>
  </w:style>
  <w:style w:type="paragraph" w:styleId="Textedebulles">
    <w:name w:val="Balloon Text"/>
    <w:basedOn w:val="Normal"/>
    <w:link w:val="TextedebullesCar"/>
    <w:uiPriority w:val="99"/>
    <w:semiHidden/>
    <w:unhideWhenUsed/>
    <w:rsid w:val="00ED3DD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D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0242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7C8C"/>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7C8C"/>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66A"/>
    <w:pPr>
      <w:ind w:left="720"/>
      <w:contextualSpacing/>
    </w:pPr>
  </w:style>
  <w:style w:type="paragraph" w:styleId="Corpsdetexte">
    <w:name w:val="Body Text"/>
    <w:basedOn w:val="Normal"/>
    <w:link w:val="CorpsdetexteCar"/>
    <w:uiPriority w:val="99"/>
    <w:unhideWhenUsed/>
    <w:rsid w:val="002C421C"/>
    <w:pPr>
      <w:spacing w:after="120"/>
      <w:ind w:firstLine="0"/>
      <w:jc w:val="left"/>
    </w:pPr>
  </w:style>
  <w:style w:type="character" w:customStyle="1" w:styleId="CorpsdetexteCar">
    <w:name w:val="Corps de texte Car"/>
    <w:basedOn w:val="Policepardfaut"/>
    <w:link w:val="Corpsdetexte"/>
    <w:uiPriority w:val="99"/>
    <w:rsid w:val="002C421C"/>
  </w:style>
  <w:style w:type="character" w:customStyle="1" w:styleId="Titre4Car">
    <w:name w:val="Titre 4 Car"/>
    <w:basedOn w:val="Policepardfaut"/>
    <w:link w:val="Titre4"/>
    <w:uiPriority w:val="9"/>
    <w:semiHidden/>
    <w:rsid w:val="004D7C8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7C8C"/>
    <w:rPr>
      <w:rFonts w:asciiTheme="majorHAnsi" w:eastAsiaTheme="majorEastAsia" w:hAnsiTheme="majorHAnsi" w:cstheme="majorBidi"/>
      <w:color w:val="2E74B5" w:themeColor="accent1" w:themeShade="BF"/>
    </w:rPr>
  </w:style>
  <w:style w:type="paragraph" w:styleId="Sansinterligne">
    <w:name w:val="No Spacing"/>
    <w:uiPriority w:val="1"/>
    <w:qFormat/>
    <w:rsid w:val="004D7C8C"/>
    <w:pPr>
      <w:spacing w:line="240" w:lineRule="auto"/>
      <w:ind w:firstLine="0"/>
      <w:jc w:val="left"/>
    </w:pPr>
    <w:rPr>
      <w:rFonts w:ascii="Times New Roman" w:eastAsia="Times New Roman" w:hAnsi="Times New Roman" w:cs="Times New Roman"/>
      <w:sz w:val="24"/>
      <w:szCs w:val="24"/>
      <w:lang w:eastAsia="es-ES"/>
    </w:rPr>
  </w:style>
  <w:style w:type="character" w:customStyle="1" w:styleId="ww-caracteresdenotaalpie">
    <w:name w:val="ww-caracteresdenotaalpie"/>
    <w:basedOn w:val="Policepardfaut"/>
    <w:rsid w:val="00D821EF"/>
  </w:style>
  <w:style w:type="paragraph" w:styleId="NormalWeb">
    <w:name w:val="Normal (Web)"/>
    <w:basedOn w:val="Normal"/>
    <w:uiPriority w:val="99"/>
    <w:unhideWhenUsed/>
    <w:rsid w:val="007941A7"/>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character" w:customStyle="1" w:styleId="Titre3Car">
    <w:name w:val="Titre 3 Car"/>
    <w:basedOn w:val="Policepardfaut"/>
    <w:link w:val="Titre3"/>
    <w:uiPriority w:val="9"/>
    <w:semiHidden/>
    <w:rsid w:val="00024257"/>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uiPriority w:val="99"/>
    <w:semiHidden/>
    <w:unhideWhenUsed/>
    <w:rsid w:val="00024257"/>
    <w:pPr>
      <w:spacing w:after="120"/>
      <w:ind w:left="283"/>
    </w:pPr>
  </w:style>
  <w:style w:type="character" w:customStyle="1" w:styleId="RetraitcorpsdetexteCar">
    <w:name w:val="Retrait corps de texte Car"/>
    <w:basedOn w:val="Policepardfaut"/>
    <w:link w:val="Retraitcorpsdetexte"/>
    <w:uiPriority w:val="99"/>
    <w:semiHidden/>
    <w:rsid w:val="00024257"/>
  </w:style>
  <w:style w:type="paragraph" w:styleId="En-tte">
    <w:name w:val="header"/>
    <w:basedOn w:val="Normal"/>
    <w:link w:val="En-tteCar"/>
    <w:uiPriority w:val="99"/>
    <w:unhideWhenUsed/>
    <w:rsid w:val="00024257"/>
    <w:pPr>
      <w:tabs>
        <w:tab w:val="center" w:pos="4252"/>
        <w:tab w:val="right" w:pos="8504"/>
      </w:tabs>
      <w:spacing w:line="240" w:lineRule="auto"/>
    </w:pPr>
  </w:style>
  <w:style w:type="character" w:customStyle="1" w:styleId="En-tteCar">
    <w:name w:val="En-tête Car"/>
    <w:basedOn w:val="Policepardfaut"/>
    <w:link w:val="En-tte"/>
    <w:uiPriority w:val="99"/>
    <w:rsid w:val="00024257"/>
  </w:style>
  <w:style w:type="paragraph" w:styleId="Pieddepage">
    <w:name w:val="footer"/>
    <w:basedOn w:val="Normal"/>
    <w:link w:val="PieddepageCar"/>
    <w:uiPriority w:val="99"/>
    <w:unhideWhenUsed/>
    <w:rsid w:val="00024257"/>
    <w:pPr>
      <w:tabs>
        <w:tab w:val="center" w:pos="4252"/>
        <w:tab w:val="right" w:pos="8504"/>
      </w:tabs>
      <w:spacing w:line="240" w:lineRule="auto"/>
    </w:pPr>
  </w:style>
  <w:style w:type="character" w:customStyle="1" w:styleId="PieddepageCar">
    <w:name w:val="Pied de page Car"/>
    <w:basedOn w:val="Policepardfaut"/>
    <w:link w:val="Pieddepage"/>
    <w:uiPriority w:val="99"/>
    <w:rsid w:val="00024257"/>
  </w:style>
  <w:style w:type="paragraph" w:styleId="Textedebulles">
    <w:name w:val="Balloon Text"/>
    <w:basedOn w:val="Normal"/>
    <w:link w:val="TextedebullesCar"/>
    <w:uiPriority w:val="99"/>
    <w:semiHidden/>
    <w:unhideWhenUsed/>
    <w:rsid w:val="00ED3DD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491">
      <w:bodyDiv w:val="1"/>
      <w:marLeft w:val="0"/>
      <w:marRight w:val="0"/>
      <w:marTop w:val="0"/>
      <w:marBottom w:val="0"/>
      <w:divBdr>
        <w:top w:val="none" w:sz="0" w:space="0" w:color="auto"/>
        <w:left w:val="none" w:sz="0" w:space="0" w:color="auto"/>
        <w:bottom w:val="none" w:sz="0" w:space="0" w:color="auto"/>
        <w:right w:val="none" w:sz="0" w:space="0" w:color="auto"/>
      </w:divBdr>
    </w:div>
    <w:div w:id="731275443">
      <w:bodyDiv w:val="1"/>
      <w:marLeft w:val="0"/>
      <w:marRight w:val="0"/>
      <w:marTop w:val="0"/>
      <w:marBottom w:val="0"/>
      <w:divBdr>
        <w:top w:val="none" w:sz="0" w:space="0" w:color="auto"/>
        <w:left w:val="none" w:sz="0" w:space="0" w:color="auto"/>
        <w:bottom w:val="none" w:sz="0" w:space="0" w:color="auto"/>
        <w:right w:val="none" w:sz="0" w:space="0" w:color="auto"/>
      </w:divBdr>
    </w:div>
    <w:div w:id="1013074839">
      <w:bodyDiv w:val="1"/>
      <w:marLeft w:val="0"/>
      <w:marRight w:val="0"/>
      <w:marTop w:val="0"/>
      <w:marBottom w:val="0"/>
      <w:divBdr>
        <w:top w:val="none" w:sz="0" w:space="0" w:color="auto"/>
        <w:left w:val="none" w:sz="0" w:space="0" w:color="auto"/>
        <w:bottom w:val="none" w:sz="0" w:space="0" w:color="auto"/>
        <w:right w:val="none" w:sz="0" w:space="0" w:color="auto"/>
      </w:divBdr>
    </w:div>
    <w:div w:id="1067648097">
      <w:bodyDiv w:val="1"/>
      <w:marLeft w:val="0"/>
      <w:marRight w:val="0"/>
      <w:marTop w:val="0"/>
      <w:marBottom w:val="0"/>
      <w:divBdr>
        <w:top w:val="none" w:sz="0" w:space="0" w:color="auto"/>
        <w:left w:val="none" w:sz="0" w:space="0" w:color="auto"/>
        <w:bottom w:val="none" w:sz="0" w:space="0" w:color="auto"/>
        <w:right w:val="none" w:sz="0" w:space="0" w:color="auto"/>
      </w:divBdr>
    </w:div>
    <w:div w:id="1333336808">
      <w:bodyDiv w:val="1"/>
      <w:marLeft w:val="0"/>
      <w:marRight w:val="0"/>
      <w:marTop w:val="0"/>
      <w:marBottom w:val="0"/>
      <w:divBdr>
        <w:top w:val="none" w:sz="0" w:space="0" w:color="auto"/>
        <w:left w:val="none" w:sz="0" w:space="0" w:color="auto"/>
        <w:bottom w:val="none" w:sz="0" w:space="0" w:color="auto"/>
        <w:right w:val="none" w:sz="0" w:space="0" w:color="auto"/>
      </w:divBdr>
    </w:div>
    <w:div w:id="20875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D71FD-DC95-4FBB-A3AD-E3D4CF72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5663</Words>
  <Characters>31149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9</cp:revision>
  <cp:lastPrinted>2017-05-12T13:14:00Z</cp:lastPrinted>
  <dcterms:created xsi:type="dcterms:W3CDTF">2017-05-05T16:47:00Z</dcterms:created>
  <dcterms:modified xsi:type="dcterms:W3CDTF">2017-06-28T03:11:00Z</dcterms:modified>
</cp:coreProperties>
</file>