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DA4" w:rsidRDefault="008A2DA4" w:rsidP="008A2DA4">
      <w:pPr>
        <w:pStyle w:val="Sansinterligne"/>
        <w:pBdr>
          <w:top w:val="single" w:sz="4" w:space="1" w:color="auto"/>
          <w:left w:val="single" w:sz="4" w:space="4" w:color="auto"/>
          <w:bottom w:val="single" w:sz="4" w:space="1" w:color="auto"/>
          <w:right w:val="single" w:sz="4" w:space="4" w:color="auto"/>
        </w:pBdr>
        <w:jc w:val="both"/>
        <w:rPr>
          <w:rFonts w:cs="Calibri"/>
          <w:color w:val="FF0000"/>
          <w:sz w:val="16"/>
          <w:szCs w:val="16"/>
          <w:lang w:eastAsia="fr-FR"/>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w:t>
      </w:r>
    </w:p>
    <w:p w:rsidR="008A2DA4" w:rsidRDefault="008A2DA4" w:rsidP="008A2DA4">
      <w:pPr>
        <w:pStyle w:val="Sansinterligne"/>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68359C">
        <w:rPr>
          <w:rFonts w:cs="Calibri"/>
          <w:color w:val="FF0000"/>
          <w:sz w:val="16"/>
          <w:szCs w:val="16"/>
          <w:lang w:eastAsia="fr-FR"/>
        </w:rPr>
        <w:t>El contenido total y fiel de la decisión debe ser verificado en la Secretaría de esta Sala.</w:t>
      </w:r>
    </w:p>
    <w:p w:rsidR="008A2DA4" w:rsidRDefault="008A2DA4" w:rsidP="00365272">
      <w:pPr>
        <w:pStyle w:val="Sansinterligne"/>
        <w:jc w:val="both"/>
        <w:rPr>
          <w:rFonts w:ascii="Tahoma" w:hAnsi="Tahoma" w:cs="Tahoma"/>
          <w:b/>
          <w:sz w:val="18"/>
          <w:szCs w:val="18"/>
        </w:rPr>
      </w:pPr>
    </w:p>
    <w:p w:rsidR="00F242D4" w:rsidRPr="007E722C" w:rsidRDefault="00F242D4" w:rsidP="00365272">
      <w:pPr>
        <w:pStyle w:val="Sansinterligne"/>
        <w:jc w:val="both"/>
        <w:rPr>
          <w:rFonts w:ascii="Tahoma" w:hAnsi="Tahoma" w:cs="Tahoma"/>
          <w:sz w:val="18"/>
          <w:szCs w:val="18"/>
        </w:rPr>
      </w:pPr>
      <w:r w:rsidRPr="007E722C">
        <w:rPr>
          <w:rFonts w:ascii="Tahoma" w:hAnsi="Tahoma" w:cs="Tahoma"/>
          <w:b/>
          <w:sz w:val="18"/>
          <w:szCs w:val="18"/>
        </w:rPr>
        <w:t>Providencia:</w:t>
      </w:r>
      <w:r w:rsidRPr="007E722C">
        <w:rPr>
          <w:rFonts w:ascii="Tahoma" w:hAnsi="Tahoma" w:cs="Tahoma"/>
          <w:sz w:val="18"/>
          <w:szCs w:val="18"/>
        </w:rPr>
        <w:tab/>
      </w:r>
      <w:r w:rsidR="00B1424F">
        <w:rPr>
          <w:rFonts w:ascii="Tahoma" w:hAnsi="Tahoma" w:cs="Tahoma"/>
          <w:sz w:val="18"/>
          <w:szCs w:val="18"/>
        </w:rPr>
        <w:tab/>
      </w:r>
      <w:r w:rsidR="008A2DA4">
        <w:rPr>
          <w:rFonts w:ascii="Tahoma" w:hAnsi="Tahoma" w:cs="Tahoma"/>
          <w:sz w:val="18"/>
          <w:szCs w:val="18"/>
        </w:rPr>
        <w:t xml:space="preserve">Sentencia - 2ª instancia - </w:t>
      </w:r>
      <w:r w:rsidR="00AD77DB">
        <w:rPr>
          <w:rFonts w:ascii="Tahoma" w:hAnsi="Tahoma" w:cs="Tahoma"/>
          <w:sz w:val="18"/>
          <w:szCs w:val="18"/>
        </w:rPr>
        <w:t>3</w:t>
      </w:r>
      <w:r w:rsidR="00562559">
        <w:rPr>
          <w:rFonts w:ascii="Tahoma" w:hAnsi="Tahoma" w:cs="Tahoma"/>
          <w:sz w:val="18"/>
          <w:szCs w:val="18"/>
        </w:rPr>
        <w:t>1</w:t>
      </w:r>
      <w:r w:rsidR="001115F3">
        <w:rPr>
          <w:rFonts w:ascii="Tahoma" w:hAnsi="Tahoma" w:cs="Tahoma"/>
          <w:sz w:val="18"/>
          <w:szCs w:val="18"/>
        </w:rPr>
        <w:t xml:space="preserve"> </w:t>
      </w:r>
      <w:r w:rsidR="00716955" w:rsidRPr="007E722C">
        <w:rPr>
          <w:rFonts w:ascii="Tahoma" w:hAnsi="Tahoma" w:cs="Tahoma"/>
          <w:sz w:val="18"/>
          <w:szCs w:val="18"/>
        </w:rPr>
        <w:t xml:space="preserve">de </w:t>
      </w:r>
      <w:r w:rsidR="000E768B" w:rsidRPr="007E722C">
        <w:rPr>
          <w:rFonts w:ascii="Tahoma" w:hAnsi="Tahoma" w:cs="Tahoma"/>
          <w:sz w:val="18"/>
          <w:szCs w:val="18"/>
        </w:rPr>
        <w:t>mayo</w:t>
      </w:r>
      <w:r w:rsidR="00B1424F">
        <w:rPr>
          <w:rFonts w:ascii="Tahoma" w:hAnsi="Tahoma" w:cs="Tahoma"/>
          <w:sz w:val="18"/>
          <w:szCs w:val="18"/>
        </w:rPr>
        <w:t xml:space="preserve"> </w:t>
      </w:r>
      <w:r w:rsidRPr="007E722C">
        <w:rPr>
          <w:rFonts w:ascii="Tahoma" w:hAnsi="Tahoma" w:cs="Tahoma"/>
          <w:sz w:val="18"/>
          <w:szCs w:val="18"/>
        </w:rPr>
        <w:t>d</w:t>
      </w:r>
      <w:r w:rsidR="00095791" w:rsidRPr="007E722C">
        <w:rPr>
          <w:rFonts w:ascii="Tahoma" w:hAnsi="Tahoma" w:cs="Tahoma"/>
          <w:sz w:val="18"/>
          <w:szCs w:val="18"/>
        </w:rPr>
        <w:t>e 201</w:t>
      </w:r>
      <w:r w:rsidR="001115F3">
        <w:rPr>
          <w:rFonts w:ascii="Tahoma" w:hAnsi="Tahoma" w:cs="Tahoma"/>
          <w:sz w:val="18"/>
          <w:szCs w:val="18"/>
        </w:rPr>
        <w:t>7</w:t>
      </w:r>
    </w:p>
    <w:p w:rsidR="008A2DA4" w:rsidRPr="007E722C" w:rsidRDefault="008A2DA4" w:rsidP="008A2DA4">
      <w:pPr>
        <w:pStyle w:val="Sansinterligne"/>
        <w:jc w:val="both"/>
        <w:rPr>
          <w:rFonts w:ascii="Tahoma" w:hAnsi="Tahoma" w:cs="Tahoma"/>
          <w:sz w:val="18"/>
          <w:szCs w:val="18"/>
        </w:rPr>
      </w:pPr>
      <w:r w:rsidRPr="007E722C">
        <w:rPr>
          <w:rFonts w:ascii="Tahoma" w:hAnsi="Tahoma" w:cs="Tahoma"/>
          <w:b/>
          <w:sz w:val="18"/>
          <w:szCs w:val="18"/>
        </w:rPr>
        <w:t xml:space="preserve">Proceso:           </w:t>
      </w:r>
      <w:r w:rsidRPr="007E722C">
        <w:rPr>
          <w:rFonts w:ascii="Tahoma" w:hAnsi="Tahoma" w:cs="Tahoma"/>
          <w:sz w:val="18"/>
          <w:szCs w:val="18"/>
        </w:rPr>
        <w:tab/>
      </w:r>
      <w:r w:rsidRPr="007E722C">
        <w:rPr>
          <w:rFonts w:ascii="Tahoma" w:hAnsi="Tahoma" w:cs="Tahoma"/>
          <w:sz w:val="18"/>
          <w:szCs w:val="18"/>
        </w:rPr>
        <w:tab/>
        <w:t>Acción de tutela</w:t>
      </w:r>
      <w:r>
        <w:rPr>
          <w:rFonts w:ascii="Tahoma" w:hAnsi="Tahoma" w:cs="Tahoma"/>
          <w:sz w:val="18"/>
          <w:szCs w:val="18"/>
        </w:rPr>
        <w:t xml:space="preserve"> – Confirma el amparo concedido</w:t>
      </w:r>
    </w:p>
    <w:p w:rsidR="00F242D4" w:rsidRPr="007E722C" w:rsidRDefault="00F242D4" w:rsidP="00365272">
      <w:pPr>
        <w:pStyle w:val="Sansinterligne"/>
        <w:jc w:val="both"/>
        <w:rPr>
          <w:rFonts w:ascii="Tahoma" w:hAnsi="Tahoma" w:cs="Tahoma"/>
          <w:sz w:val="18"/>
          <w:szCs w:val="18"/>
        </w:rPr>
      </w:pPr>
      <w:r w:rsidRPr="007E722C">
        <w:rPr>
          <w:rFonts w:ascii="Tahoma" w:hAnsi="Tahoma" w:cs="Tahoma"/>
          <w:b/>
          <w:sz w:val="18"/>
          <w:szCs w:val="18"/>
        </w:rPr>
        <w:t>Radicación</w:t>
      </w:r>
      <w:r w:rsidR="00F03E73">
        <w:rPr>
          <w:rFonts w:ascii="Tahoma" w:hAnsi="Tahoma" w:cs="Tahoma"/>
          <w:b/>
          <w:sz w:val="18"/>
          <w:szCs w:val="18"/>
        </w:rPr>
        <w:t xml:space="preserve"> </w:t>
      </w:r>
      <w:r w:rsidRPr="007E722C">
        <w:rPr>
          <w:rFonts w:ascii="Tahoma" w:hAnsi="Tahoma" w:cs="Tahoma"/>
          <w:b/>
          <w:sz w:val="18"/>
          <w:szCs w:val="18"/>
        </w:rPr>
        <w:t xml:space="preserve">No.:            </w:t>
      </w:r>
      <w:r w:rsidRPr="007E722C">
        <w:rPr>
          <w:rFonts w:ascii="Tahoma" w:hAnsi="Tahoma" w:cs="Tahoma"/>
          <w:sz w:val="18"/>
          <w:szCs w:val="18"/>
        </w:rPr>
        <w:tab/>
      </w:r>
      <w:r w:rsidR="00EC4D73" w:rsidRPr="007E722C">
        <w:rPr>
          <w:rFonts w:ascii="Tahoma" w:hAnsi="Tahoma" w:cs="Tahoma"/>
          <w:sz w:val="18"/>
          <w:szCs w:val="18"/>
        </w:rPr>
        <w:t>66001-</w:t>
      </w:r>
      <w:r w:rsidR="001115F3">
        <w:rPr>
          <w:rFonts w:ascii="Tahoma" w:hAnsi="Tahoma" w:cs="Tahoma"/>
          <w:sz w:val="18"/>
          <w:szCs w:val="18"/>
        </w:rPr>
        <w:t>31-05-003</w:t>
      </w:r>
      <w:r w:rsidR="00EC4D73" w:rsidRPr="007E722C">
        <w:rPr>
          <w:rFonts w:ascii="Tahoma" w:hAnsi="Tahoma" w:cs="Tahoma"/>
          <w:sz w:val="18"/>
          <w:szCs w:val="18"/>
        </w:rPr>
        <w:t>-201</w:t>
      </w:r>
      <w:r w:rsidR="001115F3">
        <w:rPr>
          <w:rFonts w:ascii="Tahoma" w:hAnsi="Tahoma" w:cs="Tahoma"/>
          <w:sz w:val="18"/>
          <w:szCs w:val="18"/>
        </w:rPr>
        <w:t>7</w:t>
      </w:r>
      <w:r w:rsidRPr="007E722C">
        <w:rPr>
          <w:rFonts w:ascii="Tahoma" w:hAnsi="Tahoma" w:cs="Tahoma"/>
          <w:sz w:val="18"/>
          <w:szCs w:val="18"/>
        </w:rPr>
        <w:t>-00</w:t>
      </w:r>
      <w:r w:rsidR="001115F3">
        <w:rPr>
          <w:rFonts w:ascii="Tahoma" w:hAnsi="Tahoma" w:cs="Tahoma"/>
          <w:sz w:val="18"/>
          <w:szCs w:val="18"/>
        </w:rPr>
        <w:t>162</w:t>
      </w:r>
      <w:r w:rsidRPr="007E722C">
        <w:rPr>
          <w:rFonts w:ascii="Tahoma" w:hAnsi="Tahoma" w:cs="Tahoma"/>
          <w:sz w:val="18"/>
          <w:szCs w:val="18"/>
        </w:rPr>
        <w:t>-0</w:t>
      </w:r>
      <w:r w:rsidR="001115F3">
        <w:rPr>
          <w:rFonts w:ascii="Tahoma" w:hAnsi="Tahoma" w:cs="Tahoma"/>
          <w:sz w:val="18"/>
          <w:szCs w:val="18"/>
        </w:rPr>
        <w:t>1</w:t>
      </w:r>
    </w:p>
    <w:p w:rsidR="00F242D4" w:rsidRPr="007E722C" w:rsidRDefault="00F242D4" w:rsidP="00365272">
      <w:pPr>
        <w:pStyle w:val="Sansinterligne"/>
        <w:jc w:val="both"/>
        <w:rPr>
          <w:rFonts w:ascii="Tahoma" w:hAnsi="Tahoma" w:cs="Tahoma"/>
          <w:sz w:val="18"/>
          <w:szCs w:val="18"/>
        </w:rPr>
      </w:pPr>
      <w:r w:rsidRPr="007E722C">
        <w:rPr>
          <w:rFonts w:ascii="Tahoma" w:hAnsi="Tahoma" w:cs="Tahoma"/>
          <w:b/>
          <w:sz w:val="18"/>
          <w:szCs w:val="18"/>
        </w:rPr>
        <w:t xml:space="preserve">Accionante:    </w:t>
      </w:r>
      <w:r w:rsidRPr="007E722C">
        <w:rPr>
          <w:rFonts w:ascii="Tahoma" w:hAnsi="Tahoma" w:cs="Tahoma"/>
          <w:sz w:val="18"/>
          <w:szCs w:val="18"/>
        </w:rPr>
        <w:tab/>
      </w:r>
      <w:r w:rsidRPr="007E722C">
        <w:rPr>
          <w:rFonts w:ascii="Tahoma" w:hAnsi="Tahoma" w:cs="Tahoma"/>
          <w:sz w:val="18"/>
          <w:szCs w:val="18"/>
        </w:rPr>
        <w:tab/>
      </w:r>
      <w:r w:rsidR="001115F3">
        <w:rPr>
          <w:rFonts w:ascii="Tahoma" w:hAnsi="Tahoma" w:cs="Tahoma"/>
          <w:sz w:val="18"/>
          <w:szCs w:val="18"/>
        </w:rPr>
        <w:t>Germán Ramón Rivas Coronado</w:t>
      </w:r>
    </w:p>
    <w:p w:rsidR="00C648DB" w:rsidRDefault="00F242D4" w:rsidP="00365272">
      <w:pPr>
        <w:pStyle w:val="Sansinterligne"/>
        <w:jc w:val="both"/>
        <w:rPr>
          <w:rFonts w:ascii="Tahoma" w:hAnsi="Tahoma" w:cs="Tahoma"/>
          <w:sz w:val="18"/>
          <w:szCs w:val="18"/>
        </w:rPr>
      </w:pPr>
      <w:bookmarkStart w:id="0" w:name="OLE_LINK1"/>
      <w:r w:rsidRPr="007E722C">
        <w:rPr>
          <w:rFonts w:ascii="Tahoma" w:hAnsi="Tahoma" w:cs="Tahoma"/>
          <w:b/>
          <w:sz w:val="18"/>
          <w:szCs w:val="18"/>
        </w:rPr>
        <w:t xml:space="preserve">Accionado:     </w:t>
      </w:r>
      <w:r w:rsidRPr="007E722C">
        <w:rPr>
          <w:rFonts w:ascii="Tahoma" w:hAnsi="Tahoma" w:cs="Tahoma"/>
          <w:sz w:val="18"/>
          <w:szCs w:val="18"/>
        </w:rPr>
        <w:tab/>
      </w:r>
      <w:bookmarkEnd w:id="0"/>
      <w:r w:rsidRPr="007E722C">
        <w:rPr>
          <w:rFonts w:ascii="Tahoma" w:hAnsi="Tahoma" w:cs="Tahoma"/>
          <w:sz w:val="18"/>
          <w:szCs w:val="18"/>
        </w:rPr>
        <w:tab/>
      </w:r>
      <w:r w:rsidR="001115F3">
        <w:rPr>
          <w:rFonts w:ascii="Tahoma" w:hAnsi="Tahoma" w:cs="Tahoma"/>
          <w:sz w:val="18"/>
          <w:szCs w:val="18"/>
        </w:rPr>
        <w:t xml:space="preserve">Administradora Colombiana de Pensiones </w:t>
      </w:r>
      <w:r w:rsidR="00F03E73">
        <w:rPr>
          <w:rFonts w:ascii="Tahoma" w:hAnsi="Tahoma" w:cs="Tahoma"/>
          <w:sz w:val="18"/>
          <w:szCs w:val="18"/>
        </w:rPr>
        <w:t xml:space="preserve">- </w:t>
      </w:r>
      <w:r w:rsidR="001115F3">
        <w:rPr>
          <w:rFonts w:ascii="Tahoma" w:hAnsi="Tahoma" w:cs="Tahoma"/>
          <w:sz w:val="18"/>
          <w:szCs w:val="18"/>
        </w:rPr>
        <w:t xml:space="preserve">Colpensiones </w:t>
      </w:r>
    </w:p>
    <w:p w:rsidR="001115F3" w:rsidRPr="001115F3" w:rsidRDefault="001115F3" w:rsidP="00365272">
      <w:pPr>
        <w:pStyle w:val="Sansinterligne"/>
        <w:jc w:val="both"/>
        <w:rPr>
          <w:rFonts w:ascii="Tahoma" w:hAnsi="Tahoma" w:cs="Tahoma"/>
          <w:b/>
          <w:sz w:val="18"/>
          <w:szCs w:val="18"/>
        </w:rPr>
      </w:pPr>
      <w:r w:rsidRPr="001115F3">
        <w:rPr>
          <w:rFonts w:ascii="Tahoma" w:hAnsi="Tahoma" w:cs="Tahoma"/>
          <w:b/>
          <w:sz w:val="18"/>
          <w:szCs w:val="18"/>
        </w:rPr>
        <w:t>Vinculado:</w:t>
      </w:r>
      <w:r>
        <w:rPr>
          <w:rFonts w:ascii="Tahoma" w:hAnsi="Tahoma" w:cs="Tahoma"/>
          <w:b/>
          <w:sz w:val="18"/>
          <w:szCs w:val="18"/>
        </w:rPr>
        <w:tab/>
      </w:r>
      <w:r>
        <w:rPr>
          <w:rFonts w:ascii="Tahoma" w:hAnsi="Tahoma" w:cs="Tahoma"/>
          <w:b/>
          <w:sz w:val="18"/>
          <w:szCs w:val="18"/>
        </w:rPr>
        <w:tab/>
      </w:r>
      <w:proofErr w:type="spellStart"/>
      <w:r w:rsidRPr="001115F3">
        <w:rPr>
          <w:rFonts w:ascii="Tahoma" w:hAnsi="Tahoma" w:cs="Tahoma"/>
          <w:sz w:val="18"/>
          <w:szCs w:val="18"/>
        </w:rPr>
        <w:t>Asalud</w:t>
      </w:r>
      <w:proofErr w:type="spellEnd"/>
      <w:r w:rsidRPr="001115F3">
        <w:rPr>
          <w:rFonts w:ascii="Tahoma" w:hAnsi="Tahoma" w:cs="Tahoma"/>
          <w:b/>
          <w:sz w:val="18"/>
          <w:szCs w:val="18"/>
        </w:rPr>
        <w:t xml:space="preserve"> </w:t>
      </w:r>
    </w:p>
    <w:p w:rsidR="001115F3" w:rsidRDefault="001115F3" w:rsidP="00365272">
      <w:pPr>
        <w:pStyle w:val="Sansinterligne"/>
        <w:jc w:val="both"/>
        <w:rPr>
          <w:rFonts w:ascii="Tahoma" w:hAnsi="Tahoma" w:cs="Tahoma"/>
          <w:b/>
          <w:sz w:val="18"/>
          <w:szCs w:val="18"/>
        </w:rPr>
      </w:pPr>
      <w:r>
        <w:rPr>
          <w:rFonts w:ascii="Tahoma" w:hAnsi="Tahoma" w:cs="Tahoma"/>
          <w:b/>
          <w:sz w:val="18"/>
          <w:szCs w:val="18"/>
        </w:rPr>
        <w:t xml:space="preserve">Juzgado de </w:t>
      </w:r>
      <w:r w:rsidR="00F03E73">
        <w:rPr>
          <w:rFonts w:ascii="Tahoma" w:hAnsi="Tahoma" w:cs="Tahoma"/>
          <w:b/>
          <w:sz w:val="18"/>
          <w:szCs w:val="18"/>
        </w:rPr>
        <w:t>origen</w:t>
      </w:r>
      <w:r>
        <w:rPr>
          <w:rFonts w:ascii="Tahoma" w:hAnsi="Tahoma" w:cs="Tahoma"/>
          <w:b/>
          <w:sz w:val="18"/>
          <w:szCs w:val="18"/>
        </w:rPr>
        <w:t>:</w:t>
      </w:r>
      <w:r>
        <w:rPr>
          <w:rFonts w:ascii="Tahoma" w:hAnsi="Tahoma" w:cs="Tahoma"/>
          <w:b/>
          <w:sz w:val="18"/>
          <w:szCs w:val="18"/>
        </w:rPr>
        <w:tab/>
      </w:r>
      <w:r w:rsidRPr="001115F3">
        <w:rPr>
          <w:rFonts w:ascii="Tahoma" w:hAnsi="Tahoma" w:cs="Tahoma"/>
          <w:sz w:val="18"/>
          <w:szCs w:val="18"/>
        </w:rPr>
        <w:t>Tercero Laboral del Circuito</w:t>
      </w:r>
    </w:p>
    <w:p w:rsidR="00F242D4" w:rsidRPr="007E722C" w:rsidRDefault="00F242D4" w:rsidP="00365272">
      <w:pPr>
        <w:pStyle w:val="Sansinterligne"/>
        <w:jc w:val="both"/>
        <w:rPr>
          <w:rFonts w:ascii="Tahoma" w:hAnsi="Tahoma" w:cs="Tahoma"/>
          <w:sz w:val="18"/>
          <w:szCs w:val="18"/>
        </w:rPr>
      </w:pPr>
      <w:r w:rsidRPr="007E722C">
        <w:rPr>
          <w:rFonts w:ascii="Tahoma" w:hAnsi="Tahoma" w:cs="Tahoma"/>
          <w:b/>
          <w:sz w:val="18"/>
          <w:szCs w:val="18"/>
        </w:rPr>
        <w:t>Magistrada ponente:</w:t>
      </w:r>
      <w:r w:rsidRPr="007E722C">
        <w:rPr>
          <w:rFonts w:ascii="Tahoma" w:hAnsi="Tahoma" w:cs="Tahoma"/>
          <w:sz w:val="18"/>
          <w:szCs w:val="18"/>
        </w:rPr>
        <w:tab/>
      </w:r>
      <w:r w:rsidR="00425953" w:rsidRPr="007E722C">
        <w:rPr>
          <w:rFonts w:ascii="Tahoma" w:hAnsi="Tahoma" w:cs="Tahoma"/>
          <w:sz w:val="18"/>
          <w:szCs w:val="18"/>
        </w:rPr>
        <w:t>Ana Lucía Caicedo Calderón</w:t>
      </w:r>
    </w:p>
    <w:p w:rsidR="00A36A0F" w:rsidRPr="00F03E73" w:rsidRDefault="00F242D4" w:rsidP="00365272">
      <w:pPr>
        <w:pStyle w:val="Sansinterligne"/>
        <w:rPr>
          <w:rFonts w:ascii="Tahoma" w:hAnsi="Tahoma" w:cs="Tahoma"/>
          <w:b/>
          <w:sz w:val="18"/>
          <w:szCs w:val="18"/>
        </w:rPr>
      </w:pPr>
      <w:r w:rsidRPr="00F03E73">
        <w:rPr>
          <w:rFonts w:ascii="Tahoma" w:hAnsi="Tahoma" w:cs="Tahoma"/>
          <w:b/>
          <w:sz w:val="18"/>
          <w:szCs w:val="18"/>
        </w:rPr>
        <w:t xml:space="preserve">Tema: </w:t>
      </w:r>
      <w:r w:rsidRPr="00F03E73">
        <w:rPr>
          <w:rFonts w:ascii="Tahoma" w:hAnsi="Tahoma" w:cs="Tahoma"/>
          <w:b/>
          <w:sz w:val="18"/>
          <w:szCs w:val="18"/>
        </w:rPr>
        <w:tab/>
      </w:r>
    </w:p>
    <w:p w:rsidR="00A14788" w:rsidRPr="00F03E73" w:rsidRDefault="00C92CD7" w:rsidP="00365272">
      <w:pPr>
        <w:ind w:left="2127"/>
        <w:jc w:val="both"/>
        <w:rPr>
          <w:rFonts w:ascii="Tahoma" w:hAnsi="Tahoma" w:cs="Tahoma"/>
          <w:sz w:val="18"/>
          <w:szCs w:val="18"/>
        </w:rPr>
      </w:pPr>
      <w:r w:rsidRPr="00F03E73">
        <w:rPr>
          <w:rFonts w:ascii="Tahoma" w:hAnsi="Tahoma" w:cs="Tahoma"/>
          <w:b/>
          <w:sz w:val="18"/>
          <w:szCs w:val="18"/>
        </w:rPr>
        <w:t>De</w:t>
      </w:r>
      <w:r w:rsidR="001115F3" w:rsidRPr="00F03E73">
        <w:rPr>
          <w:rFonts w:ascii="Tahoma" w:hAnsi="Tahoma" w:cs="Tahoma"/>
          <w:b/>
          <w:sz w:val="18"/>
          <w:szCs w:val="18"/>
        </w:rPr>
        <w:t xml:space="preserve"> </w:t>
      </w:r>
      <w:r w:rsidRPr="00F03E73">
        <w:rPr>
          <w:rFonts w:ascii="Tahoma" w:hAnsi="Tahoma" w:cs="Tahoma"/>
          <w:b/>
          <w:sz w:val="18"/>
          <w:szCs w:val="18"/>
        </w:rPr>
        <w:t>l</w:t>
      </w:r>
      <w:r w:rsidR="001115F3" w:rsidRPr="00F03E73">
        <w:rPr>
          <w:rFonts w:ascii="Tahoma" w:hAnsi="Tahoma" w:cs="Tahoma"/>
          <w:b/>
          <w:sz w:val="18"/>
          <w:szCs w:val="18"/>
        </w:rPr>
        <w:t xml:space="preserve">a posibilidad de que la pérdida de capacidad para laborar sea calificada luego de recibir una indemnización sustitutiva de la </w:t>
      </w:r>
      <w:r w:rsidR="00F03E73" w:rsidRPr="00F03E73">
        <w:rPr>
          <w:rFonts w:ascii="Tahoma" w:hAnsi="Tahoma" w:cs="Tahoma"/>
          <w:b/>
          <w:sz w:val="18"/>
          <w:szCs w:val="18"/>
        </w:rPr>
        <w:t>pensión</w:t>
      </w:r>
      <w:r w:rsidR="001115F3" w:rsidRPr="00F03E73">
        <w:rPr>
          <w:rFonts w:ascii="Tahoma" w:hAnsi="Tahoma" w:cs="Tahoma"/>
          <w:b/>
          <w:sz w:val="18"/>
          <w:szCs w:val="18"/>
        </w:rPr>
        <w:t xml:space="preserve"> de vejez:</w:t>
      </w:r>
      <w:r w:rsidRPr="00877890">
        <w:rPr>
          <w:rFonts w:ascii="Tahoma" w:hAnsi="Tahoma" w:cs="Tahoma"/>
          <w:b/>
          <w:sz w:val="18"/>
          <w:szCs w:val="18"/>
        </w:rPr>
        <w:t xml:space="preserve"> </w:t>
      </w:r>
      <w:r w:rsidR="00A14788" w:rsidRPr="00F03E73">
        <w:rPr>
          <w:rFonts w:ascii="Tahoma" w:hAnsi="Tahoma" w:cs="Tahoma"/>
          <w:sz w:val="18"/>
          <w:szCs w:val="18"/>
        </w:rPr>
        <w:t>No le corresponde a la contratista resolver sobre la orden dada por la entidad administradora del régimen pensional, para c</w:t>
      </w:r>
      <w:bookmarkStart w:id="1" w:name="_GoBack"/>
      <w:bookmarkEnd w:id="1"/>
      <w:r w:rsidR="00A14788" w:rsidRPr="00F03E73">
        <w:rPr>
          <w:rFonts w:ascii="Tahoma" w:hAnsi="Tahoma" w:cs="Tahoma"/>
          <w:sz w:val="18"/>
          <w:szCs w:val="18"/>
        </w:rPr>
        <w:t xml:space="preserve">alificar al afiliado. </w:t>
      </w:r>
    </w:p>
    <w:p w:rsidR="00A14788" w:rsidRPr="00F03E73" w:rsidRDefault="00A14788" w:rsidP="00365272">
      <w:pPr>
        <w:ind w:left="2127"/>
        <w:jc w:val="both"/>
        <w:rPr>
          <w:rFonts w:ascii="Tahoma" w:hAnsi="Tahoma" w:cs="Tahoma"/>
          <w:sz w:val="18"/>
          <w:szCs w:val="18"/>
        </w:rPr>
      </w:pPr>
    </w:p>
    <w:p w:rsidR="00877890" w:rsidRPr="00F03E73" w:rsidRDefault="00A14788" w:rsidP="00365272">
      <w:pPr>
        <w:ind w:left="2127"/>
        <w:jc w:val="both"/>
        <w:rPr>
          <w:rFonts w:ascii="Tahoma" w:hAnsi="Tahoma" w:cs="Tahoma"/>
          <w:sz w:val="18"/>
          <w:szCs w:val="18"/>
        </w:rPr>
      </w:pPr>
      <w:r w:rsidRPr="00F03E73">
        <w:rPr>
          <w:rFonts w:ascii="Tahoma" w:hAnsi="Tahoma" w:cs="Tahoma"/>
          <w:sz w:val="18"/>
          <w:szCs w:val="18"/>
        </w:rPr>
        <w:t>De conformidad con lo establecido por la jurisprudencia constitucional y laboral, no existe incompatibilidad entre la indemnización sustitutiva de la pensión de vejez con la pensión de invalidez, siempre que se den los requisitos para esta última, por no corresponden a los mismos riesgos, Sentencia T-656 de 2016.</w:t>
      </w:r>
      <w:r w:rsidR="00877890" w:rsidRPr="00F03E73">
        <w:rPr>
          <w:rFonts w:ascii="Tahoma" w:hAnsi="Tahoma" w:cs="Tahoma"/>
          <w:sz w:val="18"/>
          <w:szCs w:val="18"/>
        </w:rPr>
        <w:t xml:space="preserve"> </w:t>
      </w:r>
    </w:p>
    <w:p w:rsidR="00877890" w:rsidRPr="007E722C" w:rsidRDefault="00877890" w:rsidP="00365272">
      <w:pPr>
        <w:ind w:left="2832"/>
        <w:jc w:val="both"/>
        <w:rPr>
          <w:sz w:val="18"/>
          <w:szCs w:val="18"/>
        </w:rPr>
      </w:pPr>
    </w:p>
    <w:p w:rsidR="00DF7453" w:rsidRPr="007E722C" w:rsidRDefault="00DF7453" w:rsidP="00365272">
      <w:pPr>
        <w:ind w:left="2832" w:hanging="2832"/>
        <w:jc w:val="both"/>
        <w:rPr>
          <w:rFonts w:ascii="Tahoma" w:hAnsi="Tahoma" w:cs="Tahoma"/>
          <w:iCs/>
        </w:rPr>
      </w:pPr>
    </w:p>
    <w:p w:rsidR="00F242D4" w:rsidRPr="007E722C" w:rsidRDefault="00F242D4" w:rsidP="00365272">
      <w:pPr>
        <w:keepNext/>
        <w:widowControl w:val="0"/>
        <w:autoSpaceDE w:val="0"/>
        <w:autoSpaceDN w:val="0"/>
        <w:adjustRightInd w:val="0"/>
        <w:jc w:val="center"/>
        <w:rPr>
          <w:rFonts w:ascii="Tahoma" w:hAnsi="Tahoma" w:cs="Tahoma"/>
          <w:b/>
          <w:bCs/>
        </w:rPr>
      </w:pPr>
      <w:r w:rsidRPr="007E722C">
        <w:rPr>
          <w:rFonts w:ascii="Tahoma" w:hAnsi="Tahoma" w:cs="Tahoma"/>
          <w:b/>
          <w:bCs/>
        </w:rPr>
        <w:t>TRIBUNAL SUPERIOR DEL DISTRITO JUDICIAL DE PEREIRA</w:t>
      </w:r>
    </w:p>
    <w:p w:rsidR="00F242D4" w:rsidRPr="007E722C" w:rsidRDefault="00F242D4" w:rsidP="00365272">
      <w:pPr>
        <w:keepNext/>
        <w:widowControl w:val="0"/>
        <w:autoSpaceDE w:val="0"/>
        <w:autoSpaceDN w:val="0"/>
        <w:adjustRightInd w:val="0"/>
        <w:jc w:val="center"/>
        <w:rPr>
          <w:rFonts w:ascii="Tahoma" w:hAnsi="Tahoma" w:cs="Tahoma"/>
          <w:b/>
          <w:bCs/>
        </w:rPr>
      </w:pPr>
      <w:r w:rsidRPr="007E722C">
        <w:rPr>
          <w:rFonts w:ascii="Tahoma" w:hAnsi="Tahoma" w:cs="Tahoma"/>
          <w:b/>
          <w:bCs/>
        </w:rPr>
        <w:t xml:space="preserve">SALA </w:t>
      </w:r>
      <w:r w:rsidR="00761BA6" w:rsidRPr="007E722C">
        <w:rPr>
          <w:rFonts w:ascii="Tahoma" w:hAnsi="Tahoma" w:cs="Tahoma"/>
          <w:b/>
          <w:bCs/>
        </w:rPr>
        <w:t xml:space="preserve">DE DECISIÓN </w:t>
      </w:r>
      <w:r w:rsidRPr="007E722C">
        <w:rPr>
          <w:rFonts w:ascii="Tahoma" w:hAnsi="Tahoma" w:cs="Tahoma"/>
          <w:b/>
          <w:bCs/>
        </w:rPr>
        <w:t>LABORAL</w:t>
      </w:r>
      <w:r w:rsidR="00E857DD" w:rsidRPr="007E722C">
        <w:rPr>
          <w:rFonts w:ascii="Tahoma" w:hAnsi="Tahoma" w:cs="Tahoma"/>
          <w:b/>
          <w:bCs/>
        </w:rPr>
        <w:t xml:space="preserve"> No. 1</w:t>
      </w:r>
    </w:p>
    <w:p w:rsidR="00C47656" w:rsidRPr="007E722C" w:rsidRDefault="00C47656" w:rsidP="00365272">
      <w:pPr>
        <w:pStyle w:val="Sansinterligne"/>
      </w:pPr>
    </w:p>
    <w:p w:rsidR="00F242D4" w:rsidRPr="007E722C" w:rsidRDefault="00F242D4" w:rsidP="00365272">
      <w:pPr>
        <w:autoSpaceDE w:val="0"/>
        <w:autoSpaceDN w:val="0"/>
        <w:adjustRightInd w:val="0"/>
        <w:jc w:val="center"/>
        <w:rPr>
          <w:rFonts w:ascii="Tahoma" w:hAnsi="Tahoma" w:cs="Tahoma"/>
          <w:b/>
          <w:bCs/>
        </w:rPr>
      </w:pPr>
      <w:r w:rsidRPr="007E722C">
        <w:rPr>
          <w:rFonts w:ascii="Tahoma" w:hAnsi="Tahoma" w:cs="Tahoma"/>
        </w:rPr>
        <w:t>Magistrada Ponente:</w:t>
      </w:r>
      <w:r w:rsidRPr="007E722C">
        <w:rPr>
          <w:rFonts w:ascii="Tahoma" w:hAnsi="Tahoma" w:cs="Tahoma"/>
          <w:b/>
          <w:bCs/>
        </w:rPr>
        <w:t xml:space="preserve"> </w:t>
      </w:r>
      <w:r w:rsidR="00F03E73" w:rsidRPr="007E722C">
        <w:rPr>
          <w:rFonts w:ascii="Tahoma" w:hAnsi="Tahoma" w:cs="Tahoma"/>
          <w:b/>
          <w:bCs/>
        </w:rPr>
        <w:t>Ana Lucía Caicedo Calderón</w:t>
      </w:r>
    </w:p>
    <w:p w:rsidR="00F242D4" w:rsidRPr="007E722C" w:rsidRDefault="00F242D4" w:rsidP="00365272">
      <w:pPr>
        <w:pStyle w:val="Sansinterligne"/>
      </w:pPr>
    </w:p>
    <w:p w:rsidR="00F242D4" w:rsidRPr="007E722C" w:rsidRDefault="00F03E73" w:rsidP="00365272">
      <w:pPr>
        <w:autoSpaceDE w:val="0"/>
        <w:autoSpaceDN w:val="0"/>
        <w:adjustRightInd w:val="0"/>
        <w:jc w:val="center"/>
        <w:rPr>
          <w:rFonts w:ascii="Tahoma" w:hAnsi="Tahoma" w:cs="Tahoma"/>
          <w:b/>
          <w:bCs/>
        </w:rPr>
      </w:pPr>
      <w:r w:rsidRPr="007E722C">
        <w:rPr>
          <w:rFonts w:ascii="Tahoma" w:hAnsi="Tahoma" w:cs="Tahoma"/>
          <w:b/>
          <w:bCs/>
        </w:rPr>
        <w:t xml:space="preserve">Acta </w:t>
      </w:r>
      <w:r w:rsidR="00F242D4" w:rsidRPr="007E722C">
        <w:rPr>
          <w:rFonts w:ascii="Tahoma" w:hAnsi="Tahoma" w:cs="Tahoma"/>
          <w:b/>
          <w:bCs/>
        </w:rPr>
        <w:t>No. ___</w:t>
      </w:r>
    </w:p>
    <w:p w:rsidR="00F242D4" w:rsidRPr="007E722C" w:rsidRDefault="000E768B" w:rsidP="00365272">
      <w:pPr>
        <w:autoSpaceDE w:val="0"/>
        <w:autoSpaceDN w:val="0"/>
        <w:adjustRightInd w:val="0"/>
        <w:jc w:val="center"/>
        <w:rPr>
          <w:rFonts w:ascii="Tahoma" w:hAnsi="Tahoma" w:cs="Tahoma"/>
          <w:b/>
          <w:bCs/>
        </w:rPr>
      </w:pPr>
      <w:r w:rsidRPr="007E722C">
        <w:rPr>
          <w:rFonts w:ascii="Tahoma" w:hAnsi="Tahoma" w:cs="Tahoma"/>
          <w:b/>
          <w:bCs/>
        </w:rPr>
        <w:t>(Mayo</w:t>
      </w:r>
      <w:r w:rsidR="001115F3">
        <w:rPr>
          <w:rFonts w:ascii="Tahoma" w:hAnsi="Tahoma" w:cs="Tahoma"/>
          <w:b/>
          <w:bCs/>
        </w:rPr>
        <w:t xml:space="preserve"> </w:t>
      </w:r>
      <w:r w:rsidR="00AD77DB">
        <w:rPr>
          <w:rFonts w:ascii="Tahoma" w:hAnsi="Tahoma" w:cs="Tahoma"/>
          <w:b/>
          <w:bCs/>
        </w:rPr>
        <w:t>3</w:t>
      </w:r>
      <w:r w:rsidR="00562559">
        <w:rPr>
          <w:rFonts w:ascii="Tahoma" w:hAnsi="Tahoma" w:cs="Tahoma"/>
          <w:b/>
          <w:bCs/>
        </w:rPr>
        <w:t>1</w:t>
      </w:r>
      <w:r w:rsidR="001115F3">
        <w:rPr>
          <w:rFonts w:ascii="Tahoma" w:hAnsi="Tahoma" w:cs="Tahoma"/>
          <w:b/>
          <w:bCs/>
        </w:rPr>
        <w:t xml:space="preserve"> </w:t>
      </w:r>
      <w:r w:rsidR="00F242D4" w:rsidRPr="007E722C">
        <w:rPr>
          <w:rFonts w:ascii="Tahoma" w:hAnsi="Tahoma" w:cs="Tahoma"/>
          <w:b/>
          <w:bCs/>
        </w:rPr>
        <w:t xml:space="preserve">de </w:t>
      </w:r>
      <w:r w:rsidR="0040704E" w:rsidRPr="007E722C">
        <w:rPr>
          <w:rFonts w:ascii="Tahoma" w:hAnsi="Tahoma" w:cs="Tahoma"/>
          <w:b/>
          <w:bCs/>
        </w:rPr>
        <w:t>201</w:t>
      </w:r>
      <w:r w:rsidR="001115F3">
        <w:rPr>
          <w:rFonts w:ascii="Tahoma" w:hAnsi="Tahoma" w:cs="Tahoma"/>
          <w:b/>
          <w:bCs/>
        </w:rPr>
        <w:t>7</w:t>
      </w:r>
      <w:r w:rsidR="00F242D4" w:rsidRPr="007E722C">
        <w:rPr>
          <w:rFonts w:ascii="Tahoma" w:hAnsi="Tahoma" w:cs="Tahoma"/>
          <w:b/>
          <w:bCs/>
        </w:rPr>
        <w:t>)</w:t>
      </w:r>
    </w:p>
    <w:p w:rsidR="00F242D4" w:rsidRPr="007E722C" w:rsidRDefault="00F242D4" w:rsidP="00365272">
      <w:pPr>
        <w:pStyle w:val="Sansinterligne"/>
      </w:pPr>
    </w:p>
    <w:p w:rsidR="00F242D4" w:rsidRPr="00F03E73" w:rsidRDefault="001845DB" w:rsidP="00365272">
      <w:pPr>
        <w:spacing w:line="276" w:lineRule="auto"/>
        <w:ind w:firstLine="709"/>
        <w:jc w:val="both"/>
        <w:rPr>
          <w:rFonts w:ascii="Tahoma" w:hAnsi="Tahoma" w:cs="Tahoma"/>
        </w:rPr>
      </w:pPr>
      <w:r w:rsidRPr="00F03E73">
        <w:rPr>
          <w:rFonts w:ascii="Tahoma" w:hAnsi="Tahoma" w:cs="Tahoma"/>
        </w:rPr>
        <w:t>Procede la Judicatura a resolver la impugnación propuesta contra la sentencia proferida el 24 de abril de 2017 por el Juzgado Tercero Laboral del Circuito de Pereira, d</w:t>
      </w:r>
      <w:r w:rsidR="00843CD5" w:rsidRPr="00F03E73">
        <w:rPr>
          <w:rFonts w:ascii="Tahoma" w:hAnsi="Tahoma" w:cs="Tahoma"/>
        </w:rPr>
        <w:t xml:space="preserve">entro de la acción de tutela impetrada por el señor </w:t>
      </w:r>
      <w:r w:rsidR="001115F3" w:rsidRPr="00F03E73">
        <w:rPr>
          <w:rFonts w:ascii="Tahoma" w:hAnsi="Tahoma" w:cs="Tahoma"/>
          <w:b/>
        </w:rPr>
        <w:t>Germán Ramón Rivas Coronado</w:t>
      </w:r>
      <w:r w:rsidR="00BA1038" w:rsidRPr="00F03E73">
        <w:rPr>
          <w:rFonts w:ascii="Tahoma" w:hAnsi="Tahoma" w:cs="Tahoma"/>
          <w:b/>
        </w:rPr>
        <w:t>,</w:t>
      </w:r>
      <w:r w:rsidR="00B1424F" w:rsidRPr="00F03E73">
        <w:rPr>
          <w:rFonts w:ascii="Tahoma" w:hAnsi="Tahoma" w:cs="Tahoma"/>
          <w:b/>
        </w:rPr>
        <w:t xml:space="preserve"> </w:t>
      </w:r>
      <w:r w:rsidR="008D6081" w:rsidRPr="00F03E73">
        <w:rPr>
          <w:rFonts w:ascii="Tahoma" w:hAnsi="Tahoma" w:cs="Tahoma"/>
        </w:rPr>
        <w:t>e</w:t>
      </w:r>
      <w:r w:rsidR="00420468" w:rsidRPr="00F03E73">
        <w:rPr>
          <w:rFonts w:ascii="Tahoma" w:hAnsi="Tahoma" w:cs="Tahoma"/>
          <w:bCs/>
        </w:rPr>
        <w:t xml:space="preserve">n </w:t>
      </w:r>
      <w:r w:rsidR="00F242D4" w:rsidRPr="00F03E73">
        <w:rPr>
          <w:rFonts w:ascii="Tahoma" w:hAnsi="Tahoma" w:cs="Tahoma"/>
        </w:rPr>
        <w:t>contra</w:t>
      </w:r>
      <w:r w:rsidR="00B1424F" w:rsidRPr="00F03E73">
        <w:rPr>
          <w:rFonts w:ascii="Tahoma" w:hAnsi="Tahoma" w:cs="Tahoma"/>
        </w:rPr>
        <w:t xml:space="preserve"> </w:t>
      </w:r>
      <w:r w:rsidR="00761BA6" w:rsidRPr="00F03E73">
        <w:rPr>
          <w:rFonts w:ascii="Tahoma" w:hAnsi="Tahoma" w:cs="Tahoma"/>
        </w:rPr>
        <w:t>de</w:t>
      </w:r>
      <w:r w:rsidR="00843CD5" w:rsidRPr="00F03E73">
        <w:rPr>
          <w:rFonts w:ascii="Tahoma" w:hAnsi="Tahoma" w:cs="Tahoma"/>
        </w:rPr>
        <w:t xml:space="preserve"> </w:t>
      </w:r>
      <w:r w:rsidR="00761BA6" w:rsidRPr="00F03E73">
        <w:rPr>
          <w:rFonts w:ascii="Tahoma" w:hAnsi="Tahoma" w:cs="Tahoma"/>
        </w:rPr>
        <w:t>l</w:t>
      </w:r>
      <w:r w:rsidR="00843CD5" w:rsidRPr="00F03E73">
        <w:rPr>
          <w:rFonts w:ascii="Tahoma" w:hAnsi="Tahoma" w:cs="Tahoma"/>
        </w:rPr>
        <w:t xml:space="preserve">a </w:t>
      </w:r>
      <w:r w:rsidR="00843CD5" w:rsidRPr="00F03E73">
        <w:rPr>
          <w:rFonts w:ascii="Tahoma" w:hAnsi="Tahoma" w:cs="Tahoma"/>
          <w:b/>
        </w:rPr>
        <w:t>Administradora Colombiana de Pensiones Colpensiones</w:t>
      </w:r>
      <w:r w:rsidR="00843CD5" w:rsidRPr="00F03E73">
        <w:rPr>
          <w:rFonts w:ascii="Tahoma" w:hAnsi="Tahoma" w:cs="Tahoma"/>
        </w:rPr>
        <w:t xml:space="preserve">, proceso al cual fue vinculado </w:t>
      </w:r>
      <w:proofErr w:type="spellStart"/>
      <w:r w:rsidR="00843CD5" w:rsidRPr="00F03E73">
        <w:rPr>
          <w:rFonts w:ascii="Tahoma" w:hAnsi="Tahoma" w:cs="Tahoma"/>
          <w:b/>
        </w:rPr>
        <w:t>Asalud</w:t>
      </w:r>
      <w:proofErr w:type="spellEnd"/>
      <w:r w:rsidR="00843CD5" w:rsidRPr="00F03E73">
        <w:rPr>
          <w:rFonts w:ascii="Tahoma" w:hAnsi="Tahoma" w:cs="Tahoma"/>
          <w:b/>
        </w:rPr>
        <w:t xml:space="preserve">, </w:t>
      </w:r>
      <w:r w:rsidR="00F242D4" w:rsidRPr="00F03E73">
        <w:rPr>
          <w:rFonts w:ascii="Tahoma" w:hAnsi="Tahoma" w:cs="Tahoma"/>
        </w:rPr>
        <w:t>quien pretende la protección</w:t>
      </w:r>
      <w:r w:rsidR="008C0F32" w:rsidRPr="00F03E73">
        <w:rPr>
          <w:rFonts w:ascii="Tahoma" w:hAnsi="Tahoma" w:cs="Tahoma"/>
        </w:rPr>
        <w:t xml:space="preserve"> de</w:t>
      </w:r>
      <w:r w:rsidR="00676DD2" w:rsidRPr="00F03E73">
        <w:rPr>
          <w:rFonts w:ascii="Tahoma" w:hAnsi="Tahoma" w:cs="Tahoma"/>
        </w:rPr>
        <w:t xml:space="preserve"> los</w:t>
      </w:r>
      <w:r w:rsidR="00B1424F" w:rsidRPr="00F03E73">
        <w:rPr>
          <w:rFonts w:ascii="Tahoma" w:hAnsi="Tahoma" w:cs="Tahoma"/>
        </w:rPr>
        <w:t xml:space="preserve"> </w:t>
      </w:r>
      <w:r w:rsidR="00DF0D95" w:rsidRPr="00F03E73">
        <w:rPr>
          <w:rFonts w:ascii="Tahoma" w:hAnsi="Tahoma" w:cs="Tahoma"/>
        </w:rPr>
        <w:t>derecho</w:t>
      </w:r>
      <w:r w:rsidR="00676DD2" w:rsidRPr="00F03E73">
        <w:rPr>
          <w:rFonts w:ascii="Tahoma" w:hAnsi="Tahoma" w:cs="Tahoma"/>
        </w:rPr>
        <w:t>s</w:t>
      </w:r>
      <w:r w:rsidR="00DF0D95" w:rsidRPr="00F03E73">
        <w:rPr>
          <w:rFonts w:ascii="Tahoma" w:hAnsi="Tahoma" w:cs="Tahoma"/>
        </w:rPr>
        <w:t xml:space="preserve"> fundamental</w:t>
      </w:r>
      <w:r w:rsidR="00676DD2" w:rsidRPr="00F03E73">
        <w:rPr>
          <w:rFonts w:ascii="Tahoma" w:hAnsi="Tahoma" w:cs="Tahoma"/>
        </w:rPr>
        <w:t xml:space="preserve">es a la </w:t>
      </w:r>
      <w:r w:rsidR="007B7B22" w:rsidRPr="00F03E73">
        <w:rPr>
          <w:rFonts w:ascii="Tahoma" w:hAnsi="Tahoma" w:cs="Tahoma"/>
          <w:b/>
        </w:rPr>
        <w:t xml:space="preserve">seguridad social, vida digna, mínimo vital y </w:t>
      </w:r>
      <w:r w:rsidR="00676DD2" w:rsidRPr="00F03E73">
        <w:rPr>
          <w:rFonts w:ascii="Tahoma" w:hAnsi="Tahoma" w:cs="Tahoma"/>
          <w:b/>
        </w:rPr>
        <w:t>debido proceso</w:t>
      </w:r>
      <w:r w:rsidR="00676DD2" w:rsidRPr="00F03E73">
        <w:rPr>
          <w:rFonts w:ascii="Tahoma" w:hAnsi="Tahoma" w:cs="Tahoma"/>
        </w:rPr>
        <w:t>.</w:t>
      </w:r>
    </w:p>
    <w:p w:rsidR="00310772" w:rsidRPr="00F03E73" w:rsidRDefault="00310772" w:rsidP="008B58FF">
      <w:pPr>
        <w:pStyle w:val="Sansinterligne"/>
        <w:rPr>
          <w:rFonts w:ascii="Tahoma" w:hAnsi="Tahoma" w:cs="Tahoma"/>
        </w:rPr>
      </w:pPr>
    </w:p>
    <w:p w:rsidR="00F242D4" w:rsidRPr="00F03E73" w:rsidRDefault="00BD2E34" w:rsidP="00365272">
      <w:pPr>
        <w:pStyle w:val="Titre4"/>
        <w:numPr>
          <w:ilvl w:val="0"/>
          <w:numId w:val="2"/>
        </w:numPr>
        <w:tabs>
          <w:tab w:val="clear" w:pos="1080"/>
          <w:tab w:val="num" w:pos="284"/>
        </w:tabs>
        <w:spacing w:line="276" w:lineRule="auto"/>
        <w:ind w:left="0" w:firstLine="0"/>
        <w:rPr>
          <w:rFonts w:ascii="Tahoma" w:hAnsi="Tahoma" w:cs="Tahoma"/>
          <w:sz w:val="22"/>
          <w:szCs w:val="22"/>
        </w:rPr>
      </w:pPr>
      <w:r w:rsidRPr="00F03E73">
        <w:rPr>
          <w:rFonts w:ascii="Tahoma" w:hAnsi="Tahoma" w:cs="Tahoma"/>
          <w:sz w:val="22"/>
          <w:szCs w:val="22"/>
        </w:rPr>
        <w:t>La demanda</w:t>
      </w:r>
    </w:p>
    <w:p w:rsidR="00AF685F" w:rsidRPr="00F03E73" w:rsidRDefault="00AF685F" w:rsidP="008B58FF">
      <w:pPr>
        <w:pStyle w:val="Sansinterligne"/>
        <w:rPr>
          <w:rFonts w:ascii="Tahoma" w:hAnsi="Tahoma" w:cs="Tahoma"/>
        </w:rPr>
      </w:pPr>
    </w:p>
    <w:p w:rsidR="00BD2E34" w:rsidRPr="00F03E73" w:rsidRDefault="000E0A69" w:rsidP="00365272">
      <w:pPr>
        <w:spacing w:line="276" w:lineRule="auto"/>
        <w:ind w:firstLine="709"/>
        <w:jc w:val="both"/>
        <w:rPr>
          <w:rFonts w:ascii="Tahoma" w:hAnsi="Tahoma" w:cs="Tahoma"/>
        </w:rPr>
      </w:pPr>
      <w:r w:rsidRPr="00F03E73">
        <w:rPr>
          <w:rFonts w:ascii="Tahoma" w:hAnsi="Tahoma" w:cs="Tahoma"/>
        </w:rPr>
        <w:t xml:space="preserve">Manifiesta </w:t>
      </w:r>
      <w:r w:rsidR="00D304CE" w:rsidRPr="00F03E73">
        <w:rPr>
          <w:rFonts w:ascii="Tahoma" w:hAnsi="Tahoma" w:cs="Tahoma"/>
        </w:rPr>
        <w:t>el</w:t>
      </w:r>
      <w:r w:rsidR="00B1424F" w:rsidRPr="00F03E73">
        <w:rPr>
          <w:rFonts w:ascii="Tahoma" w:hAnsi="Tahoma" w:cs="Tahoma"/>
        </w:rPr>
        <w:t xml:space="preserve"> </w:t>
      </w:r>
      <w:r w:rsidR="00BD2E34" w:rsidRPr="00F03E73">
        <w:rPr>
          <w:rFonts w:ascii="Tahoma" w:hAnsi="Tahoma" w:cs="Tahoma"/>
        </w:rPr>
        <w:t xml:space="preserve">señor Rivas Coronado, que se encuentra vinculado al sistema general de pensiones administrado por Colpensiones; que le fue reconocida una indemnización sustitutiva de la </w:t>
      </w:r>
      <w:r w:rsidR="00F03E73" w:rsidRPr="00F03E73">
        <w:rPr>
          <w:rFonts w:ascii="Tahoma" w:hAnsi="Tahoma" w:cs="Tahoma"/>
        </w:rPr>
        <w:t>pensión</w:t>
      </w:r>
      <w:r w:rsidR="00BD2E34" w:rsidRPr="00F03E73">
        <w:rPr>
          <w:rFonts w:ascii="Tahoma" w:hAnsi="Tahoma" w:cs="Tahoma"/>
        </w:rPr>
        <w:t xml:space="preserve"> de vejez; que desde hace un tiempo viene padeciendo diferentes patologías, tales como Cardiopatía Isquémica y Enfermedad coronaria severa de un vaso; que como consecuencia de ello, solicitó cita con el médico laboral de ASALUD LTDA., que es el contratista de Colpensiones, para que se determinara su pérdida de capacidad para laborar; que al momento de la cita, el profesional que lo atendió le indicó que no era posible proceder con el trámite de calificación, por cuanto ya había recibido la mencionada indemnización. </w:t>
      </w:r>
    </w:p>
    <w:p w:rsidR="00BD2E34" w:rsidRPr="00F03E73" w:rsidRDefault="00BD2E34" w:rsidP="008B58FF">
      <w:pPr>
        <w:ind w:firstLine="709"/>
        <w:jc w:val="both"/>
        <w:rPr>
          <w:rFonts w:ascii="Tahoma" w:hAnsi="Tahoma" w:cs="Tahoma"/>
        </w:rPr>
      </w:pPr>
    </w:p>
    <w:p w:rsidR="00F67D04" w:rsidRPr="00F03E73" w:rsidRDefault="00BD2E34" w:rsidP="00365272">
      <w:pPr>
        <w:spacing w:line="276" w:lineRule="auto"/>
        <w:ind w:firstLine="709"/>
        <w:jc w:val="both"/>
        <w:rPr>
          <w:rFonts w:ascii="Tahoma" w:hAnsi="Tahoma" w:cs="Tahoma"/>
        </w:rPr>
      </w:pPr>
      <w:r w:rsidRPr="00F03E73">
        <w:rPr>
          <w:rFonts w:ascii="Tahoma" w:hAnsi="Tahoma" w:cs="Tahoma"/>
        </w:rPr>
        <w:t xml:space="preserve">Con sustento en esos hechos, solicita la protección de sus derechos fundamentales y solicita que se le ordene a Colpensiones, por intermedio de </w:t>
      </w:r>
      <w:proofErr w:type="spellStart"/>
      <w:r w:rsidRPr="00F03E73">
        <w:rPr>
          <w:rFonts w:ascii="Tahoma" w:hAnsi="Tahoma" w:cs="Tahoma"/>
        </w:rPr>
        <w:t>Asalud</w:t>
      </w:r>
      <w:proofErr w:type="spellEnd"/>
      <w:r w:rsidRPr="00F03E73">
        <w:rPr>
          <w:rFonts w:ascii="Tahoma" w:hAnsi="Tahoma" w:cs="Tahoma"/>
        </w:rPr>
        <w:t xml:space="preserve">, que proceda a calificar su pérdida de capacidad laborar para determinar si tiene o no derecho a la pensión de invalidez. </w:t>
      </w:r>
      <w:r w:rsidR="000F26D1" w:rsidRPr="00F03E73">
        <w:rPr>
          <w:rFonts w:ascii="Tahoma" w:hAnsi="Tahoma" w:cs="Tahoma"/>
        </w:rPr>
        <w:t xml:space="preserve"> </w:t>
      </w:r>
    </w:p>
    <w:p w:rsidR="00F67D04" w:rsidRPr="00F03E73" w:rsidRDefault="00F67D04" w:rsidP="008B58FF">
      <w:pPr>
        <w:ind w:firstLine="709"/>
        <w:jc w:val="both"/>
        <w:rPr>
          <w:rFonts w:ascii="Tahoma" w:hAnsi="Tahoma" w:cs="Tahoma"/>
        </w:rPr>
      </w:pPr>
    </w:p>
    <w:p w:rsidR="00BD2E34" w:rsidRPr="00F03E73" w:rsidRDefault="00F67D04" w:rsidP="00365272">
      <w:pPr>
        <w:spacing w:line="276" w:lineRule="auto"/>
        <w:ind w:firstLine="709"/>
        <w:jc w:val="both"/>
        <w:rPr>
          <w:rFonts w:ascii="Tahoma" w:hAnsi="Tahoma" w:cs="Tahoma"/>
        </w:rPr>
      </w:pPr>
      <w:r w:rsidRPr="00F03E73">
        <w:rPr>
          <w:rFonts w:ascii="Tahoma" w:hAnsi="Tahoma" w:cs="Tahoma"/>
        </w:rPr>
        <w:t>Considera que no hay ninguna clase de incompatibilidad entre la indemnización sustitutiva de la pensión de vejez y la prestación por invalidez, al tenor de lo indicado por la jurisprudencia constitucional, sentencias T-861 de 2014 y T-656 de 2016.</w:t>
      </w:r>
      <w:r w:rsidR="00BD2E34" w:rsidRPr="00F03E73">
        <w:rPr>
          <w:rFonts w:ascii="Tahoma" w:hAnsi="Tahoma" w:cs="Tahoma"/>
        </w:rPr>
        <w:t xml:space="preserve"> </w:t>
      </w:r>
    </w:p>
    <w:p w:rsidR="00BD2E34" w:rsidRPr="00F03E73" w:rsidRDefault="00BD2E34" w:rsidP="008B58FF">
      <w:pPr>
        <w:ind w:firstLine="709"/>
        <w:jc w:val="both"/>
        <w:rPr>
          <w:rFonts w:ascii="Tahoma" w:hAnsi="Tahoma" w:cs="Tahoma"/>
        </w:rPr>
      </w:pPr>
    </w:p>
    <w:p w:rsidR="00F242D4" w:rsidRPr="00F03E73" w:rsidRDefault="00D25B93" w:rsidP="00365272">
      <w:pPr>
        <w:pStyle w:val="Titre4"/>
        <w:numPr>
          <w:ilvl w:val="0"/>
          <w:numId w:val="2"/>
        </w:numPr>
        <w:spacing w:line="276" w:lineRule="auto"/>
        <w:rPr>
          <w:rFonts w:ascii="Tahoma" w:hAnsi="Tahoma" w:cs="Tahoma"/>
          <w:sz w:val="22"/>
          <w:szCs w:val="22"/>
        </w:rPr>
      </w:pPr>
      <w:r w:rsidRPr="00F03E73">
        <w:rPr>
          <w:rFonts w:ascii="Tahoma" w:hAnsi="Tahoma" w:cs="Tahoma"/>
          <w:sz w:val="22"/>
          <w:szCs w:val="22"/>
        </w:rPr>
        <w:t>Contestación de la demanda</w:t>
      </w:r>
    </w:p>
    <w:p w:rsidR="00B30A33" w:rsidRPr="00F03E73" w:rsidRDefault="00B30A33" w:rsidP="008B58FF">
      <w:pPr>
        <w:pStyle w:val="Sansinterligne"/>
        <w:rPr>
          <w:rFonts w:ascii="Tahoma" w:hAnsi="Tahoma" w:cs="Tahoma"/>
        </w:rPr>
      </w:pPr>
    </w:p>
    <w:p w:rsidR="00860B34" w:rsidRPr="00F03E73" w:rsidRDefault="0012024A" w:rsidP="00365272">
      <w:pPr>
        <w:spacing w:line="276" w:lineRule="auto"/>
        <w:ind w:firstLine="709"/>
        <w:jc w:val="both"/>
        <w:rPr>
          <w:rFonts w:ascii="Tahoma" w:hAnsi="Tahoma" w:cs="Tahoma"/>
          <w:b/>
        </w:rPr>
      </w:pPr>
      <w:r w:rsidRPr="00F03E73">
        <w:rPr>
          <w:rFonts w:ascii="Tahoma" w:hAnsi="Tahoma" w:cs="Tahoma"/>
        </w:rPr>
        <w:lastRenderedPageBreak/>
        <w:t xml:space="preserve">Tanto la administradora Colombiana de Pensiones -Colpensiones, como la vinculada </w:t>
      </w:r>
      <w:proofErr w:type="spellStart"/>
      <w:r w:rsidRPr="00F03E73">
        <w:rPr>
          <w:rFonts w:ascii="Tahoma" w:hAnsi="Tahoma" w:cs="Tahoma"/>
        </w:rPr>
        <w:t>Asalud</w:t>
      </w:r>
      <w:proofErr w:type="spellEnd"/>
      <w:r w:rsidRPr="00F03E73">
        <w:rPr>
          <w:rFonts w:ascii="Tahoma" w:hAnsi="Tahoma" w:cs="Tahoma"/>
        </w:rPr>
        <w:t>, guardaron silencio.</w:t>
      </w:r>
    </w:p>
    <w:p w:rsidR="0012024A" w:rsidRPr="00F03E73" w:rsidRDefault="0012024A" w:rsidP="00365272">
      <w:pPr>
        <w:pStyle w:val="Titre4"/>
        <w:numPr>
          <w:ilvl w:val="0"/>
          <w:numId w:val="2"/>
        </w:numPr>
        <w:tabs>
          <w:tab w:val="clear" w:pos="1080"/>
        </w:tabs>
        <w:spacing w:line="276" w:lineRule="auto"/>
        <w:ind w:left="0" w:firstLine="0"/>
        <w:rPr>
          <w:rFonts w:ascii="Tahoma" w:hAnsi="Tahoma" w:cs="Tahoma"/>
          <w:sz w:val="22"/>
          <w:szCs w:val="22"/>
        </w:rPr>
      </w:pPr>
      <w:r w:rsidRPr="00F03E73">
        <w:rPr>
          <w:rFonts w:ascii="Tahoma" w:hAnsi="Tahoma" w:cs="Tahoma"/>
          <w:sz w:val="22"/>
          <w:szCs w:val="22"/>
        </w:rPr>
        <w:t>Providencia impugnada</w:t>
      </w:r>
    </w:p>
    <w:p w:rsidR="0012024A" w:rsidRPr="00F03E73" w:rsidRDefault="0012024A" w:rsidP="008B58FF">
      <w:pPr>
        <w:rPr>
          <w:rFonts w:ascii="Tahoma" w:hAnsi="Tahoma" w:cs="Tahoma"/>
          <w:lang w:val="es-ES" w:eastAsia="es-ES"/>
        </w:rPr>
      </w:pPr>
    </w:p>
    <w:p w:rsidR="00A5797C" w:rsidRPr="00F03E73" w:rsidRDefault="0012024A" w:rsidP="00365272">
      <w:pPr>
        <w:spacing w:line="276" w:lineRule="auto"/>
        <w:ind w:firstLine="708"/>
        <w:jc w:val="both"/>
        <w:rPr>
          <w:rFonts w:ascii="Tahoma" w:hAnsi="Tahoma" w:cs="Tahoma"/>
          <w:lang w:val="es-ES" w:eastAsia="es-ES"/>
        </w:rPr>
      </w:pPr>
      <w:r w:rsidRPr="00F03E73">
        <w:rPr>
          <w:rFonts w:ascii="Tahoma" w:hAnsi="Tahoma" w:cs="Tahoma"/>
          <w:lang w:val="es-ES" w:eastAsia="es-ES"/>
        </w:rPr>
        <w:t xml:space="preserve">La </w:t>
      </w:r>
      <w:r w:rsidR="00982B00" w:rsidRPr="00F03E73">
        <w:rPr>
          <w:rFonts w:ascii="Tahoma" w:hAnsi="Tahoma" w:cs="Tahoma"/>
          <w:lang w:val="es-ES" w:eastAsia="es-ES"/>
        </w:rPr>
        <w:t>Juez</w:t>
      </w:r>
      <w:r w:rsidR="00982B00">
        <w:rPr>
          <w:rFonts w:ascii="Tahoma" w:hAnsi="Tahoma" w:cs="Tahoma"/>
          <w:lang w:val="es-ES" w:eastAsia="es-ES"/>
        </w:rPr>
        <w:t>a</w:t>
      </w:r>
      <w:r w:rsidR="00982B00" w:rsidRPr="00F03E73">
        <w:rPr>
          <w:rFonts w:ascii="Tahoma" w:hAnsi="Tahoma" w:cs="Tahoma"/>
          <w:lang w:val="es-ES" w:eastAsia="es-ES"/>
        </w:rPr>
        <w:t xml:space="preserve"> </w:t>
      </w:r>
      <w:r w:rsidRPr="00F03E73">
        <w:rPr>
          <w:rFonts w:ascii="Tahoma" w:hAnsi="Tahoma" w:cs="Tahoma"/>
          <w:lang w:val="es-ES" w:eastAsia="es-ES"/>
        </w:rPr>
        <w:t>de primer grado concedió el amparo constitucional invocado, al considerar que de acuerdo con lo indicado por la jurisprudencia constitucional, la seguridad social es además de un derecho fundamental, un servicio público de carácter obligatorio</w:t>
      </w:r>
      <w:r w:rsidR="0041549A" w:rsidRPr="00F03E73">
        <w:rPr>
          <w:rFonts w:ascii="Tahoma" w:hAnsi="Tahoma" w:cs="Tahoma"/>
          <w:lang w:val="es-ES" w:eastAsia="es-ES"/>
        </w:rPr>
        <w:t xml:space="preserve"> y que dentro del mismo se encuentra comprendido el derecho</w:t>
      </w:r>
      <w:r w:rsidRPr="00F03E73">
        <w:rPr>
          <w:rFonts w:ascii="Tahoma" w:hAnsi="Tahoma" w:cs="Tahoma"/>
          <w:lang w:val="es-ES" w:eastAsia="es-ES"/>
        </w:rPr>
        <w:t xml:space="preserve"> </w:t>
      </w:r>
      <w:r w:rsidR="0041549A" w:rsidRPr="00F03E73">
        <w:rPr>
          <w:rFonts w:ascii="Tahoma" w:hAnsi="Tahoma" w:cs="Tahoma"/>
          <w:lang w:val="es-ES" w:eastAsia="es-ES"/>
        </w:rPr>
        <w:t xml:space="preserve">a ser calificado para obtener la pensión de invalidez; agrega que en el presente asunto quedó demostrado que Colpensiones es la entidad que expidió la orden para la calificación, de donde se colige que es esta entidad la administradora del régimen al cual se encuentra afiliado el actor; que </w:t>
      </w:r>
      <w:proofErr w:type="spellStart"/>
      <w:r w:rsidR="0041549A" w:rsidRPr="00F03E73">
        <w:rPr>
          <w:rFonts w:ascii="Tahoma" w:hAnsi="Tahoma" w:cs="Tahoma"/>
          <w:lang w:val="es-ES" w:eastAsia="es-ES"/>
        </w:rPr>
        <w:t>Asalud</w:t>
      </w:r>
      <w:proofErr w:type="spellEnd"/>
      <w:r w:rsidR="0041549A" w:rsidRPr="00F03E73">
        <w:rPr>
          <w:rFonts w:ascii="Tahoma" w:hAnsi="Tahoma" w:cs="Tahoma"/>
          <w:lang w:val="es-ES" w:eastAsia="es-ES"/>
        </w:rPr>
        <w:t xml:space="preserve">, la contratista encargada por Colpensiones de realizar dicha valoración se niega a realizarla con el argumento de que ya recibió una indemnización sustitutiva de la pensión, lo que en </w:t>
      </w:r>
      <w:r w:rsidR="00A5797C" w:rsidRPr="00F03E73">
        <w:rPr>
          <w:rFonts w:ascii="Tahoma" w:hAnsi="Tahoma" w:cs="Tahoma"/>
          <w:lang w:val="es-ES" w:eastAsia="es-ES"/>
        </w:rPr>
        <w:t xml:space="preserve">su sentir, vulnera inconsulta e injustificadamente los derechos reclamados, lo que no resulta de recibo, máxime cuando quien se niega a realizar la calificación ni siquiera es la administradora como tal, sino la contratista que no es la encargada de determinar el eventual derecho que le asiste al demandante; situación que tendrá que ser determinada por la primera de las mencionadas. </w:t>
      </w:r>
    </w:p>
    <w:p w:rsidR="00A5797C" w:rsidRPr="00F03E73" w:rsidRDefault="00A5797C" w:rsidP="008B58FF">
      <w:pPr>
        <w:ind w:firstLine="708"/>
        <w:jc w:val="both"/>
        <w:rPr>
          <w:rFonts w:ascii="Tahoma" w:hAnsi="Tahoma" w:cs="Tahoma"/>
          <w:lang w:val="es-ES" w:eastAsia="es-ES"/>
        </w:rPr>
      </w:pPr>
    </w:p>
    <w:p w:rsidR="00A5797C" w:rsidRPr="00F03E73" w:rsidRDefault="00A5797C" w:rsidP="00365272">
      <w:pPr>
        <w:spacing w:line="276" w:lineRule="auto"/>
        <w:ind w:firstLine="708"/>
        <w:jc w:val="both"/>
        <w:rPr>
          <w:rFonts w:ascii="Tahoma" w:hAnsi="Tahoma" w:cs="Tahoma"/>
          <w:lang w:val="es-ES" w:eastAsia="es-ES"/>
        </w:rPr>
      </w:pPr>
      <w:r w:rsidRPr="00F03E73">
        <w:rPr>
          <w:rFonts w:ascii="Tahoma" w:hAnsi="Tahoma" w:cs="Tahoma"/>
          <w:lang w:val="es-ES" w:eastAsia="es-ES"/>
        </w:rPr>
        <w:t xml:space="preserve">En consecuencia, tuteló los derechos fundamentales del señor Germán Ramos Rivas Coronado, vulnerados por las accionadas y le ordenó a ASALUD LTDA  que procediera a cumplir con la labor encomendada por Colpensiones respecto del demandante concediendo para ello un término de 48 horas para generar la cita para la calificación y 15 días para efectuarla. Requirió a Colpensiones para que verificara y exigiera el cumplimiento de la orden dada a su contratista en relación con el mencionado actor. </w:t>
      </w:r>
    </w:p>
    <w:p w:rsidR="00A5797C" w:rsidRPr="00F03E73" w:rsidRDefault="00A5797C" w:rsidP="008B58FF">
      <w:pPr>
        <w:ind w:firstLine="708"/>
        <w:jc w:val="both"/>
        <w:rPr>
          <w:rFonts w:ascii="Tahoma" w:hAnsi="Tahoma" w:cs="Tahoma"/>
          <w:lang w:val="es-ES" w:eastAsia="es-ES"/>
        </w:rPr>
      </w:pPr>
      <w:r w:rsidRPr="00F03E73">
        <w:rPr>
          <w:rFonts w:ascii="Tahoma" w:hAnsi="Tahoma" w:cs="Tahoma"/>
          <w:lang w:val="es-ES" w:eastAsia="es-ES"/>
        </w:rPr>
        <w:t xml:space="preserve"> </w:t>
      </w:r>
    </w:p>
    <w:p w:rsidR="00A5797C" w:rsidRPr="00F03E73" w:rsidRDefault="00A5797C" w:rsidP="00365272">
      <w:pPr>
        <w:pStyle w:val="Titre4"/>
        <w:numPr>
          <w:ilvl w:val="0"/>
          <w:numId w:val="2"/>
        </w:numPr>
        <w:tabs>
          <w:tab w:val="clear" w:pos="1080"/>
        </w:tabs>
        <w:spacing w:line="276" w:lineRule="auto"/>
        <w:ind w:left="0" w:firstLine="0"/>
        <w:rPr>
          <w:rFonts w:ascii="Tahoma" w:hAnsi="Tahoma" w:cs="Tahoma"/>
          <w:sz w:val="22"/>
          <w:szCs w:val="22"/>
        </w:rPr>
      </w:pPr>
      <w:r w:rsidRPr="00F03E73">
        <w:rPr>
          <w:rFonts w:ascii="Tahoma" w:hAnsi="Tahoma" w:cs="Tahoma"/>
          <w:sz w:val="22"/>
          <w:szCs w:val="22"/>
        </w:rPr>
        <w:t>Impugnación</w:t>
      </w:r>
    </w:p>
    <w:p w:rsidR="00A5797C" w:rsidRPr="00F03E73" w:rsidRDefault="00A5797C" w:rsidP="008B58FF">
      <w:pPr>
        <w:rPr>
          <w:rFonts w:ascii="Tahoma" w:hAnsi="Tahoma" w:cs="Tahoma"/>
          <w:lang w:val="es-ES" w:eastAsia="es-ES"/>
        </w:rPr>
      </w:pPr>
    </w:p>
    <w:p w:rsidR="00B151F9" w:rsidRPr="00F03E73" w:rsidRDefault="00A5797C" w:rsidP="00365272">
      <w:pPr>
        <w:spacing w:line="276" w:lineRule="auto"/>
        <w:ind w:firstLine="708"/>
        <w:jc w:val="both"/>
        <w:rPr>
          <w:rFonts w:ascii="Tahoma" w:hAnsi="Tahoma" w:cs="Tahoma"/>
          <w:lang w:val="es-ES" w:eastAsia="es-ES"/>
        </w:rPr>
      </w:pPr>
      <w:r w:rsidRPr="00F03E73">
        <w:rPr>
          <w:rFonts w:ascii="Tahoma" w:hAnsi="Tahoma" w:cs="Tahoma"/>
          <w:b/>
          <w:lang w:val="es-ES" w:eastAsia="es-ES"/>
        </w:rPr>
        <w:t xml:space="preserve">Colpensiones, </w:t>
      </w:r>
      <w:r w:rsidRPr="00F03E73">
        <w:rPr>
          <w:rFonts w:ascii="Tahoma" w:hAnsi="Tahoma" w:cs="Tahoma"/>
          <w:lang w:val="es-ES" w:eastAsia="es-ES"/>
        </w:rPr>
        <w:t xml:space="preserve">por intermedio de la </w:t>
      </w:r>
      <w:r w:rsidR="00982B00" w:rsidRPr="00F03E73">
        <w:rPr>
          <w:rFonts w:ascii="Tahoma" w:hAnsi="Tahoma" w:cs="Tahoma"/>
          <w:lang w:val="es-ES" w:eastAsia="es-ES"/>
        </w:rPr>
        <w:t xml:space="preserve">Gerente Nacional </w:t>
      </w:r>
      <w:r w:rsidRPr="00F03E73">
        <w:rPr>
          <w:rFonts w:ascii="Tahoma" w:hAnsi="Tahoma" w:cs="Tahoma"/>
          <w:lang w:val="es-ES" w:eastAsia="es-ES"/>
        </w:rPr>
        <w:t xml:space="preserve">de </w:t>
      </w:r>
      <w:r w:rsidR="00982B00" w:rsidRPr="00F03E73">
        <w:rPr>
          <w:rFonts w:ascii="Tahoma" w:hAnsi="Tahoma" w:cs="Tahoma"/>
          <w:lang w:val="es-ES" w:eastAsia="es-ES"/>
        </w:rPr>
        <w:t>Defensa Judicial</w:t>
      </w:r>
      <w:r w:rsidR="003A530F" w:rsidRPr="00F03E73">
        <w:rPr>
          <w:rFonts w:ascii="Tahoma" w:hAnsi="Tahoma" w:cs="Tahoma"/>
          <w:lang w:val="es-ES" w:eastAsia="es-ES"/>
        </w:rPr>
        <w:t xml:space="preserve">, impugnó la decisión, indica que esa entidad ya dio respuesta a la petición del actor; que debe agotar </w:t>
      </w:r>
      <w:r w:rsidR="00B151F9" w:rsidRPr="00F03E73">
        <w:rPr>
          <w:rFonts w:ascii="Tahoma" w:hAnsi="Tahoma" w:cs="Tahoma"/>
          <w:lang w:val="es-ES" w:eastAsia="es-ES"/>
        </w:rPr>
        <w:t>los procedimientos</w:t>
      </w:r>
      <w:r w:rsidR="003A530F" w:rsidRPr="00F03E73">
        <w:rPr>
          <w:rFonts w:ascii="Tahoma" w:hAnsi="Tahoma" w:cs="Tahoma"/>
          <w:lang w:val="es-ES" w:eastAsia="es-ES"/>
        </w:rPr>
        <w:t xml:space="preserve"> administrativo</w:t>
      </w:r>
      <w:r w:rsidR="00373366" w:rsidRPr="00F03E73">
        <w:rPr>
          <w:rFonts w:ascii="Tahoma" w:hAnsi="Tahoma" w:cs="Tahoma"/>
          <w:lang w:val="es-ES" w:eastAsia="es-ES"/>
        </w:rPr>
        <w:t xml:space="preserve"> y judicial para hacer sus reclamaciones; que la tutela no es la vía dada su subsidiariedad</w:t>
      </w:r>
      <w:r w:rsidR="00B151F9" w:rsidRPr="00F03E73">
        <w:rPr>
          <w:rFonts w:ascii="Tahoma" w:hAnsi="Tahoma" w:cs="Tahoma"/>
          <w:lang w:val="es-ES" w:eastAsia="es-ES"/>
        </w:rPr>
        <w:t>.</w:t>
      </w:r>
    </w:p>
    <w:p w:rsidR="00A5797C" w:rsidRPr="00F03E73" w:rsidRDefault="00373366" w:rsidP="00365272">
      <w:pPr>
        <w:ind w:firstLine="708"/>
        <w:jc w:val="both"/>
        <w:rPr>
          <w:rFonts w:ascii="Tahoma" w:hAnsi="Tahoma" w:cs="Tahoma"/>
          <w:lang w:val="es-ES" w:eastAsia="es-ES"/>
        </w:rPr>
      </w:pPr>
      <w:r w:rsidRPr="00F03E73">
        <w:rPr>
          <w:rFonts w:ascii="Tahoma" w:hAnsi="Tahoma" w:cs="Tahoma"/>
          <w:lang w:val="es-ES" w:eastAsia="es-ES"/>
        </w:rPr>
        <w:t xml:space="preserve"> </w:t>
      </w:r>
      <w:r w:rsidR="003A530F" w:rsidRPr="00F03E73">
        <w:rPr>
          <w:rFonts w:ascii="Tahoma" w:hAnsi="Tahoma" w:cs="Tahoma"/>
          <w:lang w:val="es-ES" w:eastAsia="es-ES"/>
        </w:rPr>
        <w:t xml:space="preserve">  </w:t>
      </w:r>
    </w:p>
    <w:p w:rsidR="00464B77" w:rsidRPr="00F03E73" w:rsidRDefault="00D25B93" w:rsidP="00365272">
      <w:pPr>
        <w:pStyle w:val="Titre4"/>
        <w:numPr>
          <w:ilvl w:val="0"/>
          <w:numId w:val="2"/>
        </w:numPr>
        <w:tabs>
          <w:tab w:val="clear" w:pos="1080"/>
          <w:tab w:val="left" w:pos="284"/>
        </w:tabs>
        <w:spacing w:line="276" w:lineRule="auto"/>
        <w:ind w:left="0" w:firstLine="0"/>
        <w:rPr>
          <w:rFonts w:ascii="Tahoma" w:hAnsi="Tahoma" w:cs="Tahoma"/>
          <w:sz w:val="22"/>
          <w:szCs w:val="22"/>
        </w:rPr>
      </w:pPr>
      <w:r w:rsidRPr="00F03E73">
        <w:rPr>
          <w:rFonts w:ascii="Tahoma" w:hAnsi="Tahoma" w:cs="Tahoma"/>
          <w:sz w:val="22"/>
          <w:szCs w:val="22"/>
        </w:rPr>
        <w:t>Consideraciones</w:t>
      </w:r>
    </w:p>
    <w:p w:rsidR="00464B77" w:rsidRPr="00F03E73" w:rsidRDefault="00464B77" w:rsidP="008B58FF">
      <w:pPr>
        <w:pStyle w:val="Sansinterligne"/>
        <w:rPr>
          <w:rFonts w:ascii="Tahoma" w:hAnsi="Tahoma" w:cs="Tahoma"/>
        </w:rPr>
      </w:pPr>
    </w:p>
    <w:p w:rsidR="00052C84" w:rsidRPr="00F03E73" w:rsidRDefault="00052C84" w:rsidP="00365272">
      <w:pPr>
        <w:pStyle w:val="Paragraphedeliste"/>
        <w:numPr>
          <w:ilvl w:val="1"/>
          <w:numId w:val="2"/>
        </w:numPr>
        <w:tabs>
          <w:tab w:val="left" w:pos="1276"/>
        </w:tabs>
        <w:autoSpaceDN w:val="0"/>
        <w:spacing w:after="0" w:line="276" w:lineRule="auto"/>
        <w:ind w:left="709" w:firstLine="0"/>
        <w:jc w:val="both"/>
        <w:rPr>
          <w:rFonts w:ascii="Tahoma" w:hAnsi="Tahoma" w:cs="Tahoma"/>
          <w:b/>
          <w:spacing w:val="-2"/>
        </w:rPr>
      </w:pPr>
      <w:r w:rsidRPr="00F03E73">
        <w:rPr>
          <w:rFonts w:ascii="Tahoma" w:hAnsi="Tahoma" w:cs="Tahoma"/>
          <w:b/>
          <w:spacing w:val="-2"/>
        </w:rPr>
        <w:t>Problema</w:t>
      </w:r>
      <w:r w:rsidR="00B151F9" w:rsidRPr="00F03E73">
        <w:rPr>
          <w:rFonts w:ascii="Tahoma" w:hAnsi="Tahoma" w:cs="Tahoma"/>
          <w:b/>
          <w:spacing w:val="-2"/>
        </w:rPr>
        <w:t xml:space="preserve"> </w:t>
      </w:r>
      <w:r w:rsidR="00FF6F40">
        <w:rPr>
          <w:rFonts w:ascii="Tahoma" w:hAnsi="Tahoma" w:cs="Tahoma"/>
          <w:b/>
          <w:spacing w:val="-2"/>
        </w:rPr>
        <w:t>Jurídico por resolver</w:t>
      </w:r>
    </w:p>
    <w:p w:rsidR="00231167" w:rsidRPr="00F03E73" w:rsidRDefault="00231167" w:rsidP="008B58FF">
      <w:pPr>
        <w:pStyle w:val="Sansinterligne"/>
        <w:rPr>
          <w:rFonts w:ascii="Tahoma" w:hAnsi="Tahoma" w:cs="Tahoma"/>
        </w:rPr>
      </w:pPr>
    </w:p>
    <w:p w:rsidR="006F378B" w:rsidRPr="00F03E73" w:rsidRDefault="006F378B" w:rsidP="00365272">
      <w:pPr>
        <w:spacing w:line="276" w:lineRule="auto"/>
        <w:ind w:left="709"/>
        <w:jc w:val="both"/>
        <w:rPr>
          <w:rFonts w:ascii="Tahoma" w:hAnsi="Tahoma" w:cs="Tahoma"/>
        </w:rPr>
      </w:pPr>
      <w:r w:rsidRPr="00F03E73">
        <w:rPr>
          <w:rFonts w:ascii="Tahoma" w:hAnsi="Tahoma" w:cs="Tahoma"/>
        </w:rPr>
        <w:t xml:space="preserve">¿La decisión de la entidad encargada de realizar </w:t>
      </w:r>
      <w:r w:rsidR="003E18DE" w:rsidRPr="00F03E73">
        <w:rPr>
          <w:rFonts w:ascii="Tahoma" w:hAnsi="Tahoma" w:cs="Tahoma"/>
        </w:rPr>
        <w:t xml:space="preserve">la calificación al actor, en este caso </w:t>
      </w:r>
      <w:proofErr w:type="spellStart"/>
      <w:r w:rsidR="003E18DE" w:rsidRPr="00F03E73">
        <w:rPr>
          <w:rFonts w:ascii="Tahoma" w:hAnsi="Tahoma" w:cs="Tahoma"/>
        </w:rPr>
        <w:t>Asalud</w:t>
      </w:r>
      <w:proofErr w:type="spellEnd"/>
      <w:r w:rsidR="003E18DE" w:rsidRPr="00F03E73">
        <w:rPr>
          <w:rFonts w:ascii="Tahoma" w:hAnsi="Tahoma" w:cs="Tahoma"/>
        </w:rPr>
        <w:t>, desconoce sus derechos fundamentales, especialmente el derecho a la seguridad social</w:t>
      </w:r>
      <w:r w:rsidR="00982B00">
        <w:rPr>
          <w:rFonts w:ascii="Tahoma" w:hAnsi="Tahoma" w:cs="Tahoma"/>
        </w:rPr>
        <w:t>, al negarse a calificarlo, alegando que aquel recibió la indemnización sustitutiva de vejez</w:t>
      </w:r>
      <w:r w:rsidR="003E18DE" w:rsidRPr="00F03E73">
        <w:rPr>
          <w:rFonts w:ascii="Tahoma" w:hAnsi="Tahoma" w:cs="Tahoma"/>
        </w:rPr>
        <w:t>?</w:t>
      </w:r>
    </w:p>
    <w:p w:rsidR="003E18DE" w:rsidRDefault="003E18DE" w:rsidP="008B58FF">
      <w:pPr>
        <w:ind w:firstLine="709"/>
        <w:jc w:val="both"/>
        <w:rPr>
          <w:rFonts w:ascii="Tahoma" w:hAnsi="Tahoma" w:cs="Tahoma"/>
        </w:rPr>
      </w:pPr>
    </w:p>
    <w:p w:rsidR="00982B00" w:rsidRDefault="00982B00" w:rsidP="00365272">
      <w:pPr>
        <w:pStyle w:val="Paragraphedeliste"/>
        <w:numPr>
          <w:ilvl w:val="1"/>
          <w:numId w:val="2"/>
        </w:numPr>
        <w:tabs>
          <w:tab w:val="clear" w:pos="1440"/>
          <w:tab w:val="num" w:pos="993"/>
        </w:tabs>
        <w:spacing w:after="0" w:line="276" w:lineRule="auto"/>
        <w:ind w:left="709" w:firstLine="0"/>
        <w:jc w:val="both"/>
        <w:rPr>
          <w:rFonts w:ascii="Tahoma" w:hAnsi="Tahoma" w:cs="Tahoma"/>
          <w:b/>
        </w:rPr>
      </w:pPr>
      <w:r w:rsidRPr="00982B00">
        <w:rPr>
          <w:rFonts w:ascii="Tahoma" w:hAnsi="Tahoma" w:cs="Tahoma"/>
          <w:b/>
        </w:rPr>
        <w:t>Procedencia excepcional de la acción de tutela para la calificación de invalidez</w:t>
      </w:r>
    </w:p>
    <w:p w:rsidR="00365272" w:rsidRPr="00982B00" w:rsidRDefault="00365272" w:rsidP="008B58FF">
      <w:pPr>
        <w:pStyle w:val="Paragraphedeliste"/>
        <w:spacing w:after="0" w:line="240" w:lineRule="auto"/>
        <w:ind w:left="709"/>
        <w:jc w:val="both"/>
        <w:rPr>
          <w:rFonts w:ascii="Tahoma" w:hAnsi="Tahoma" w:cs="Tahoma"/>
          <w:b/>
        </w:rPr>
      </w:pPr>
    </w:p>
    <w:p w:rsidR="00A93247" w:rsidRDefault="00FF6F40" w:rsidP="00365272">
      <w:pPr>
        <w:spacing w:line="276" w:lineRule="auto"/>
        <w:ind w:firstLine="709"/>
        <w:jc w:val="both"/>
        <w:rPr>
          <w:rFonts w:ascii="Tahoma" w:hAnsi="Tahoma" w:cs="Tahoma"/>
        </w:rPr>
      </w:pPr>
      <w:r w:rsidRPr="00F03E73">
        <w:rPr>
          <w:rFonts w:ascii="Tahoma" w:hAnsi="Tahoma" w:cs="Tahoma"/>
        </w:rPr>
        <w:t xml:space="preserve">La </w:t>
      </w:r>
      <w:r w:rsidR="00A93247" w:rsidRPr="00F03E73">
        <w:rPr>
          <w:rFonts w:ascii="Tahoma" w:hAnsi="Tahoma" w:cs="Tahoma"/>
        </w:rPr>
        <w:t xml:space="preserve">Corte Constitucional ha considerado, que en algunos eventos, dadas las circunstancias especiales y situaciones apremiantes del actor, que merecen especial atención del Estado, es posible amparar los derechos fundamentales por la vía expedita, dando paso, excepcionalmente, a la acción de tutela, al respecto se indicó en la sentencia T-150 de 2013, con ponencia del doctor </w:t>
      </w:r>
      <w:proofErr w:type="spellStart"/>
      <w:r w:rsidR="00A93247" w:rsidRPr="00F03E73">
        <w:rPr>
          <w:rFonts w:ascii="Tahoma" w:hAnsi="Tahoma" w:cs="Tahoma"/>
        </w:rPr>
        <w:t>Alexei</w:t>
      </w:r>
      <w:proofErr w:type="spellEnd"/>
      <w:r w:rsidR="00A93247" w:rsidRPr="00F03E73">
        <w:rPr>
          <w:rFonts w:ascii="Tahoma" w:hAnsi="Tahoma" w:cs="Tahoma"/>
        </w:rPr>
        <w:t xml:space="preserve"> Julio Estrada:</w:t>
      </w:r>
    </w:p>
    <w:p w:rsidR="00F03E73" w:rsidRPr="00F03E73" w:rsidRDefault="00F03E73" w:rsidP="008B58FF">
      <w:pPr>
        <w:ind w:firstLine="709"/>
        <w:jc w:val="both"/>
        <w:rPr>
          <w:rFonts w:ascii="Tahoma" w:hAnsi="Tahoma" w:cs="Tahoma"/>
        </w:rPr>
      </w:pPr>
    </w:p>
    <w:p w:rsidR="00704032" w:rsidRPr="00F03E73" w:rsidRDefault="00704032" w:rsidP="00365272">
      <w:pPr>
        <w:ind w:left="709"/>
        <w:jc w:val="both"/>
        <w:rPr>
          <w:rFonts w:ascii="Arial Narrow" w:hAnsi="Arial Narrow" w:cs="Tahoma"/>
          <w:i/>
        </w:rPr>
      </w:pPr>
      <w:r w:rsidRPr="00F03E73">
        <w:rPr>
          <w:rFonts w:ascii="Arial Narrow" w:hAnsi="Arial Narrow" w:cs="Tahoma"/>
        </w:rPr>
        <w:t>“</w:t>
      </w:r>
      <w:r w:rsidRPr="00F03E73">
        <w:rPr>
          <w:rFonts w:ascii="Arial Narrow" w:hAnsi="Arial Narrow" w:cs="Tahoma"/>
          <w:i/>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subsidiariedad. </w:t>
      </w:r>
      <w:r w:rsidRPr="00F03E73">
        <w:rPr>
          <w:rFonts w:ascii="Arial Narrow" w:hAnsi="Arial Narrow" w:cs="Tahoma"/>
          <w:i/>
        </w:rPr>
        <w:lastRenderedPageBreak/>
        <w:t>Los casos a los cuales se refiere corresponde a: (i) las situaciones en las cuales se evidencia el riesgo de un perjuicio irremediable o (ii) que el mecanismo existente, en este caso el proceso ordinario laboral, no resulte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w:t>
      </w:r>
    </w:p>
    <w:p w:rsidR="00704032" w:rsidRPr="00F03E73" w:rsidRDefault="00704032" w:rsidP="00365272">
      <w:pPr>
        <w:ind w:left="709"/>
        <w:jc w:val="both"/>
        <w:rPr>
          <w:rFonts w:ascii="Arial Narrow" w:hAnsi="Arial Narrow" w:cs="Tahoma"/>
          <w:i/>
        </w:rPr>
      </w:pPr>
    </w:p>
    <w:p w:rsidR="00C71F30" w:rsidRPr="00F03E73" w:rsidRDefault="00704032" w:rsidP="00365272">
      <w:pPr>
        <w:ind w:left="709"/>
        <w:jc w:val="both"/>
        <w:rPr>
          <w:rFonts w:ascii="Tahoma" w:hAnsi="Tahoma" w:cs="Tahoma"/>
          <w:i/>
        </w:rPr>
      </w:pPr>
      <w:r w:rsidRPr="00F03E73">
        <w:rPr>
          <w:rFonts w:ascii="Arial Narrow" w:hAnsi="Arial Narrow" w:cs="Tahoma"/>
          <w:i/>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r w:rsidRPr="00F03E73">
        <w:rPr>
          <w:rFonts w:ascii="Tahoma" w:hAnsi="Tahoma" w:cs="Tahoma"/>
          <w:i/>
        </w:rPr>
        <w:t xml:space="preserve">    </w:t>
      </w:r>
    </w:p>
    <w:p w:rsidR="00C71F30" w:rsidRDefault="00C71F30" w:rsidP="008B58FF">
      <w:pPr>
        <w:ind w:firstLine="709"/>
        <w:jc w:val="both"/>
        <w:rPr>
          <w:rFonts w:ascii="Tahoma" w:hAnsi="Tahoma" w:cs="Tahoma"/>
        </w:rPr>
      </w:pPr>
    </w:p>
    <w:p w:rsidR="00321D2D" w:rsidRPr="00321D2D" w:rsidRDefault="00321D2D" w:rsidP="00321D2D">
      <w:pPr>
        <w:pStyle w:val="Paragraphedeliste"/>
        <w:numPr>
          <w:ilvl w:val="1"/>
          <w:numId w:val="2"/>
        </w:numPr>
        <w:tabs>
          <w:tab w:val="clear" w:pos="1440"/>
          <w:tab w:val="num" w:pos="1134"/>
        </w:tabs>
        <w:spacing w:after="0" w:line="276" w:lineRule="auto"/>
        <w:ind w:left="1134"/>
        <w:jc w:val="both"/>
        <w:rPr>
          <w:rFonts w:ascii="Tahoma" w:hAnsi="Tahoma" w:cs="Tahoma"/>
          <w:b/>
        </w:rPr>
      </w:pPr>
      <w:r w:rsidRPr="00321D2D">
        <w:rPr>
          <w:rFonts w:ascii="Tahoma" w:hAnsi="Tahoma" w:cs="Tahoma"/>
          <w:b/>
        </w:rPr>
        <w:t>Caso concreto</w:t>
      </w:r>
    </w:p>
    <w:p w:rsidR="00321D2D" w:rsidRDefault="00321D2D" w:rsidP="008B58FF">
      <w:pPr>
        <w:ind w:firstLine="709"/>
        <w:jc w:val="both"/>
        <w:rPr>
          <w:rFonts w:ascii="Tahoma" w:hAnsi="Tahoma" w:cs="Tahoma"/>
        </w:rPr>
      </w:pPr>
    </w:p>
    <w:p w:rsidR="00365272" w:rsidRPr="00F03E73" w:rsidRDefault="00365272" w:rsidP="00321D2D">
      <w:pPr>
        <w:spacing w:line="276" w:lineRule="auto"/>
        <w:ind w:firstLine="709"/>
        <w:jc w:val="both"/>
        <w:rPr>
          <w:rFonts w:ascii="Tahoma" w:hAnsi="Tahoma" w:cs="Tahoma"/>
        </w:rPr>
      </w:pPr>
      <w:r w:rsidRPr="00F03E73">
        <w:rPr>
          <w:rFonts w:ascii="Tahoma" w:hAnsi="Tahoma" w:cs="Tahoma"/>
        </w:rPr>
        <w:t>Entrando en materia debemos decir, tal como lo señal</w:t>
      </w:r>
      <w:r w:rsidR="00AD77DB">
        <w:rPr>
          <w:rFonts w:ascii="Tahoma" w:hAnsi="Tahoma" w:cs="Tahoma"/>
        </w:rPr>
        <w:t>ó</w:t>
      </w:r>
      <w:r w:rsidRPr="00F03E73">
        <w:rPr>
          <w:rFonts w:ascii="Tahoma" w:hAnsi="Tahoma" w:cs="Tahoma"/>
        </w:rPr>
        <w:t xml:space="preserve"> la </w:t>
      </w:r>
      <w:r w:rsidR="00C142C1" w:rsidRPr="00F03E73">
        <w:rPr>
          <w:rFonts w:ascii="Tahoma" w:hAnsi="Tahoma" w:cs="Tahoma"/>
        </w:rPr>
        <w:t>Juez</w:t>
      </w:r>
      <w:r w:rsidR="00C142C1">
        <w:rPr>
          <w:rFonts w:ascii="Tahoma" w:hAnsi="Tahoma" w:cs="Tahoma"/>
        </w:rPr>
        <w:t>a</w:t>
      </w:r>
      <w:r w:rsidR="00C142C1" w:rsidRPr="00F03E73">
        <w:rPr>
          <w:rFonts w:ascii="Tahoma" w:hAnsi="Tahoma" w:cs="Tahoma"/>
        </w:rPr>
        <w:t xml:space="preserve"> </w:t>
      </w:r>
      <w:r w:rsidRPr="00F03E73">
        <w:rPr>
          <w:rFonts w:ascii="Tahoma" w:hAnsi="Tahoma" w:cs="Tahoma"/>
        </w:rPr>
        <w:t xml:space="preserve">de primera instancia, </w:t>
      </w:r>
      <w:r w:rsidR="00AD77DB">
        <w:rPr>
          <w:rFonts w:ascii="Tahoma" w:hAnsi="Tahoma" w:cs="Tahoma"/>
        </w:rPr>
        <w:t xml:space="preserve">que </w:t>
      </w:r>
      <w:r w:rsidRPr="00F03E73">
        <w:rPr>
          <w:rFonts w:ascii="Tahoma" w:hAnsi="Tahoma" w:cs="Tahoma"/>
        </w:rPr>
        <w:t>al ser la calificación por pérdida de capacidad para laborar un</w:t>
      </w:r>
      <w:r w:rsidR="00C142C1">
        <w:rPr>
          <w:rFonts w:ascii="Tahoma" w:hAnsi="Tahoma" w:cs="Tahoma"/>
        </w:rPr>
        <w:t xml:space="preserve"> acto </w:t>
      </w:r>
      <w:r w:rsidRPr="00F03E73">
        <w:rPr>
          <w:rFonts w:ascii="Tahoma" w:hAnsi="Tahoma" w:cs="Tahoma"/>
        </w:rPr>
        <w:t>derivad</w:t>
      </w:r>
      <w:r w:rsidR="00C142C1">
        <w:rPr>
          <w:rFonts w:ascii="Tahoma" w:hAnsi="Tahoma" w:cs="Tahoma"/>
        </w:rPr>
        <w:t>o</w:t>
      </w:r>
      <w:r w:rsidRPr="00F03E73">
        <w:rPr>
          <w:rFonts w:ascii="Tahoma" w:hAnsi="Tahoma" w:cs="Tahoma"/>
        </w:rPr>
        <w:t xml:space="preserve"> del sistema de seguridad social, los eventuales conflictos que puedan surgir de ella corresponde resolverlos a la jurisdicción ordinaria laboral, en los términos del artículo 2º del Código Procesal del Trabajo y de la Seguridad Social, razón por la cual, en principio, podemos decir, que razón le asiste a la impugnante cuando recuerda el carácter residual de la acción de tutela. </w:t>
      </w:r>
    </w:p>
    <w:p w:rsidR="00365272" w:rsidRPr="00F03E73" w:rsidRDefault="00365272" w:rsidP="008B58FF">
      <w:pPr>
        <w:ind w:firstLine="709"/>
        <w:jc w:val="both"/>
        <w:rPr>
          <w:rFonts w:ascii="Tahoma" w:hAnsi="Tahoma" w:cs="Tahoma"/>
        </w:rPr>
      </w:pPr>
    </w:p>
    <w:p w:rsidR="00D90650" w:rsidRPr="00F03E73" w:rsidRDefault="00321D2D" w:rsidP="00365272">
      <w:pPr>
        <w:spacing w:line="276" w:lineRule="auto"/>
        <w:ind w:firstLine="709"/>
        <w:jc w:val="both"/>
        <w:rPr>
          <w:rFonts w:ascii="Tahoma" w:hAnsi="Tahoma" w:cs="Tahoma"/>
        </w:rPr>
      </w:pPr>
      <w:r>
        <w:rPr>
          <w:rFonts w:ascii="Tahoma" w:hAnsi="Tahoma" w:cs="Tahoma"/>
        </w:rPr>
        <w:t>Sin embargo, a</w:t>
      </w:r>
      <w:r w:rsidR="00704032" w:rsidRPr="00F03E73">
        <w:rPr>
          <w:rFonts w:ascii="Tahoma" w:hAnsi="Tahoma" w:cs="Tahoma"/>
        </w:rPr>
        <w:t xml:space="preserve">plicando </w:t>
      </w:r>
      <w:r>
        <w:rPr>
          <w:rFonts w:ascii="Tahoma" w:hAnsi="Tahoma" w:cs="Tahoma"/>
        </w:rPr>
        <w:t xml:space="preserve">la jurisprudencia anterior </w:t>
      </w:r>
      <w:r w:rsidR="00704032" w:rsidRPr="00F03E73">
        <w:rPr>
          <w:rFonts w:ascii="Tahoma" w:hAnsi="Tahoma" w:cs="Tahoma"/>
        </w:rPr>
        <w:t>al caso concreto, se evidencia que en este asunto, se dan esas condiciones especiales en el actor</w:t>
      </w:r>
      <w:r>
        <w:rPr>
          <w:rFonts w:ascii="Tahoma" w:hAnsi="Tahoma" w:cs="Tahoma"/>
        </w:rPr>
        <w:t xml:space="preserve"> por las siguientes razones: i)</w:t>
      </w:r>
      <w:r w:rsidR="00704032" w:rsidRPr="00F03E73">
        <w:rPr>
          <w:rFonts w:ascii="Tahoma" w:hAnsi="Tahoma" w:cs="Tahoma"/>
        </w:rPr>
        <w:t xml:space="preserve">; en la actualidad cuenta con </w:t>
      </w:r>
      <w:r w:rsidR="00D90650" w:rsidRPr="00F03E73">
        <w:rPr>
          <w:rFonts w:ascii="Tahoma" w:hAnsi="Tahoma" w:cs="Tahoma"/>
        </w:rPr>
        <w:t>71 años de edad y se encuentra enfermo</w:t>
      </w:r>
      <w:r>
        <w:rPr>
          <w:rFonts w:ascii="Tahoma" w:hAnsi="Tahoma" w:cs="Tahoma"/>
        </w:rPr>
        <w:t xml:space="preserve">; ii) </w:t>
      </w:r>
      <w:r w:rsidR="00D90650" w:rsidRPr="00F03E73">
        <w:rPr>
          <w:rFonts w:ascii="Tahoma" w:hAnsi="Tahoma" w:cs="Tahoma"/>
        </w:rPr>
        <w:t>acudió entonces a la administradora del régimen al cual se encuentra vinculado solicitando una orden para acudir a calificar su pérdida de capacidad para laborar y continuar muy seguramente con el trámite de la pensión de invalidez</w:t>
      </w:r>
      <w:r>
        <w:rPr>
          <w:rFonts w:ascii="Tahoma" w:hAnsi="Tahoma" w:cs="Tahoma"/>
        </w:rPr>
        <w:t>; iii)</w:t>
      </w:r>
      <w:r w:rsidR="00D90650" w:rsidRPr="00F03E73">
        <w:rPr>
          <w:rFonts w:ascii="Tahoma" w:hAnsi="Tahoma" w:cs="Tahoma"/>
        </w:rPr>
        <w:t>, la entidad competente, en este caso Colpensiones</w:t>
      </w:r>
      <w:r>
        <w:rPr>
          <w:rFonts w:ascii="Tahoma" w:hAnsi="Tahoma" w:cs="Tahoma"/>
        </w:rPr>
        <w:t>,</w:t>
      </w:r>
      <w:r w:rsidR="00D90650" w:rsidRPr="00F03E73">
        <w:rPr>
          <w:rFonts w:ascii="Tahoma" w:hAnsi="Tahoma" w:cs="Tahoma"/>
        </w:rPr>
        <w:t xml:space="preserve"> le entreg</w:t>
      </w:r>
      <w:r>
        <w:rPr>
          <w:rFonts w:ascii="Tahoma" w:hAnsi="Tahoma" w:cs="Tahoma"/>
        </w:rPr>
        <w:t>ó</w:t>
      </w:r>
      <w:r w:rsidR="00D90650" w:rsidRPr="00F03E73">
        <w:rPr>
          <w:rFonts w:ascii="Tahoma" w:hAnsi="Tahoma" w:cs="Tahoma"/>
        </w:rPr>
        <w:t xml:space="preserve"> la orden</w:t>
      </w:r>
      <w:r>
        <w:rPr>
          <w:rFonts w:ascii="Tahoma" w:hAnsi="Tahoma" w:cs="Tahoma"/>
        </w:rPr>
        <w:t>, pero</w:t>
      </w:r>
      <w:r w:rsidR="00D90650" w:rsidRPr="00F03E73">
        <w:rPr>
          <w:rFonts w:ascii="Tahoma" w:hAnsi="Tahoma" w:cs="Tahoma"/>
        </w:rPr>
        <w:t xml:space="preserve"> viene a ser la contratista encargada de practicarlo la que se opone con el argumento de que ya no puede ser calificado porque recibió una indemnización sustitutiva de la pensión de vejez. </w:t>
      </w:r>
    </w:p>
    <w:p w:rsidR="00D90650" w:rsidRPr="00F03E73" w:rsidRDefault="00D90650" w:rsidP="008B58FF">
      <w:pPr>
        <w:ind w:firstLine="709"/>
        <w:jc w:val="both"/>
        <w:rPr>
          <w:rFonts w:ascii="Tahoma" w:hAnsi="Tahoma" w:cs="Tahoma"/>
        </w:rPr>
      </w:pPr>
    </w:p>
    <w:p w:rsidR="00D90650" w:rsidRPr="00F03E73" w:rsidRDefault="00321D2D" w:rsidP="00365272">
      <w:pPr>
        <w:spacing w:line="276" w:lineRule="auto"/>
        <w:ind w:firstLine="709"/>
        <w:jc w:val="both"/>
        <w:rPr>
          <w:rFonts w:ascii="Tahoma" w:hAnsi="Tahoma" w:cs="Tahoma"/>
        </w:rPr>
      </w:pPr>
      <w:r>
        <w:rPr>
          <w:rFonts w:ascii="Tahoma" w:hAnsi="Tahoma" w:cs="Tahoma"/>
        </w:rPr>
        <w:t>En ese orden de ideas, l</w:t>
      </w:r>
      <w:r w:rsidR="00D90650" w:rsidRPr="00F03E73">
        <w:rPr>
          <w:rFonts w:ascii="Tahoma" w:hAnsi="Tahoma" w:cs="Tahoma"/>
        </w:rPr>
        <w:t xml:space="preserve">o primero que se avizora es que estamos en presencia de un sujeto </w:t>
      </w:r>
      <w:r w:rsidR="00A14788" w:rsidRPr="00F03E73">
        <w:rPr>
          <w:rFonts w:ascii="Tahoma" w:hAnsi="Tahoma" w:cs="Tahoma"/>
        </w:rPr>
        <w:t xml:space="preserve">de especial protección, no sólo en razón de su edad sino también por los padecimientos que presenta y que no han sido controvertidos en este asunto, </w:t>
      </w:r>
      <w:r w:rsidR="00D90650" w:rsidRPr="00F03E73">
        <w:rPr>
          <w:rFonts w:ascii="Tahoma" w:hAnsi="Tahoma" w:cs="Tahoma"/>
        </w:rPr>
        <w:t xml:space="preserve">por tanto, siguiendo la orientación brindada por la Corte Constitucional, la acción de tutela resulta procedente. </w:t>
      </w:r>
    </w:p>
    <w:p w:rsidR="00D90650" w:rsidRPr="00F03E73" w:rsidRDefault="00D90650" w:rsidP="008B58FF">
      <w:pPr>
        <w:ind w:firstLine="709"/>
        <w:jc w:val="both"/>
        <w:rPr>
          <w:rFonts w:ascii="Tahoma" w:hAnsi="Tahoma" w:cs="Tahoma"/>
        </w:rPr>
      </w:pPr>
    </w:p>
    <w:p w:rsidR="00D90650" w:rsidRPr="00F03E73" w:rsidRDefault="00D90650" w:rsidP="00365272">
      <w:pPr>
        <w:spacing w:line="276" w:lineRule="auto"/>
        <w:ind w:firstLine="709"/>
        <w:jc w:val="both"/>
        <w:rPr>
          <w:rFonts w:ascii="Tahoma" w:hAnsi="Tahoma" w:cs="Tahoma"/>
        </w:rPr>
      </w:pPr>
      <w:r w:rsidRPr="00F03E73">
        <w:rPr>
          <w:rFonts w:ascii="Tahoma" w:hAnsi="Tahoma" w:cs="Tahoma"/>
        </w:rPr>
        <w:t xml:space="preserve">Lo segundo, es que no parece de recibo que sea una contratista, que en realidad nada tiene que ver con el eventual derecho a la pensión de invalidez que posiblemente reclame el actor, la que se oponga a la práctica del examen.  Si como lo indica la </w:t>
      </w:r>
      <w:r w:rsidR="00321D2D" w:rsidRPr="00F03E73">
        <w:rPr>
          <w:rFonts w:ascii="Tahoma" w:hAnsi="Tahoma" w:cs="Tahoma"/>
        </w:rPr>
        <w:t>Juez</w:t>
      </w:r>
      <w:r w:rsidR="00321D2D">
        <w:rPr>
          <w:rFonts w:ascii="Tahoma" w:hAnsi="Tahoma" w:cs="Tahoma"/>
        </w:rPr>
        <w:t>a</w:t>
      </w:r>
      <w:r w:rsidR="00321D2D" w:rsidRPr="00F03E73">
        <w:rPr>
          <w:rFonts w:ascii="Tahoma" w:hAnsi="Tahoma" w:cs="Tahoma"/>
        </w:rPr>
        <w:t xml:space="preserve"> </w:t>
      </w:r>
      <w:r w:rsidRPr="00F03E73">
        <w:rPr>
          <w:rFonts w:ascii="Tahoma" w:hAnsi="Tahoma" w:cs="Tahoma"/>
        </w:rPr>
        <w:t xml:space="preserve">a quo, ya Colpensiones había dado la orden, </w:t>
      </w:r>
      <w:r w:rsidR="00321D2D">
        <w:rPr>
          <w:rFonts w:ascii="Tahoma" w:hAnsi="Tahoma" w:cs="Tahoma"/>
        </w:rPr>
        <w:t>¿</w:t>
      </w:r>
      <w:r w:rsidRPr="00F03E73">
        <w:rPr>
          <w:rFonts w:ascii="Tahoma" w:hAnsi="Tahoma" w:cs="Tahoma"/>
        </w:rPr>
        <w:t xml:space="preserve">cuál puede ser el argumento de </w:t>
      </w:r>
      <w:proofErr w:type="spellStart"/>
      <w:r w:rsidRPr="00F03E73">
        <w:rPr>
          <w:rFonts w:ascii="Tahoma" w:hAnsi="Tahoma" w:cs="Tahoma"/>
        </w:rPr>
        <w:t>Asalud</w:t>
      </w:r>
      <w:proofErr w:type="spellEnd"/>
      <w:r w:rsidRPr="00F03E73">
        <w:rPr>
          <w:rFonts w:ascii="Tahoma" w:hAnsi="Tahoma" w:cs="Tahoma"/>
        </w:rPr>
        <w:t xml:space="preserve"> para negar la evaluación</w:t>
      </w:r>
      <w:proofErr w:type="gramStart"/>
      <w:r w:rsidRPr="00F03E73">
        <w:rPr>
          <w:rFonts w:ascii="Tahoma" w:hAnsi="Tahoma" w:cs="Tahoma"/>
        </w:rPr>
        <w:t>?.</w:t>
      </w:r>
      <w:proofErr w:type="gramEnd"/>
    </w:p>
    <w:p w:rsidR="00D90650" w:rsidRPr="00F03E73" w:rsidRDefault="00D90650" w:rsidP="008B58FF">
      <w:pPr>
        <w:ind w:firstLine="709"/>
        <w:jc w:val="both"/>
        <w:rPr>
          <w:rFonts w:ascii="Tahoma" w:hAnsi="Tahoma" w:cs="Tahoma"/>
        </w:rPr>
      </w:pPr>
    </w:p>
    <w:p w:rsidR="00D90650" w:rsidRDefault="00D90650" w:rsidP="00365272">
      <w:pPr>
        <w:spacing w:line="276" w:lineRule="auto"/>
        <w:ind w:firstLine="709"/>
        <w:jc w:val="both"/>
        <w:rPr>
          <w:rFonts w:ascii="Tahoma" w:hAnsi="Tahoma" w:cs="Tahoma"/>
        </w:rPr>
      </w:pPr>
      <w:r w:rsidRPr="00F03E73">
        <w:rPr>
          <w:rFonts w:ascii="Tahoma" w:hAnsi="Tahoma" w:cs="Tahoma"/>
        </w:rPr>
        <w:t xml:space="preserve">Evidentemente </w:t>
      </w:r>
      <w:r w:rsidR="00A73015">
        <w:rPr>
          <w:rFonts w:ascii="Tahoma" w:hAnsi="Tahoma" w:cs="Tahoma"/>
        </w:rPr>
        <w:t>la</w:t>
      </w:r>
      <w:r w:rsidRPr="00F03E73">
        <w:rPr>
          <w:rFonts w:ascii="Tahoma" w:hAnsi="Tahoma" w:cs="Tahoma"/>
        </w:rPr>
        <w:t xml:space="preserve"> valoración que pretende el actor tiene como propósito, adelantar un trámite para acceder a la pensión de </w:t>
      </w:r>
      <w:r w:rsidR="00A73015">
        <w:rPr>
          <w:rFonts w:ascii="Tahoma" w:hAnsi="Tahoma" w:cs="Tahoma"/>
        </w:rPr>
        <w:t xml:space="preserve">invalidez y, por lo tanto, la posibilidad o no de reconocerla no es un </w:t>
      </w:r>
      <w:r w:rsidRPr="00F03E73">
        <w:rPr>
          <w:rFonts w:ascii="Tahoma" w:hAnsi="Tahoma" w:cs="Tahoma"/>
        </w:rPr>
        <w:t xml:space="preserve">tema que deba ocupar a </w:t>
      </w:r>
      <w:proofErr w:type="spellStart"/>
      <w:r w:rsidRPr="00F03E73">
        <w:rPr>
          <w:rFonts w:ascii="Tahoma" w:hAnsi="Tahoma" w:cs="Tahoma"/>
        </w:rPr>
        <w:t>Asalud</w:t>
      </w:r>
      <w:proofErr w:type="spellEnd"/>
      <w:r w:rsidRPr="00F03E73">
        <w:rPr>
          <w:rFonts w:ascii="Tahoma" w:hAnsi="Tahoma" w:cs="Tahoma"/>
        </w:rPr>
        <w:t>, sino en su momento a Colpensiones, quien tendrá que verificar si se dan las condiciones para reconocer tal prestación</w:t>
      </w:r>
      <w:r w:rsidR="00A73015">
        <w:rPr>
          <w:rFonts w:ascii="Tahoma" w:hAnsi="Tahoma" w:cs="Tahoma"/>
        </w:rPr>
        <w:t>.</w:t>
      </w:r>
    </w:p>
    <w:p w:rsidR="00782A41" w:rsidRPr="00F03E73" w:rsidRDefault="00782A41" w:rsidP="008B58FF">
      <w:pPr>
        <w:ind w:firstLine="709"/>
        <w:jc w:val="both"/>
        <w:rPr>
          <w:rFonts w:ascii="Tahoma" w:hAnsi="Tahoma" w:cs="Tahoma"/>
          <w:i/>
        </w:rPr>
      </w:pPr>
    </w:p>
    <w:p w:rsidR="00A14788" w:rsidRPr="00F03E73" w:rsidRDefault="00782A41" w:rsidP="00365272">
      <w:pPr>
        <w:spacing w:line="276" w:lineRule="auto"/>
        <w:ind w:firstLine="709"/>
        <w:jc w:val="both"/>
        <w:rPr>
          <w:rFonts w:ascii="Tahoma" w:hAnsi="Tahoma" w:cs="Tahoma"/>
        </w:rPr>
      </w:pPr>
      <w:r w:rsidRPr="00F03E73">
        <w:rPr>
          <w:rFonts w:ascii="Tahoma" w:hAnsi="Tahoma" w:cs="Tahoma"/>
        </w:rPr>
        <w:t xml:space="preserve">Es decir, de lo hasta aquí dicho se evidencia, la afectación que produce en los derechos fundamentales del actor, la negativa de </w:t>
      </w:r>
      <w:proofErr w:type="spellStart"/>
      <w:r w:rsidRPr="00F03E73">
        <w:rPr>
          <w:rFonts w:ascii="Tahoma" w:hAnsi="Tahoma" w:cs="Tahoma"/>
        </w:rPr>
        <w:t>Asalud</w:t>
      </w:r>
      <w:proofErr w:type="spellEnd"/>
      <w:r w:rsidRPr="00F03E73">
        <w:rPr>
          <w:rFonts w:ascii="Tahoma" w:hAnsi="Tahoma" w:cs="Tahoma"/>
        </w:rPr>
        <w:t xml:space="preserve"> de negar la calificación, como quiera que le </w:t>
      </w:r>
      <w:r w:rsidRPr="00F03E73">
        <w:rPr>
          <w:rFonts w:ascii="Tahoma" w:hAnsi="Tahoma" w:cs="Tahoma"/>
        </w:rPr>
        <w:lastRenderedPageBreak/>
        <w:t>impide al actor, sin razón alguna o por lo menos acreditada ante el juez constitucional continuar con el trámite para obtener una eventual pensión, tema respecto del cual, se insiste, le corresponde resolver a Colpensiones en el momento oportuno.</w:t>
      </w:r>
    </w:p>
    <w:p w:rsidR="00A14788" w:rsidRPr="00F03E73" w:rsidRDefault="00A14788" w:rsidP="008B58FF">
      <w:pPr>
        <w:ind w:firstLine="709"/>
        <w:jc w:val="both"/>
        <w:rPr>
          <w:rFonts w:ascii="Tahoma" w:hAnsi="Tahoma" w:cs="Tahoma"/>
        </w:rPr>
      </w:pPr>
    </w:p>
    <w:p w:rsidR="00BC6E4D" w:rsidRPr="00F03E73" w:rsidRDefault="005D6F1C" w:rsidP="00365272">
      <w:pPr>
        <w:spacing w:line="276" w:lineRule="auto"/>
        <w:ind w:firstLine="709"/>
        <w:jc w:val="both"/>
        <w:rPr>
          <w:rFonts w:ascii="Tahoma" w:hAnsi="Tahoma" w:cs="Tahoma"/>
        </w:rPr>
      </w:pPr>
      <w:r>
        <w:rPr>
          <w:rFonts w:ascii="Tahoma" w:hAnsi="Tahoma" w:cs="Tahoma"/>
        </w:rPr>
        <w:t xml:space="preserve">Por otra parte, tampoco puede </w:t>
      </w:r>
      <w:r w:rsidR="00A14788" w:rsidRPr="00F03E73">
        <w:rPr>
          <w:rFonts w:ascii="Tahoma" w:hAnsi="Tahoma" w:cs="Tahoma"/>
        </w:rPr>
        <w:t xml:space="preserve">atenderse el argumento presentado por Colpensiones de que ya le indicó al demandante el procedimiento que debe seguir para lograr su propósito porque en este asunto no se está en presencia de un derecho de petición, sino de la vulneración de los derechos fundamentales relacionados especialmente con la seguridad social y la posibilidad de continuar con el trámite para obtener una pensión de invalidez.  </w:t>
      </w:r>
      <w:r w:rsidR="00782A41" w:rsidRPr="00F03E73">
        <w:rPr>
          <w:rFonts w:ascii="Tahoma" w:hAnsi="Tahoma" w:cs="Tahoma"/>
        </w:rPr>
        <w:t xml:space="preserve"> </w:t>
      </w:r>
    </w:p>
    <w:p w:rsidR="001A4D8A" w:rsidRPr="00F03E73" w:rsidRDefault="001A4D8A" w:rsidP="008B58FF">
      <w:pPr>
        <w:ind w:firstLine="426"/>
        <w:jc w:val="both"/>
        <w:rPr>
          <w:rFonts w:ascii="Tahoma" w:hAnsi="Tahoma" w:cs="Tahoma"/>
        </w:rPr>
      </w:pPr>
    </w:p>
    <w:p w:rsidR="00DE0303" w:rsidRPr="00F03E73" w:rsidRDefault="00DE0303" w:rsidP="008B58FF">
      <w:pPr>
        <w:spacing w:line="276" w:lineRule="auto"/>
        <w:ind w:firstLine="708"/>
        <w:jc w:val="both"/>
        <w:rPr>
          <w:rFonts w:ascii="Tahoma" w:hAnsi="Tahoma" w:cs="Tahoma"/>
        </w:rPr>
      </w:pPr>
      <w:r w:rsidRPr="00F03E73">
        <w:rPr>
          <w:rFonts w:ascii="Tahoma" w:hAnsi="Tahoma" w:cs="Tahoma"/>
        </w:rPr>
        <w:t xml:space="preserve">Conforme con lo anterior, se confirmará la decisión de primera instancia por encontrarla acorde con la normatividad y la jurisprudencia constitucional. </w:t>
      </w:r>
    </w:p>
    <w:p w:rsidR="00DE0303" w:rsidRPr="00F03E73" w:rsidRDefault="00DE0303" w:rsidP="008B58FF">
      <w:pPr>
        <w:ind w:firstLine="426"/>
        <w:jc w:val="both"/>
        <w:rPr>
          <w:rFonts w:ascii="Tahoma" w:hAnsi="Tahoma" w:cs="Tahoma"/>
        </w:rPr>
      </w:pPr>
    </w:p>
    <w:p w:rsidR="00BA0791" w:rsidRPr="00F03E73" w:rsidRDefault="00D16146" w:rsidP="00365272">
      <w:pPr>
        <w:spacing w:line="276" w:lineRule="auto"/>
        <w:ind w:firstLine="709"/>
        <w:jc w:val="both"/>
        <w:rPr>
          <w:rFonts w:ascii="Tahoma" w:hAnsi="Tahoma" w:cs="Tahoma"/>
        </w:rPr>
      </w:pPr>
      <w:r w:rsidRPr="00F03E73">
        <w:rPr>
          <w:rFonts w:ascii="Tahoma" w:hAnsi="Tahoma" w:cs="Tahoma"/>
        </w:rPr>
        <w:t xml:space="preserve">Corolario de lo anterior, </w:t>
      </w:r>
      <w:r w:rsidRPr="00F03E73">
        <w:rPr>
          <w:rFonts w:ascii="Tahoma" w:hAnsi="Tahoma" w:cs="Tahoma"/>
          <w:b/>
        </w:rPr>
        <w:t>la Sala de Decisión Laboral</w:t>
      </w:r>
      <w:r w:rsidR="00E857DD" w:rsidRPr="00F03E73">
        <w:rPr>
          <w:rFonts w:ascii="Tahoma" w:hAnsi="Tahoma" w:cs="Tahoma"/>
          <w:b/>
        </w:rPr>
        <w:t xml:space="preserve"> No. 1</w:t>
      </w:r>
      <w:r w:rsidRPr="00F03E73">
        <w:rPr>
          <w:rFonts w:ascii="Tahoma" w:hAnsi="Tahoma" w:cs="Tahoma"/>
          <w:b/>
        </w:rPr>
        <w:t xml:space="preserve"> del Tribunal Superior de Pereira</w:t>
      </w:r>
      <w:r w:rsidRPr="00F03E73">
        <w:rPr>
          <w:rFonts w:ascii="Tahoma" w:hAnsi="Tahoma" w:cs="Tahoma"/>
        </w:rPr>
        <w:t>, en nombre del Pueblo y por autoridad de la Constitución</w:t>
      </w:r>
    </w:p>
    <w:p w:rsidR="00D16146" w:rsidRPr="00F03E73" w:rsidRDefault="00D16146" w:rsidP="008B58FF">
      <w:pPr>
        <w:pStyle w:val="Sansinterligne"/>
        <w:rPr>
          <w:rFonts w:ascii="Tahoma" w:hAnsi="Tahoma" w:cs="Tahoma"/>
        </w:rPr>
      </w:pPr>
    </w:p>
    <w:p w:rsidR="00464B77" w:rsidRPr="00F03E73" w:rsidRDefault="00464B77" w:rsidP="00365272">
      <w:pPr>
        <w:pStyle w:val="Titre4"/>
        <w:spacing w:line="276" w:lineRule="auto"/>
        <w:rPr>
          <w:rFonts w:ascii="Tahoma" w:hAnsi="Tahoma" w:cs="Tahoma"/>
          <w:sz w:val="22"/>
          <w:szCs w:val="22"/>
        </w:rPr>
      </w:pPr>
      <w:r w:rsidRPr="00F03E73">
        <w:rPr>
          <w:rFonts w:ascii="Tahoma" w:hAnsi="Tahoma" w:cs="Tahoma"/>
          <w:sz w:val="22"/>
          <w:szCs w:val="22"/>
        </w:rPr>
        <w:t>RESUELVE</w:t>
      </w:r>
    </w:p>
    <w:p w:rsidR="00464B77" w:rsidRPr="00F03E73" w:rsidRDefault="00464B77" w:rsidP="008B58FF">
      <w:pPr>
        <w:pStyle w:val="Sansinterligne"/>
        <w:rPr>
          <w:rFonts w:ascii="Tahoma" w:hAnsi="Tahoma" w:cs="Tahoma"/>
        </w:rPr>
      </w:pPr>
    </w:p>
    <w:p w:rsidR="00DE0303" w:rsidRPr="00F03E73" w:rsidRDefault="00CF795C" w:rsidP="00365272">
      <w:pPr>
        <w:widowControl w:val="0"/>
        <w:spacing w:line="276" w:lineRule="auto"/>
        <w:ind w:firstLine="426"/>
        <w:jc w:val="both"/>
        <w:rPr>
          <w:rFonts w:ascii="Tahoma" w:hAnsi="Tahoma" w:cs="Tahoma"/>
        </w:rPr>
      </w:pPr>
      <w:r w:rsidRPr="00F03E73">
        <w:rPr>
          <w:rFonts w:ascii="Tahoma" w:hAnsi="Tahoma" w:cs="Tahoma"/>
          <w:b/>
        </w:rPr>
        <w:t xml:space="preserve">PRIMERO: </w:t>
      </w:r>
      <w:r w:rsidR="00DE0303" w:rsidRPr="00F03E73">
        <w:rPr>
          <w:rFonts w:ascii="Tahoma" w:hAnsi="Tahoma" w:cs="Tahoma"/>
          <w:b/>
        </w:rPr>
        <w:t xml:space="preserve">CONFIRMAR </w:t>
      </w:r>
      <w:r w:rsidR="00DE0303" w:rsidRPr="00F03E73">
        <w:rPr>
          <w:rFonts w:ascii="Tahoma" w:hAnsi="Tahoma" w:cs="Tahoma"/>
        </w:rPr>
        <w:t xml:space="preserve">el fallo impugnado, proferido el 24 de abril de 2017 por el Juzgado Tercero Laboral del Circuito de Pereira, dentro de la acción de tutela de la referencia. </w:t>
      </w:r>
    </w:p>
    <w:p w:rsidR="00CF795C" w:rsidRPr="00F03E73" w:rsidRDefault="00CF795C" w:rsidP="008B58FF">
      <w:pPr>
        <w:pStyle w:val="Sansinterligne"/>
        <w:ind w:firstLine="426"/>
        <w:rPr>
          <w:rFonts w:ascii="Tahoma" w:hAnsi="Tahoma" w:cs="Tahoma"/>
        </w:rPr>
      </w:pPr>
    </w:p>
    <w:p w:rsidR="00357EEB" w:rsidRPr="00F03E73" w:rsidRDefault="00CF795C" w:rsidP="00365272">
      <w:pPr>
        <w:spacing w:line="276" w:lineRule="auto"/>
        <w:ind w:firstLine="426"/>
        <w:jc w:val="both"/>
        <w:rPr>
          <w:rFonts w:ascii="Tahoma" w:hAnsi="Tahoma" w:cs="Tahoma"/>
        </w:rPr>
      </w:pPr>
      <w:r w:rsidRPr="00F03E73">
        <w:rPr>
          <w:rFonts w:ascii="Tahoma" w:hAnsi="Tahoma" w:cs="Tahoma"/>
          <w:b/>
        </w:rPr>
        <w:t xml:space="preserve">SEGUNDO: </w:t>
      </w:r>
      <w:r w:rsidR="00DE0303" w:rsidRPr="00F03E73">
        <w:rPr>
          <w:rFonts w:ascii="Tahoma" w:hAnsi="Tahoma" w:cs="Tahoma"/>
          <w:b/>
        </w:rPr>
        <w:t xml:space="preserve">NOTIFICAR </w:t>
      </w:r>
      <w:r w:rsidR="00DE0303" w:rsidRPr="00F03E73">
        <w:rPr>
          <w:rFonts w:ascii="Tahoma" w:hAnsi="Tahoma" w:cs="Tahoma"/>
        </w:rPr>
        <w:t xml:space="preserve">la decisión por el medio más eficaz. </w:t>
      </w:r>
    </w:p>
    <w:p w:rsidR="00DE0303" w:rsidRPr="00F03E73" w:rsidRDefault="00DE0303" w:rsidP="008B58FF">
      <w:pPr>
        <w:ind w:firstLine="426"/>
        <w:jc w:val="both"/>
        <w:rPr>
          <w:rFonts w:ascii="Tahoma" w:hAnsi="Tahoma" w:cs="Tahoma"/>
        </w:rPr>
      </w:pPr>
    </w:p>
    <w:p w:rsidR="00CF795C" w:rsidRPr="00F03E73" w:rsidRDefault="00357EEB" w:rsidP="00365272">
      <w:pPr>
        <w:spacing w:line="276" w:lineRule="auto"/>
        <w:ind w:firstLine="426"/>
        <w:jc w:val="both"/>
        <w:rPr>
          <w:rFonts w:ascii="Tahoma" w:hAnsi="Tahoma" w:cs="Tahoma"/>
          <w:spacing w:val="-2"/>
        </w:rPr>
      </w:pPr>
      <w:r w:rsidRPr="00F03E73">
        <w:rPr>
          <w:rFonts w:ascii="Tahoma" w:hAnsi="Tahoma" w:cs="Tahoma"/>
          <w:b/>
        </w:rPr>
        <w:t xml:space="preserve">TERCERO: </w:t>
      </w:r>
      <w:r w:rsidR="00DE0303" w:rsidRPr="00F03E73">
        <w:rPr>
          <w:rFonts w:ascii="Tahoma" w:hAnsi="Tahoma" w:cs="Tahoma"/>
          <w:b/>
        </w:rPr>
        <w:t xml:space="preserve">REMITIR </w:t>
      </w:r>
      <w:r w:rsidR="00CF795C" w:rsidRPr="00F03E73">
        <w:rPr>
          <w:rFonts w:ascii="Tahoma" w:hAnsi="Tahoma" w:cs="Tahoma"/>
          <w:spacing w:val="-2"/>
        </w:rPr>
        <w:t>el expediente a la Corte Constitucional para su eventual revisión, conforme al artículo 31 del Decreto 2591 de 1991.</w:t>
      </w:r>
    </w:p>
    <w:p w:rsidR="00E7296C" w:rsidRPr="00F03E73" w:rsidRDefault="00E7296C" w:rsidP="008B58FF">
      <w:pPr>
        <w:pStyle w:val="Sansinterligne"/>
        <w:rPr>
          <w:rFonts w:ascii="Tahoma" w:hAnsi="Tahoma" w:cs="Tahoma"/>
        </w:rPr>
      </w:pPr>
    </w:p>
    <w:p w:rsidR="00D74FE0" w:rsidRPr="00F03E73" w:rsidRDefault="00F03E73" w:rsidP="00365272">
      <w:pPr>
        <w:spacing w:line="276" w:lineRule="auto"/>
        <w:ind w:firstLine="426"/>
        <w:jc w:val="both"/>
        <w:rPr>
          <w:rFonts w:ascii="Tahoma" w:hAnsi="Tahoma" w:cs="Tahoma"/>
          <w:bCs/>
        </w:rPr>
      </w:pPr>
      <w:r w:rsidRPr="00F03E73">
        <w:rPr>
          <w:rFonts w:ascii="Tahoma" w:hAnsi="Tahoma" w:cs="Tahoma"/>
          <w:b/>
        </w:rPr>
        <w:t xml:space="preserve">Notifíquese </w:t>
      </w:r>
      <w:r w:rsidR="00D74FE0" w:rsidRPr="00F03E73">
        <w:rPr>
          <w:rFonts w:ascii="Tahoma" w:hAnsi="Tahoma" w:cs="Tahoma"/>
          <w:bCs/>
        </w:rPr>
        <w:t>esta decisión a las partes por el medio más expedito.</w:t>
      </w:r>
    </w:p>
    <w:p w:rsidR="00E7296C" w:rsidRPr="00F03E73" w:rsidRDefault="00E7296C" w:rsidP="008B58FF">
      <w:pPr>
        <w:pStyle w:val="Sansinterligne"/>
        <w:rPr>
          <w:rFonts w:ascii="Tahoma" w:hAnsi="Tahoma" w:cs="Tahoma"/>
        </w:rPr>
      </w:pPr>
    </w:p>
    <w:p w:rsidR="00BA0791" w:rsidRPr="00F03E73" w:rsidRDefault="00BA0791" w:rsidP="00365272">
      <w:pPr>
        <w:spacing w:line="276" w:lineRule="auto"/>
        <w:ind w:left="785"/>
        <w:jc w:val="both"/>
        <w:rPr>
          <w:rFonts w:ascii="Tahoma" w:hAnsi="Tahoma" w:cs="Tahoma"/>
        </w:rPr>
      </w:pPr>
      <w:r w:rsidRPr="00F03E73">
        <w:rPr>
          <w:rFonts w:ascii="Tahoma" w:hAnsi="Tahoma" w:cs="Tahoma"/>
        </w:rPr>
        <w:t>La Magistrada,</w:t>
      </w:r>
    </w:p>
    <w:p w:rsidR="00172047" w:rsidRDefault="00172047" w:rsidP="00365272">
      <w:pPr>
        <w:pStyle w:val="Sansinterligne"/>
        <w:spacing w:line="276" w:lineRule="auto"/>
        <w:rPr>
          <w:rFonts w:ascii="Tahoma" w:hAnsi="Tahoma" w:cs="Tahoma"/>
        </w:rPr>
      </w:pPr>
    </w:p>
    <w:p w:rsidR="00AD77DB" w:rsidRDefault="00AD77DB" w:rsidP="00365272">
      <w:pPr>
        <w:pStyle w:val="Sansinterligne"/>
        <w:spacing w:line="276" w:lineRule="auto"/>
        <w:rPr>
          <w:rFonts w:ascii="Tahoma" w:hAnsi="Tahoma" w:cs="Tahoma"/>
        </w:rPr>
      </w:pPr>
    </w:p>
    <w:p w:rsidR="00AD77DB" w:rsidRPr="00F03E73" w:rsidRDefault="00AD77DB" w:rsidP="00365272">
      <w:pPr>
        <w:pStyle w:val="Sansinterligne"/>
        <w:spacing w:line="276" w:lineRule="auto"/>
        <w:rPr>
          <w:rFonts w:ascii="Tahoma" w:hAnsi="Tahoma" w:cs="Tahoma"/>
        </w:rPr>
      </w:pPr>
    </w:p>
    <w:p w:rsidR="00F03E73" w:rsidRPr="00F03E73" w:rsidRDefault="00F03E73" w:rsidP="00365272">
      <w:pPr>
        <w:pStyle w:val="Sansinterligne"/>
        <w:spacing w:line="276" w:lineRule="auto"/>
        <w:rPr>
          <w:rFonts w:ascii="Tahoma" w:hAnsi="Tahoma" w:cs="Tahoma"/>
        </w:rPr>
      </w:pPr>
    </w:p>
    <w:p w:rsidR="00464B77" w:rsidRPr="00F03E73" w:rsidRDefault="00464B77" w:rsidP="00365272">
      <w:pPr>
        <w:spacing w:line="276" w:lineRule="auto"/>
        <w:ind w:left="360"/>
        <w:jc w:val="center"/>
        <w:rPr>
          <w:rFonts w:ascii="Tahoma" w:hAnsi="Tahoma" w:cs="Tahoma"/>
          <w:b/>
        </w:rPr>
      </w:pPr>
      <w:r w:rsidRPr="00F03E73">
        <w:rPr>
          <w:rFonts w:ascii="Tahoma" w:hAnsi="Tahoma" w:cs="Tahoma"/>
          <w:b/>
        </w:rPr>
        <w:t>ANA LUCÍA CAICEDO CALDERÓN</w:t>
      </w:r>
    </w:p>
    <w:p w:rsidR="00F03E73" w:rsidRDefault="00F03E73" w:rsidP="00365272">
      <w:pPr>
        <w:pStyle w:val="Sansinterligne"/>
        <w:spacing w:line="276" w:lineRule="auto"/>
        <w:rPr>
          <w:rFonts w:ascii="Tahoma" w:hAnsi="Tahoma" w:cs="Tahoma"/>
        </w:rPr>
      </w:pPr>
    </w:p>
    <w:p w:rsidR="00AD77DB" w:rsidRPr="00F03E73" w:rsidRDefault="00AD77DB" w:rsidP="00365272">
      <w:pPr>
        <w:pStyle w:val="Sansinterligne"/>
        <w:spacing w:line="276" w:lineRule="auto"/>
        <w:rPr>
          <w:rFonts w:ascii="Tahoma" w:hAnsi="Tahoma" w:cs="Tahoma"/>
        </w:rPr>
      </w:pPr>
    </w:p>
    <w:p w:rsidR="00BA0791" w:rsidRPr="00F03E73" w:rsidRDefault="00BA0791" w:rsidP="00365272">
      <w:pPr>
        <w:spacing w:line="276" w:lineRule="auto"/>
        <w:ind w:left="360"/>
        <w:rPr>
          <w:rFonts w:ascii="Tahoma" w:hAnsi="Tahoma" w:cs="Tahoma"/>
        </w:rPr>
      </w:pPr>
      <w:r w:rsidRPr="00F03E73">
        <w:rPr>
          <w:rFonts w:ascii="Tahoma" w:hAnsi="Tahoma" w:cs="Tahoma"/>
          <w:b/>
        </w:rPr>
        <w:tab/>
      </w:r>
      <w:r w:rsidRPr="00F03E73">
        <w:rPr>
          <w:rFonts w:ascii="Tahoma" w:hAnsi="Tahoma" w:cs="Tahoma"/>
        </w:rPr>
        <w:t>Los Magistrados,</w:t>
      </w:r>
    </w:p>
    <w:p w:rsidR="00464B77" w:rsidRPr="00F03E73" w:rsidRDefault="00464B77" w:rsidP="00365272">
      <w:pPr>
        <w:pStyle w:val="Sansinterligne"/>
        <w:spacing w:line="276" w:lineRule="auto"/>
        <w:rPr>
          <w:rFonts w:ascii="Tahoma" w:hAnsi="Tahoma" w:cs="Tahoma"/>
        </w:rPr>
      </w:pPr>
    </w:p>
    <w:p w:rsidR="00464B77" w:rsidRDefault="00464B77" w:rsidP="00365272">
      <w:pPr>
        <w:pStyle w:val="Sansinterligne"/>
        <w:spacing w:line="276" w:lineRule="auto"/>
        <w:rPr>
          <w:rFonts w:ascii="Tahoma" w:hAnsi="Tahoma" w:cs="Tahoma"/>
        </w:rPr>
      </w:pPr>
    </w:p>
    <w:p w:rsidR="00AD77DB" w:rsidRDefault="00AD77DB" w:rsidP="00365272">
      <w:pPr>
        <w:pStyle w:val="Sansinterligne"/>
        <w:spacing w:line="276" w:lineRule="auto"/>
        <w:rPr>
          <w:rFonts w:ascii="Tahoma" w:hAnsi="Tahoma" w:cs="Tahoma"/>
        </w:rPr>
      </w:pPr>
    </w:p>
    <w:p w:rsidR="00AD77DB" w:rsidRPr="00F03E73" w:rsidRDefault="00AD77DB" w:rsidP="00365272">
      <w:pPr>
        <w:pStyle w:val="Sansinterligne"/>
        <w:spacing w:line="276" w:lineRule="auto"/>
        <w:rPr>
          <w:rFonts w:ascii="Tahoma" w:hAnsi="Tahoma" w:cs="Tahoma"/>
        </w:rPr>
      </w:pPr>
    </w:p>
    <w:p w:rsidR="00464B77" w:rsidRPr="00F03E73" w:rsidRDefault="00464B77" w:rsidP="00365272">
      <w:pPr>
        <w:pStyle w:val="Sansinterligne"/>
        <w:spacing w:line="276" w:lineRule="auto"/>
        <w:rPr>
          <w:rFonts w:ascii="Tahoma" w:hAnsi="Tahoma" w:cs="Tahoma"/>
        </w:rPr>
      </w:pPr>
    </w:p>
    <w:p w:rsidR="00464B77" w:rsidRPr="00F03E73" w:rsidRDefault="00464B77" w:rsidP="00365272">
      <w:pPr>
        <w:tabs>
          <w:tab w:val="left" w:pos="3960"/>
        </w:tabs>
        <w:spacing w:line="276" w:lineRule="auto"/>
        <w:jc w:val="center"/>
        <w:rPr>
          <w:rFonts w:ascii="Tahoma" w:hAnsi="Tahoma" w:cs="Tahoma"/>
          <w:b/>
        </w:rPr>
      </w:pPr>
      <w:r w:rsidRPr="00F03E73">
        <w:rPr>
          <w:rFonts w:ascii="Tahoma" w:hAnsi="Tahoma" w:cs="Tahoma"/>
          <w:b/>
        </w:rPr>
        <w:t xml:space="preserve">JULIO CESAR SALAZAR MUÑOZ        </w:t>
      </w:r>
      <w:r w:rsidR="00F03E73">
        <w:rPr>
          <w:rFonts w:ascii="Tahoma" w:hAnsi="Tahoma" w:cs="Tahoma"/>
          <w:b/>
        </w:rPr>
        <w:t xml:space="preserve">             </w:t>
      </w:r>
      <w:r w:rsidRPr="00F03E73">
        <w:rPr>
          <w:rFonts w:ascii="Tahoma" w:hAnsi="Tahoma" w:cs="Tahoma"/>
          <w:b/>
        </w:rPr>
        <w:t xml:space="preserve">    </w:t>
      </w:r>
      <w:r w:rsidR="00381B28" w:rsidRPr="00F03E73">
        <w:rPr>
          <w:rFonts w:ascii="Tahoma" w:hAnsi="Tahoma" w:cs="Tahoma"/>
          <w:b/>
        </w:rPr>
        <w:t>FRANCISCO JAVIER TAMAYO TABARES</w:t>
      </w:r>
    </w:p>
    <w:p w:rsidR="00464B77" w:rsidRPr="00F03E73" w:rsidRDefault="00464B77" w:rsidP="00365272">
      <w:pPr>
        <w:pStyle w:val="Sansinterligne"/>
        <w:spacing w:line="276" w:lineRule="auto"/>
        <w:rPr>
          <w:rFonts w:ascii="Tahoma" w:hAnsi="Tahoma" w:cs="Tahoma"/>
        </w:rPr>
      </w:pPr>
    </w:p>
    <w:p w:rsidR="00363525" w:rsidRDefault="00363525" w:rsidP="00365272">
      <w:pPr>
        <w:pStyle w:val="Sansinterligne"/>
        <w:spacing w:line="276" w:lineRule="auto"/>
        <w:rPr>
          <w:rFonts w:ascii="Tahoma" w:hAnsi="Tahoma" w:cs="Tahoma"/>
        </w:rPr>
      </w:pPr>
    </w:p>
    <w:p w:rsidR="00AD77DB" w:rsidRDefault="00AD77DB" w:rsidP="00365272">
      <w:pPr>
        <w:pStyle w:val="Sansinterligne"/>
        <w:spacing w:line="276" w:lineRule="auto"/>
        <w:rPr>
          <w:rFonts w:ascii="Tahoma" w:hAnsi="Tahoma" w:cs="Tahoma"/>
        </w:rPr>
      </w:pPr>
    </w:p>
    <w:p w:rsidR="00AD77DB" w:rsidRDefault="00AD77DB" w:rsidP="00365272">
      <w:pPr>
        <w:pStyle w:val="Sansinterligne"/>
        <w:spacing w:line="276" w:lineRule="auto"/>
        <w:rPr>
          <w:rFonts w:ascii="Tahoma" w:hAnsi="Tahoma" w:cs="Tahoma"/>
        </w:rPr>
      </w:pPr>
    </w:p>
    <w:p w:rsidR="00AD77DB" w:rsidRPr="00F03E73" w:rsidRDefault="00AD77DB" w:rsidP="00365272">
      <w:pPr>
        <w:pStyle w:val="Sansinterligne"/>
        <w:spacing w:line="276" w:lineRule="auto"/>
        <w:rPr>
          <w:rFonts w:ascii="Tahoma" w:hAnsi="Tahoma" w:cs="Tahoma"/>
        </w:rPr>
      </w:pPr>
    </w:p>
    <w:p w:rsidR="005E2C84" w:rsidRPr="00F03E73" w:rsidRDefault="005E2C84" w:rsidP="00365272">
      <w:pPr>
        <w:pStyle w:val="Sansinterligne"/>
        <w:spacing w:line="276" w:lineRule="auto"/>
        <w:rPr>
          <w:rFonts w:ascii="Tahoma" w:hAnsi="Tahoma" w:cs="Tahoma"/>
        </w:rPr>
      </w:pPr>
    </w:p>
    <w:p w:rsidR="00464B77" w:rsidRPr="00F03E73" w:rsidRDefault="00A83BF1" w:rsidP="00365272">
      <w:pPr>
        <w:jc w:val="center"/>
        <w:rPr>
          <w:rFonts w:ascii="Tahoma" w:hAnsi="Tahoma" w:cs="Tahoma"/>
          <w:b/>
        </w:rPr>
      </w:pPr>
      <w:r w:rsidRPr="00F03E73">
        <w:rPr>
          <w:rFonts w:ascii="Tahoma" w:hAnsi="Tahoma" w:cs="Tahoma"/>
          <w:b/>
        </w:rPr>
        <w:t>ALONSO GAVIRIA OCAMPO</w:t>
      </w:r>
    </w:p>
    <w:p w:rsidR="00AA7D5E" w:rsidRPr="00F03E73" w:rsidRDefault="00400B6A" w:rsidP="00365272">
      <w:pPr>
        <w:jc w:val="center"/>
        <w:rPr>
          <w:rFonts w:ascii="Tahoma" w:hAnsi="Tahoma" w:cs="Tahoma"/>
          <w:b/>
        </w:rPr>
      </w:pPr>
      <w:r w:rsidRPr="00F03E73">
        <w:rPr>
          <w:rFonts w:ascii="Tahoma" w:hAnsi="Tahoma" w:cs="Tahoma"/>
          <w:b/>
        </w:rPr>
        <w:t>Secretario</w:t>
      </w:r>
    </w:p>
    <w:sectPr w:rsidR="00AA7D5E" w:rsidRPr="00F03E73" w:rsidSect="00F03E73">
      <w:headerReference w:type="even" r:id="rId9"/>
      <w:headerReference w:type="default" r:id="rId10"/>
      <w:footerReference w:type="default" r:id="rId11"/>
      <w:footerReference w:type="first" r:id="rId12"/>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68" w:rsidRDefault="00314468" w:rsidP="00F242D4">
      <w:r>
        <w:separator/>
      </w:r>
    </w:p>
  </w:endnote>
  <w:endnote w:type="continuationSeparator" w:id="0">
    <w:p w:rsidR="00314468" w:rsidRDefault="00314468"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E825CA">
    <w:pPr>
      <w:pStyle w:val="Pieddepage"/>
      <w:jc w:val="right"/>
    </w:pPr>
    <w:r>
      <w:fldChar w:fldCharType="begin"/>
    </w:r>
    <w:r w:rsidR="008B3FC1">
      <w:instrText>PAGE   \* MERGEFORMAT</w:instrText>
    </w:r>
    <w:r>
      <w:fldChar w:fldCharType="separate"/>
    </w:r>
    <w:r w:rsidR="008A2DA4" w:rsidRPr="008A2DA4">
      <w:rPr>
        <w:noProof/>
        <w:lang w:val="es-ES"/>
      </w:rPr>
      <w:t>4</w:t>
    </w:r>
    <w:r>
      <w:fldChar w:fldCharType="end"/>
    </w:r>
  </w:p>
  <w:p w:rsidR="008B3FC1" w:rsidRDefault="008B3F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E825CA">
    <w:pPr>
      <w:pStyle w:val="Pieddepage"/>
      <w:jc w:val="right"/>
    </w:pPr>
    <w:r>
      <w:fldChar w:fldCharType="begin"/>
    </w:r>
    <w:r w:rsidR="008B3FC1">
      <w:instrText>PAGE   \* MERGEFORMAT</w:instrText>
    </w:r>
    <w:r>
      <w:fldChar w:fldCharType="separate"/>
    </w:r>
    <w:r w:rsidR="008A2DA4" w:rsidRPr="008A2DA4">
      <w:rPr>
        <w:noProof/>
        <w:lang w:val="es-ES"/>
      </w:rPr>
      <w:t>1</w:t>
    </w:r>
    <w:r>
      <w:fldChar w:fldCharType="end"/>
    </w:r>
  </w:p>
  <w:p w:rsidR="008B3FC1" w:rsidRDefault="008B3F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68" w:rsidRDefault="00314468" w:rsidP="00F242D4">
      <w:r>
        <w:separator/>
      </w:r>
    </w:p>
  </w:footnote>
  <w:footnote w:type="continuationSeparator" w:id="0">
    <w:p w:rsidR="00314468" w:rsidRDefault="00314468"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E825CA">
    <w:pPr>
      <w:pStyle w:val="En-tte"/>
      <w:framePr w:wrap="around" w:vAnchor="text" w:hAnchor="margin" w:xAlign="right" w:y="1"/>
      <w:rPr>
        <w:rStyle w:val="Numrodepage"/>
      </w:rPr>
    </w:pPr>
    <w:r>
      <w:rPr>
        <w:rStyle w:val="Numrodepage"/>
      </w:rPr>
      <w:fldChar w:fldCharType="begin"/>
    </w:r>
    <w:r w:rsidR="008B3FC1">
      <w:rPr>
        <w:rStyle w:val="Numrodepage"/>
      </w:rPr>
      <w:instrText xml:space="preserve">PAGE  </w:instrText>
    </w:r>
    <w:r>
      <w:rPr>
        <w:rStyle w:val="Numrodepage"/>
      </w:rPr>
      <w:fldChar w:fldCharType="end"/>
    </w:r>
  </w:p>
  <w:p w:rsidR="008B3FC1" w:rsidRDefault="008B3FC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Pr="00982B00" w:rsidRDefault="008B3FC1" w:rsidP="001544BD">
    <w:pPr>
      <w:pStyle w:val="Sansinterligne"/>
      <w:jc w:val="both"/>
      <w:rPr>
        <w:rFonts w:ascii="Times New Roman" w:hAnsi="Times New Roman"/>
        <w:sz w:val="16"/>
        <w:szCs w:val="16"/>
      </w:rPr>
    </w:pPr>
    <w:r w:rsidRPr="00982B00">
      <w:rPr>
        <w:rFonts w:ascii="Times New Roman" w:hAnsi="Times New Roman"/>
        <w:sz w:val="16"/>
        <w:szCs w:val="16"/>
      </w:rPr>
      <w:t>Radicación</w:t>
    </w:r>
    <w:r w:rsidR="00982B00" w:rsidRPr="00982B00">
      <w:rPr>
        <w:rFonts w:ascii="Times New Roman" w:hAnsi="Times New Roman"/>
        <w:sz w:val="16"/>
        <w:szCs w:val="16"/>
      </w:rPr>
      <w:t xml:space="preserve"> </w:t>
    </w:r>
    <w:r w:rsidRPr="00982B00">
      <w:rPr>
        <w:rFonts w:ascii="Times New Roman" w:hAnsi="Times New Roman"/>
        <w:sz w:val="16"/>
        <w:szCs w:val="16"/>
      </w:rPr>
      <w:t xml:space="preserve">No.: </w:t>
    </w:r>
    <w:r w:rsidR="00676DD2" w:rsidRPr="00982B00">
      <w:rPr>
        <w:rFonts w:ascii="Times New Roman" w:hAnsi="Times New Roman"/>
        <w:sz w:val="16"/>
        <w:szCs w:val="16"/>
      </w:rPr>
      <w:t>66001-</w:t>
    </w:r>
    <w:r w:rsidR="00982B00" w:rsidRPr="00982B00">
      <w:rPr>
        <w:rFonts w:ascii="Times New Roman" w:hAnsi="Times New Roman"/>
        <w:sz w:val="16"/>
        <w:szCs w:val="16"/>
      </w:rPr>
      <w:t>31</w:t>
    </w:r>
    <w:r w:rsidR="00676DD2" w:rsidRPr="00982B00">
      <w:rPr>
        <w:rFonts w:ascii="Times New Roman" w:hAnsi="Times New Roman"/>
        <w:sz w:val="16"/>
        <w:szCs w:val="16"/>
      </w:rPr>
      <w:t>-05-00</w:t>
    </w:r>
    <w:r w:rsidR="00982B00" w:rsidRPr="00982B00">
      <w:rPr>
        <w:rFonts w:ascii="Times New Roman" w:hAnsi="Times New Roman"/>
        <w:sz w:val="16"/>
        <w:szCs w:val="16"/>
      </w:rPr>
      <w:t>3</w:t>
    </w:r>
    <w:r w:rsidR="00676DD2" w:rsidRPr="00982B00">
      <w:rPr>
        <w:rFonts w:ascii="Times New Roman" w:hAnsi="Times New Roman"/>
        <w:sz w:val="16"/>
        <w:szCs w:val="16"/>
      </w:rPr>
      <w:t>-201</w:t>
    </w:r>
    <w:r w:rsidR="00982B00" w:rsidRPr="00982B00">
      <w:rPr>
        <w:rFonts w:ascii="Times New Roman" w:hAnsi="Times New Roman"/>
        <w:sz w:val="16"/>
        <w:szCs w:val="16"/>
      </w:rPr>
      <w:t>7</w:t>
    </w:r>
    <w:r w:rsidR="00676DD2" w:rsidRPr="00982B00">
      <w:rPr>
        <w:rFonts w:ascii="Times New Roman" w:hAnsi="Times New Roman"/>
        <w:sz w:val="16"/>
        <w:szCs w:val="16"/>
      </w:rPr>
      <w:t>-001</w:t>
    </w:r>
    <w:r w:rsidR="00982B00" w:rsidRPr="00982B00">
      <w:rPr>
        <w:rFonts w:ascii="Times New Roman" w:hAnsi="Times New Roman"/>
        <w:sz w:val="16"/>
        <w:szCs w:val="16"/>
      </w:rPr>
      <w:t>62</w:t>
    </w:r>
    <w:r w:rsidR="00095791" w:rsidRPr="00982B00">
      <w:rPr>
        <w:rFonts w:ascii="Times New Roman" w:hAnsi="Times New Roman"/>
        <w:sz w:val="16"/>
        <w:szCs w:val="16"/>
      </w:rPr>
      <w:t>-0</w:t>
    </w:r>
    <w:r w:rsidR="00982B00" w:rsidRPr="00982B00">
      <w:rPr>
        <w:rFonts w:ascii="Times New Roman" w:hAnsi="Times New Roman"/>
        <w:sz w:val="16"/>
        <w:szCs w:val="16"/>
      </w:rPr>
      <w:t>1</w:t>
    </w:r>
  </w:p>
  <w:p w:rsidR="00095791" w:rsidRPr="00982B00" w:rsidRDefault="008B3FC1" w:rsidP="001544BD">
    <w:pPr>
      <w:pStyle w:val="Sansinterligne"/>
      <w:jc w:val="both"/>
      <w:rPr>
        <w:rFonts w:ascii="Times New Roman" w:hAnsi="Times New Roman"/>
        <w:sz w:val="16"/>
        <w:szCs w:val="16"/>
      </w:rPr>
    </w:pPr>
    <w:r w:rsidRPr="00982B00">
      <w:rPr>
        <w:rFonts w:ascii="Times New Roman" w:hAnsi="Times New Roman"/>
        <w:sz w:val="16"/>
        <w:szCs w:val="16"/>
      </w:rPr>
      <w:t>Accionante:</w:t>
    </w:r>
    <w:r w:rsidR="00982B00" w:rsidRPr="00982B00">
      <w:rPr>
        <w:rFonts w:ascii="Times New Roman" w:hAnsi="Times New Roman"/>
        <w:sz w:val="16"/>
        <w:szCs w:val="16"/>
      </w:rPr>
      <w:t xml:space="preserve"> </w:t>
    </w:r>
    <w:r w:rsidR="001115F3" w:rsidRPr="00982B00">
      <w:rPr>
        <w:rFonts w:ascii="Times New Roman" w:hAnsi="Times New Roman"/>
        <w:sz w:val="16"/>
        <w:szCs w:val="16"/>
      </w:rPr>
      <w:t>Germán Ramón Rivas Coronado</w:t>
    </w:r>
  </w:p>
  <w:p w:rsidR="008B3FC1" w:rsidRPr="00982B00" w:rsidRDefault="002A7FEF" w:rsidP="001544BD">
    <w:pPr>
      <w:pStyle w:val="Sansinterligne"/>
      <w:jc w:val="both"/>
      <w:rPr>
        <w:rFonts w:ascii="Times New Roman" w:hAnsi="Times New Roman"/>
      </w:rPr>
    </w:pPr>
    <w:r w:rsidRPr="00982B00">
      <w:rPr>
        <w:rFonts w:ascii="Times New Roman" w:hAnsi="Times New Roman"/>
        <w:sz w:val="16"/>
        <w:szCs w:val="16"/>
      </w:rPr>
      <w:t>Accionado</w:t>
    </w:r>
    <w:r w:rsidR="00DE04C1" w:rsidRPr="00982B00">
      <w:rPr>
        <w:rFonts w:ascii="Times New Roman" w:hAnsi="Times New Roman"/>
        <w:sz w:val="16"/>
        <w:szCs w:val="16"/>
      </w:rPr>
      <w:t xml:space="preserve">: </w:t>
    </w:r>
    <w:r w:rsidR="00BD2E34" w:rsidRPr="00982B00">
      <w:rPr>
        <w:rFonts w:ascii="Times New Roman" w:hAnsi="Times New Roman"/>
        <w:sz w:val="16"/>
        <w:szCs w:val="16"/>
      </w:rPr>
      <w:t>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8CC66D3"/>
    <w:multiLevelType w:val="hybridMultilevel"/>
    <w:tmpl w:val="DCB0FA7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DD146B"/>
    <w:multiLevelType w:val="hybridMultilevel"/>
    <w:tmpl w:val="E8B03694"/>
    <w:lvl w:ilvl="0" w:tplc="BEB2621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937DF1"/>
    <w:multiLevelType w:val="hybridMultilevel"/>
    <w:tmpl w:val="284C7314"/>
    <w:lvl w:ilvl="0" w:tplc="694C14F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4FE96CF0"/>
    <w:multiLevelType w:val="hybridMultilevel"/>
    <w:tmpl w:val="772E9088"/>
    <w:lvl w:ilvl="0" w:tplc="CD9EB7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103925"/>
    <w:multiLevelType w:val="hybridMultilevel"/>
    <w:tmpl w:val="F5E28CD4"/>
    <w:lvl w:ilvl="0" w:tplc="904295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8"/>
  </w:num>
  <w:num w:numId="5">
    <w:abstractNumId w:val="1"/>
  </w:num>
  <w:num w:numId="6">
    <w:abstractNumId w:val="10"/>
  </w:num>
  <w:num w:numId="7">
    <w:abstractNumId w:val="0"/>
  </w:num>
  <w:num w:numId="8">
    <w:abstractNumId w:val="9"/>
  </w:num>
  <w:num w:numId="9">
    <w:abstractNumId w:val="6"/>
  </w:num>
  <w:num w:numId="10">
    <w:abstractNumId w:val="2"/>
  </w:num>
  <w:num w:numId="11">
    <w:abstractNumId w:val="4"/>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6389"/>
    <w:rsid w:val="00021AAC"/>
    <w:rsid w:val="00021B6A"/>
    <w:rsid w:val="0002215F"/>
    <w:rsid w:val="00022CC8"/>
    <w:rsid w:val="00022F5F"/>
    <w:rsid w:val="0003008B"/>
    <w:rsid w:val="00032E8D"/>
    <w:rsid w:val="00033506"/>
    <w:rsid w:val="000340D3"/>
    <w:rsid w:val="00040949"/>
    <w:rsid w:val="000435D8"/>
    <w:rsid w:val="000452D2"/>
    <w:rsid w:val="00045362"/>
    <w:rsid w:val="00051D30"/>
    <w:rsid w:val="00052C84"/>
    <w:rsid w:val="00053D97"/>
    <w:rsid w:val="000546FE"/>
    <w:rsid w:val="00063590"/>
    <w:rsid w:val="000779DB"/>
    <w:rsid w:val="00077A94"/>
    <w:rsid w:val="00084B76"/>
    <w:rsid w:val="00090887"/>
    <w:rsid w:val="00093C4C"/>
    <w:rsid w:val="000948ED"/>
    <w:rsid w:val="00095791"/>
    <w:rsid w:val="000A0C0B"/>
    <w:rsid w:val="000B7561"/>
    <w:rsid w:val="000B7602"/>
    <w:rsid w:val="000C1BA8"/>
    <w:rsid w:val="000D5EA0"/>
    <w:rsid w:val="000E0A69"/>
    <w:rsid w:val="000E6631"/>
    <w:rsid w:val="000E6E37"/>
    <w:rsid w:val="000E74F7"/>
    <w:rsid w:val="000E768B"/>
    <w:rsid w:val="000F26D1"/>
    <w:rsid w:val="000F466A"/>
    <w:rsid w:val="001029C6"/>
    <w:rsid w:val="001115F3"/>
    <w:rsid w:val="00114137"/>
    <w:rsid w:val="00114B8F"/>
    <w:rsid w:val="0011552A"/>
    <w:rsid w:val="0012024A"/>
    <w:rsid w:val="00120D59"/>
    <w:rsid w:val="001243B9"/>
    <w:rsid w:val="00131848"/>
    <w:rsid w:val="00136781"/>
    <w:rsid w:val="00136BD3"/>
    <w:rsid w:val="00136E93"/>
    <w:rsid w:val="0013722E"/>
    <w:rsid w:val="0014231D"/>
    <w:rsid w:val="0015271A"/>
    <w:rsid w:val="001544BD"/>
    <w:rsid w:val="00161B93"/>
    <w:rsid w:val="00164EEC"/>
    <w:rsid w:val="00164FCE"/>
    <w:rsid w:val="00165EDD"/>
    <w:rsid w:val="00172047"/>
    <w:rsid w:val="0017350E"/>
    <w:rsid w:val="00175AB0"/>
    <w:rsid w:val="0017616F"/>
    <w:rsid w:val="001771C5"/>
    <w:rsid w:val="0018131F"/>
    <w:rsid w:val="001845DB"/>
    <w:rsid w:val="0018762F"/>
    <w:rsid w:val="001923FA"/>
    <w:rsid w:val="00196372"/>
    <w:rsid w:val="001A25EA"/>
    <w:rsid w:val="001A4D8A"/>
    <w:rsid w:val="001A5665"/>
    <w:rsid w:val="001B3AAD"/>
    <w:rsid w:val="001B7731"/>
    <w:rsid w:val="001C3FC5"/>
    <w:rsid w:val="001C4AE3"/>
    <w:rsid w:val="001C59B5"/>
    <w:rsid w:val="001D28AE"/>
    <w:rsid w:val="001D4589"/>
    <w:rsid w:val="001F1405"/>
    <w:rsid w:val="002032EE"/>
    <w:rsid w:val="00213994"/>
    <w:rsid w:val="002173B9"/>
    <w:rsid w:val="00220009"/>
    <w:rsid w:val="00220A9C"/>
    <w:rsid w:val="00220B2F"/>
    <w:rsid w:val="00222636"/>
    <w:rsid w:val="00224C11"/>
    <w:rsid w:val="002257A8"/>
    <w:rsid w:val="00231167"/>
    <w:rsid w:val="0023661A"/>
    <w:rsid w:val="002464D3"/>
    <w:rsid w:val="00250C7B"/>
    <w:rsid w:val="00252D15"/>
    <w:rsid w:val="002535E2"/>
    <w:rsid w:val="00257E8F"/>
    <w:rsid w:val="0027678E"/>
    <w:rsid w:val="002805B7"/>
    <w:rsid w:val="00283EE8"/>
    <w:rsid w:val="00285E24"/>
    <w:rsid w:val="00290F44"/>
    <w:rsid w:val="00296F2D"/>
    <w:rsid w:val="002A012C"/>
    <w:rsid w:val="002A7FEF"/>
    <w:rsid w:val="002C5A74"/>
    <w:rsid w:val="002C7346"/>
    <w:rsid w:val="002D22A3"/>
    <w:rsid w:val="002E2E68"/>
    <w:rsid w:val="003032A8"/>
    <w:rsid w:val="00306386"/>
    <w:rsid w:val="00310772"/>
    <w:rsid w:val="00314468"/>
    <w:rsid w:val="00315CD4"/>
    <w:rsid w:val="00321D2D"/>
    <w:rsid w:val="00340031"/>
    <w:rsid w:val="0034340F"/>
    <w:rsid w:val="00352002"/>
    <w:rsid w:val="00354382"/>
    <w:rsid w:val="00355F2A"/>
    <w:rsid w:val="00357EEB"/>
    <w:rsid w:val="00363525"/>
    <w:rsid w:val="00365272"/>
    <w:rsid w:val="003657CE"/>
    <w:rsid w:val="0037098A"/>
    <w:rsid w:val="00373366"/>
    <w:rsid w:val="00380457"/>
    <w:rsid w:val="00381B28"/>
    <w:rsid w:val="00392299"/>
    <w:rsid w:val="00393DBB"/>
    <w:rsid w:val="0039709E"/>
    <w:rsid w:val="0039721B"/>
    <w:rsid w:val="003A3E9C"/>
    <w:rsid w:val="003A530F"/>
    <w:rsid w:val="003A72E8"/>
    <w:rsid w:val="003B0E3D"/>
    <w:rsid w:val="003B237C"/>
    <w:rsid w:val="003B4351"/>
    <w:rsid w:val="003B4C07"/>
    <w:rsid w:val="003D4942"/>
    <w:rsid w:val="003D61FC"/>
    <w:rsid w:val="003E18DE"/>
    <w:rsid w:val="00400B6A"/>
    <w:rsid w:val="0040214F"/>
    <w:rsid w:val="0040704E"/>
    <w:rsid w:val="00412C14"/>
    <w:rsid w:val="0041549A"/>
    <w:rsid w:val="00420468"/>
    <w:rsid w:val="00421F5F"/>
    <w:rsid w:val="00425953"/>
    <w:rsid w:val="00427291"/>
    <w:rsid w:val="00437373"/>
    <w:rsid w:val="00441C87"/>
    <w:rsid w:val="00443701"/>
    <w:rsid w:val="004510DA"/>
    <w:rsid w:val="00456484"/>
    <w:rsid w:val="00464B77"/>
    <w:rsid w:val="00466B29"/>
    <w:rsid w:val="004678DA"/>
    <w:rsid w:val="004723C4"/>
    <w:rsid w:val="0047340C"/>
    <w:rsid w:val="0047643E"/>
    <w:rsid w:val="004840A4"/>
    <w:rsid w:val="00486FA5"/>
    <w:rsid w:val="0048737E"/>
    <w:rsid w:val="004941DA"/>
    <w:rsid w:val="004A45B7"/>
    <w:rsid w:val="004C1162"/>
    <w:rsid w:val="004C4D4C"/>
    <w:rsid w:val="004D2DA1"/>
    <w:rsid w:val="004D49C4"/>
    <w:rsid w:val="004D6232"/>
    <w:rsid w:val="004E58C2"/>
    <w:rsid w:val="004E61C6"/>
    <w:rsid w:val="004E7F0D"/>
    <w:rsid w:val="00507BC9"/>
    <w:rsid w:val="0052321F"/>
    <w:rsid w:val="00523DB5"/>
    <w:rsid w:val="00527911"/>
    <w:rsid w:val="00531D2D"/>
    <w:rsid w:val="00534EC5"/>
    <w:rsid w:val="0053759D"/>
    <w:rsid w:val="0054410C"/>
    <w:rsid w:val="0055178F"/>
    <w:rsid w:val="00553086"/>
    <w:rsid w:val="00562559"/>
    <w:rsid w:val="0056690F"/>
    <w:rsid w:val="00575541"/>
    <w:rsid w:val="00577BB9"/>
    <w:rsid w:val="00583C9F"/>
    <w:rsid w:val="00585577"/>
    <w:rsid w:val="00587D2A"/>
    <w:rsid w:val="005A0884"/>
    <w:rsid w:val="005C146C"/>
    <w:rsid w:val="005C249C"/>
    <w:rsid w:val="005D59D7"/>
    <w:rsid w:val="005D6F1C"/>
    <w:rsid w:val="005D7DE4"/>
    <w:rsid w:val="005E28D8"/>
    <w:rsid w:val="005E2999"/>
    <w:rsid w:val="005E2C84"/>
    <w:rsid w:val="006021AB"/>
    <w:rsid w:val="00612566"/>
    <w:rsid w:val="0061742D"/>
    <w:rsid w:val="00623C2E"/>
    <w:rsid w:val="00624F36"/>
    <w:rsid w:val="0063728E"/>
    <w:rsid w:val="006374C4"/>
    <w:rsid w:val="0063781B"/>
    <w:rsid w:val="00643D1A"/>
    <w:rsid w:val="0064417C"/>
    <w:rsid w:val="00654265"/>
    <w:rsid w:val="00660902"/>
    <w:rsid w:val="00667A4C"/>
    <w:rsid w:val="00670D04"/>
    <w:rsid w:val="0067286B"/>
    <w:rsid w:val="006730E8"/>
    <w:rsid w:val="00676DD2"/>
    <w:rsid w:val="00685149"/>
    <w:rsid w:val="00690CDC"/>
    <w:rsid w:val="006A045A"/>
    <w:rsid w:val="006A47AF"/>
    <w:rsid w:val="006C3187"/>
    <w:rsid w:val="006C6BFC"/>
    <w:rsid w:val="006D0C3A"/>
    <w:rsid w:val="006D1E2D"/>
    <w:rsid w:val="006D66D2"/>
    <w:rsid w:val="006E213D"/>
    <w:rsid w:val="006E323D"/>
    <w:rsid w:val="006E3650"/>
    <w:rsid w:val="006F23BF"/>
    <w:rsid w:val="006F378B"/>
    <w:rsid w:val="00700D9D"/>
    <w:rsid w:val="00704032"/>
    <w:rsid w:val="00712416"/>
    <w:rsid w:val="00716955"/>
    <w:rsid w:val="00720F1C"/>
    <w:rsid w:val="00722495"/>
    <w:rsid w:val="00727C2B"/>
    <w:rsid w:val="007327BE"/>
    <w:rsid w:val="00756C6E"/>
    <w:rsid w:val="00761B0D"/>
    <w:rsid w:val="00761BA6"/>
    <w:rsid w:val="00782A41"/>
    <w:rsid w:val="00783928"/>
    <w:rsid w:val="0078446C"/>
    <w:rsid w:val="007901FA"/>
    <w:rsid w:val="007A3A13"/>
    <w:rsid w:val="007A6D18"/>
    <w:rsid w:val="007B182B"/>
    <w:rsid w:val="007B7B22"/>
    <w:rsid w:val="007B7D0C"/>
    <w:rsid w:val="007D22E9"/>
    <w:rsid w:val="007D7478"/>
    <w:rsid w:val="007E0E0E"/>
    <w:rsid w:val="007E124C"/>
    <w:rsid w:val="007E2A90"/>
    <w:rsid w:val="007E638E"/>
    <w:rsid w:val="007E722C"/>
    <w:rsid w:val="007F2A31"/>
    <w:rsid w:val="0081395D"/>
    <w:rsid w:val="00814535"/>
    <w:rsid w:val="00814CFA"/>
    <w:rsid w:val="00821C8D"/>
    <w:rsid w:val="00826750"/>
    <w:rsid w:val="00830215"/>
    <w:rsid w:val="0083092F"/>
    <w:rsid w:val="00833966"/>
    <w:rsid w:val="0083708E"/>
    <w:rsid w:val="008421F9"/>
    <w:rsid w:val="00843CD5"/>
    <w:rsid w:val="00843CEA"/>
    <w:rsid w:val="00844868"/>
    <w:rsid w:val="00845F83"/>
    <w:rsid w:val="00854CCA"/>
    <w:rsid w:val="00857CA5"/>
    <w:rsid w:val="00860B34"/>
    <w:rsid w:val="008745A2"/>
    <w:rsid w:val="00875845"/>
    <w:rsid w:val="00877890"/>
    <w:rsid w:val="0089694F"/>
    <w:rsid w:val="008A0A80"/>
    <w:rsid w:val="008A11AB"/>
    <w:rsid w:val="008A2DA4"/>
    <w:rsid w:val="008A75CE"/>
    <w:rsid w:val="008B3FC1"/>
    <w:rsid w:val="008B58FF"/>
    <w:rsid w:val="008C0F32"/>
    <w:rsid w:val="008C15FD"/>
    <w:rsid w:val="008C5D27"/>
    <w:rsid w:val="008D46B3"/>
    <w:rsid w:val="008D46FF"/>
    <w:rsid w:val="008D6081"/>
    <w:rsid w:val="008E2533"/>
    <w:rsid w:val="008E4EC2"/>
    <w:rsid w:val="008F1C8B"/>
    <w:rsid w:val="008F26DD"/>
    <w:rsid w:val="008F360F"/>
    <w:rsid w:val="008F7C97"/>
    <w:rsid w:val="00905111"/>
    <w:rsid w:val="00915CB4"/>
    <w:rsid w:val="009260DB"/>
    <w:rsid w:val="00931061"/>
    <w:rsid w:val="00936C6C"/>
    <w:rsid w:val="00941CDF"/>
    <w:rsid w:val="009475CB"/>
    <w:rsid w:val="00965E3F"/>
    <w:rsid w:val="009679CC"/>
    <w:rsid w:val="00970156"/>
    <w:rsid w:val="0097306C"/>
    <w:rsid w:val="009763B4"/>
    <w:rsid w:val="00980622"/>
    <w:rsid w:val="00982B00"/>
    <w:rsid w:val="00990991"/>
    <w:rsid w:val="0099113D"/>
    <w:rsid w:val="00991C52"/>
    <w:rsid w:val="009940BC"/>
    <w:rsid w:val="009A0165"/>
    <w:rsid w:val="009B775A"/>
    <w:rsid w:val="009C5011"/>
    <w:rsid w:val="009D4FC9"/>
    <w:rsid w:val="009E0485"/>
    <w:rsid w:val="009E797A"/>
    <w:rsid w:val="009F2D7E"/>
    <w:rsid w:val="009F4F47"/>
    <w:rsid w:val="009F5702"/>
    <w:rsid w:val="009F6B2C"/>
    <w:rsid w:val="00A021BB"/>
    <w:rsid w:val="00A0247B"/>
    <w:rsid w:val="00A04369"/>
    <w:rsid w:val="00A0535E"/>
    <w:rsid w:val="00A14788"/>
    <w:rsid w:val="00A14A79"/>
    <w:rsid w:val="00A173E9"/>
    <w:rsid w:val="00A35B12"/>
    <w:rsid w:val="00A36A0F"/>
    <w:rsid w:val="00A4078C"/>
    <w:rsid w:val="00A5132B"/>
    <w:rsid w:val="00A53809"/>
    <w:rsid w:val="00A55BA7"/>
    <w:rsid w:val="00A5797C"/>
    <w:rsid w:val="00A57E9C"/>
    <w:rsid w:val="00A62B53"/>
    <w:rsid w:val="00A64CAC"/>
    <w:rsid w:val="00A66110"/>
    <w:rsid w:val="00A70ADD"/>
    <w:rsid w:val="00A73015"/>
    <w:rsid w:val="00A752CE"/>
    <w:rsid w:val="00A83BF1"/>
    <w:rsid w:val="00A93247"/>
    <w:rsid w:val="00AA7987"/>
    <w:rsid w:val="00AA7D5E"/>
    <w:rsid w:val="00AB2F7D"/>
    <w:rsid w:val="00AC4134"/>
    <w:rsid w:val="00AC571E"/>
    <w:rsid w:val="00AC6C52"/>
    <w:rsid w:val="00AD77DB"/>
    <w:rsid w:val="00AE32C8"/>
    <w:rsid w:val="00AE3F54"/>
    <w:rsid w:val="00AF2376"/>
    <w:rsid w:val="00AF676B"/>
    <w:rsid w:val="00AF685F"/>
    <w:rsid w:val="00B015B4"/>
    <w:rsid w:val="00B11D34"/>
    <w:rsid w:val="00B1424F"/>
    <w:rsid w:val="00B151F9"/>
    <w:rsid w:val="00B16D7E"/>
    <w:rsid w:val="00B25CD4"/>
    <w:rsid w:val="00B27023"/>
    <w:rsid w:val="00B27AB2"/>
    <w:rsid w:val="00B30A33"/>
    <w:rsid w:val="00B3305A"/>
    <w:rsid w:val="00B3410D"/>
    <w:rsid w:val="00B351C5"/>
    <w:rsid w:val="00B44144"/>
    <w:rsid w:val="00B50EE2"/>
    <w:rsid w:val="00B561E8"/>
    <w:rsid w:val="00B5764D"/>
    <w:rsid w:val="00B60A0E"/>
    <w:rsid w:val="00B635E5"/>
    <w:rsid w:val="00B7358D"/>
    <w:rsid w:val="00B758BE"/>
    <w:rsid w:val="00B766CA"/>
    <w:rsid w:val="00B77766"/>
    <w:rsid w:val="00B85F3D"/>
    <w:rsid w:val="00BA0791"/>
    <w:rsid w:val="00BA1038"/>
    <w:rsid w:val="00BB2835"/>
    <w:rsid w:val="00BC03A4"/>
    <w:rsid w:val="00BC6E4D"/>
    <w:rsid w:val="00BD2293"/>
    <w:rsid w:val="00BD2E34"/>
    <w:rsid w:val="00BD3DDA"/>
    <w:rsid w:val="00BD5FBD"/>
    <w:rsid w:val="00BD683A"/>
    <w:rsid w:val="00BE7725"/>
    <w:rsid w:val="00BF3D33"/>
    <w:rsid w:val="00C00E63"/>
    <w:rsid w:val="00C00ED1"/>
    <w:rsid w:val="00C01F0C"/>
    <w:rsid w:val="00C05708"/>
    <w:rsid w:val="00C06995"/>
    <w:rsid w:val="00C13653"/>
    <w:rsid w:val="00C142C1"/>
    <w:rsid w:val="00C2066F"/>
    <w:rsid w:val="00C30F63"/>
    <w:rsid w:val="00C359D9"/>
    <w:rsid w:val="00C4032A"/>
    <w:rsid w:val="00C42D1A"/>
    <w:rsid w:val="00C44097"/>
    <w:rsid w:val="00C47656"/>
    <w:rsid w:val="00C50D5E"/>
    <w:rsid w:val="00C52ABE"/>
    <w:rsid w:val="00C53B4F"/>
    <w:rsid w:val="00C55E24"/>
    <w:rsid w:val="00C648DB"/>
    <w:rsid w:val="00C71F30"/>
    <w:rsid w:val="00C86946"/>
    <w:rsid w:val="00C922FD"/>
    <w:rsid w:val="00C92CD7"/>
    <w:rsid w:val="00C9738C"/>
    <w:rsid w:val="00CB1AF8"/>
    <w:rsid w:val="00CC747B"/>
    <w:rsid w:val="00CD09C9"/>
    <w:rsid w:val="00CD17CD"/>
    <w:rsid w:val="00CD36F2"/>
    <w:rsid w:val="00CD3BAB"/>
    <w:rsid w:val="00CD4E59"/>
    <w:rsid w:val="00CE0E3D"/>
    <w:rsid w:val="00CE18DB"/>
    <w:rsid w:val="00CE1E37"/>
    <w:rsid w:val="00CE51A1"/>
    <w:rsid w:val="00CE773E"/>
    <w:rsid w:val="00CF6C52"/>
    <w:rsid w:val="00CF795C"/>
    <w:rsid w:val="00D0316A"/>
    <w:rsid w:val="00D033AE"/>
    <w:rsid w:val="00D0404A"/>
    <w:rsid w:val="00D113B8"/>
    <w:rsid w:val="00D116C2"/>
    <w:rsid w:val="00D12E43"/>
    <w:rsid w:val="00D14266"/>
    <w:rsid w:val="00D16146"/>
    <w:rsid w:val="00D23696"/>
    <w:rsid w:val="00D25B93"/>
    <w:rsid w:val="00D27169"/>
    <w:rsid w:val="00D304CE"/>
    <w:rsid w:val="00D30C16"/>
    <w:rsid w:val="00D32EDE"/>
    <w:rsid w:val="00D348AC"/>
    <w:rsid w:val="00D43AED"/>
    <w:rsid w:val="00D512D9"/>
    <w:rsid w:val="00D5482B"/>
    <w:rsid w:val="00D553BE"/>
    <w:rsid w:val="00D74FE0"/>
    <w:rsid w:val="00D80D68"/>
    <w:rsid w:val="00D90650"/>
    <w:rsid w:val="00D90C16"/>
    <w:rsid w:val="00D92F3B"/>
    <w:rsid w:val="00D95544"/>
    <w:rsid w:val="00D971B0"/>
    <w:rsid w:val="00DB16F9"/>
    <w:rsid w:val="00DB633B"/>
    <w:rsid w:val="00DB6954"/>
    <w:rsid w:val="00DC298C"/>
    <w:rsid w:val="00DE0303"/>
    <w:rsid w:val="00DE04C1"/>
    <w:rsid w:val="00DE3D27"/>
    <w:rsid w:val="00DE532B"/>
    <w:rsid w:val="00DF0BE2"/>
    <w:rsid w:val="00DF0D95"/>
    <w:rsid w:val="00DF7453"/>
    <w:rsid w:val="00E16370"/>
    <w:rsid w:val="00E30CBF"/>
    <w:rsid w:val="00E3169D"/>
    <w:rsid w:val="00E31E53"/>
    <w:rsid w:val="00E4096B"/>
    <w:rsid w:val="00E438CD"/>
    <w:rsid w:val="00E43B93"/>
    <w:rsid w:val="00E44F15"/>
    <w:rsid w:val="00E53819"/>
    <w:rsid w:val="00E53DCF"/>
    <w:rsid w:val="00E55FFF"/>
    <w:rsid w:val="00E70B1E"/>
    <w:rsid w:val="00E70D2A"/>
    <w:rsid w:val="00E7296C"/>
    <w:rsid w:val="00E76A37"/>
    <w:rsid w:val="00E825CA"/>
    <w:rsid w:val="00E857DD"/>
    <w:rsid w:val="00E90F82"/>
    <w:rsid w:val="00E93B73"/>
    <w:rsid w:val="00E964F0"/>
    <w:rsid w:val="00EA2E35"/>
    <w:rsid w:val="00EA3437"/>
    <w:rsid w:val="00EB0AE2"/>
    <w:rsid w:val="00EB2209"/>
    <w:rsid w:val="00EB3126"/>
    <w:rsid w:val="00EB7DB1"/>
    <w:rsid w:val="00EC4D73"/>
    <w:rsid w:val="00ED78C9"/>
    <w:rsid w:val="00EE139A"/>
    <w:rsid w:val="00EE1C5E"/>
    <w:rsid w:val="00EF16AE"/>
    <w:rsid w:val="00EF36F7"/>
    <w:rsid w:val="00F03E73"/>
    <w:rsid w:val="00F047E0"/>
    <w:rsid w:val="00F074AB"/>
    <w:rsid w:val="00F1662A"/>
    <w:rsid w:val="00F242D4"/>
    <w:rsid w:val="00F451CC"/>
    <w:rsid w:val="00F502C5"/>
    <w:rsid w:val="00F50B2F"/>
    <w:rsid w:val="00F5274C"/>
    <w:rsid w:val="00F649D0"/>
    <w:rsid w:val="00F67D04"/>
    <w:rsid w:val="00F7059F"/>
    <w:rsid w:val="00F715E1"/>
    <w:rsid w:val="00F85116"/>
    <w:rsid w:val="00FA6D47"/>
    <w:rsid w:val="00FB1245"/>
    <w:rsid w:val="00FC6B93"/>
    <w:rsid w:val="00FC7D54"/>
    <w:rsid w:val="00FD1FBA"/>
    <w:rsid w:val="00FE104D"/>
    <w:rsid w:val="00FE72C9"/>
    <w:rsid w:val="00FF029D"/>
    <w:rsid w:val="00FF1A6F"/>
    <w:rsid w:val="00FF4AB9"/>
    <w:rsid w:val="00FF5C32"/>
    <w:rsid w:val="00FF6F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73B2-61F4-4496-98D6-5CA192C3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Malucimedina</cp:lastModifiedBy>
  <cp:revision>15</cp:revision>
  <cp:lastPrinted>2017-05-30T12:48:00Z</cp:lastPrinted>
  <dcterms:created xsi:type="dcterms:W3CDTF">2017-05-19T16:55:00Z</dcterms:created>
  <dcterms:modified xsi:type="dcterms:W3CDTF">2017-06-28T03:40:00Z</dcterms:modified>
</cp:coreProperties>
</file>