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05A1" w:rsidRPr="005E05A1" w:rsidRDefault="005E05A1" w:rsidP="005E05A1">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 w:val="16"/>
          <w:szCs w:val="16"/>
          <w:lang w:val="es-CO" w:eastAsia="fr-FR"/>
        </w:rPr>
      </w:pPr>
      <w:r w:rsidRPr="005E05A1">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5E05A1">
        <w:rPr>
          <w:rFonts w:ascii="Calibri" w:eastAsia="Calibri" w:hAnsi="Calibri" w:cs="Calibri"/>
          <w:color w:val="222222"/>
          <w:sz w:val="16"/>
          <w:szCs w:val="16"/>
          <w:lang w:val="es-CO" w:eastAsia="fr-FR"/>
        </w:rPr>
        <w:t> </w:t>
      </w:r>
    </w:p>
    <w:p w:rsidR="005E05A1" w:rsidRPr="005E05A1" w:rsidRDefault="005E05A1" w:rsidP="005E05A1">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sidRPr="005E05A1">
        <w:rPr>
          <w:rFonts w:ascii="Calibri" w:hAnsi="Calibri" w:cs="Calibri"/>
          <w:color w:val="222222"/>
          <w:sz w:val="18"/>
          <w:szCs w:val="18"/>
          <w:lang w:val="es-CO" w:eastAsia="fr-FR"/>
        </w:rPr>
        <w:t>Providencia:</w:t>
      </w:r>
      <w:r w:rsidRPr="005E05A1">
        <w:rPr>
          <w:rFonts w:ascii="Calibri" w:hAnsi="Calibri" w:cs="Calibri"/>
          <w:color w:val="222222"/>
          <w:sz w:val="18"/>
          <w:szCs w:val="18"/>
          <w:lang w:val="es-CO" w:eastAsia="fr-FR"/>
        </w:rPr>
        <w:tab/>
        <w:t>Sentencia -  1ª instancia – 14 de marzo de 2017</w:t>
      </w:r>
    </w:p>
    <w:p w:rsidR="005E05A1" w:rsidRPr="005E05A1" w:rsidRDefault="005E05A1" w:rsidP="005E05A1">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CO" w:eastAsia="fr-FR"/>
        </w:rPr>
      </w:pPr>
      <w:r w:rsidRPr="005E05A1">
        <w:rPr>
          <w:rFonts w:ascii="Calibri" w:eastAsia="Calibri" w:hAnsi="Calibri" w:cs="Calibri"/>
          <w:color w:val="222222"/>
          <w:sz w:val="18"/>
          <w:szCs w:val="18"/>
          <w:lang w:val="es-CO" w:eastAsia="fr-FR"/>
        </w:rPr>
        <w:t>Proceso:    </w:t>
      </w:r>
      <w:r w:rsidRPr="005E05A1">
        <w:rPr>
          <w:rFonts w:ascii="Calibri" w:eastAsia="Calibri" w:hAnsi="Calibri" w:cs="Calibri"/>
          <w:color w:val="222222"/>
          <w:sz w:val="18"/>
          <w:szCs w:val="18"/>
          <w:lang w:val="es-CO" w:eastAsia="fr-FR"/>
        </w:rPr>
        <w:tab/>
      </w:r>
      <w:r w:rsidRPr="005E05A1">
        <w:rPr>
          <w:rFonts w:ascii="Calibri" w:eastAsia="Calibri" w:hAnsi="Calibri" w:cs="Calibri"/>
          <w:color w:val="222222"/>
          <w:spacing w:val="-6"/>
          <w:sz w:val="18"/>
          <w:szCs w:val="18"/>
          <w:lang w:val="es-CO" w:eastAsia="fr-FR"/>
        </w:rPr>
        <w:t>Acción de Tutela – Declara improcedentes los amparos solicitados</w:t>
      </w:r>
    </w:p>
    <w:p w:rsidR="005E05A1" w:rsidRPr="005E05A1" w:rsidRDefault="005E05A1" w:rsidP="005E05A1">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5E05A1">
        <w:rPr>
          <w:rFonts w:ascii="Calibri" w:eastAsia="Calibri" w:hAnsi="Calibri" w:cs="Calibri"/>
          <w:color w:val="222222"/>
          <w:sz w:val="18"/>
          <w:szCs w:val="18"/>
          <w:lang w:val="es-CO" w:eastAsia="fr-FR"/>
        </w:rPr>
        <w:t>Radicación Nro. :</w:t>
      </w:r>
      <w:r w:rsidRPr="005E05A1">
        <w:rPr>
          <w:rFonts w:ascii="Calibri" w:eastAsia="Calibri" w:hAnsi="Calibri" w:cs="Calibri"/>
          <w:color w:val="222222"/>
          <w:sz w:val="18"/>
          <w:szCs w:val="18"/>
          <w:lang w:val="es-CO" w:eastAsia="fr-FR"/>
        </w:rPr>
        <w:tab/>
      </w:r>
      <w:r w:rsidRPr="005E05A1">
        <w:rPr>
          <w:rFonts w:ascii="Calibri" w:eastAsia="Calibri" w:hAnsi="Calibri" w:cs="Calibri"/>
          <w:bCs/>
          <w:iCs/>
          <w:color w:val="222222"/>
          <w:sz w:val="18"/>
          <w:szCs w:val="18"/>
          <w:lang w:eastAsia="fr-FR"/>
        </w:rPr>
        <w:t>66001-22-13-000-2017-00199-00</w:t>
      </w:r>
    </w:p>
    <w:p w:rsidR="005E05A1" w:rsidRPr="005E05A1" w:rsidRDefault="005E05A1" w:rsidP="005E05A1">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5E05A1">
        <w:rPr>
          <w:rFonts w:ascii="Calibri" w:eastAsia="Calibri" w:hAnsi="Calibri" w:cs="Calibri"/>
          <w:bCs/>
          <w:iCs/>
          <w:color w:val="222222"/>
          <w:sz w:val="18"/>
          <w:szCs w:val="18"/>
          <w:lang w:eastAsia="fr-FR"/>
        </w:rPr>
        <w:t xml:space="preserve">                      </w:t>
      </w:r>
      <w:r w:rsidRPr="005E05A1">
        <w:rPr>
          <w:rFonts w:ascii="Calibri" w:eastAsia="Calibri" w:hAnsi="Calibri" w:cs="Calibri"/>
          <w:bCs/>
          <w:iCs/>
          <w:color w:val="222222"/>
          <w:sz w:val="18"/>
          <w:szCs w:val="18"/>
          <w:lang w:eastAsia="fr-FR"/>
        </w:rPr>
        <w:tab/>
        <w:t>66001-22-13-000-2017-00203-00</w:t>
      </w:r>
    </w:p>
    <w:p w:rsidR="005E05A1" w:rsidRPr="005E05A1" w:rsidRDefault="005E05A1" w:rsidP="005E05A1">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CO" w:eastAsia="fr-FR"/>
        </w:rPr>
      </w:pPr>
      <w:r w:rsidRPr="005E05A1">
        <w:rPr>
          <w:rFonts w:ascii="Calibri" w:eastAsia="Calibri" w:hAnsi="Calibri" w:cs="Calibri"/>
          <w:bCs/>
          <w:iCs/>
          <w:color w:val="222222"/>
          <w:sz w:val="18"/>
          <w:szCs w:val="18"/>
          <w:lang w:eastAsia="fr-FR"/>
        </w:rPr>
        <w:t>A</w:t>
      </w:r>
      <w:proofErr w:type="spellStart"/>
      <w:r w:rsidRPr="005E05A1">
        <w:rPr>
          <w:rFonts w:ascii="Calibri" w:eastAsia="Calibri" w:hAnsi="Calibri" w:cs="Calibri"/>
          <w:color w:val="222222"/>
          <w:sz w:val="18"/>
          <w:szCs w:val="18"/>
          <w:lang w:val="es-CO" w:eastAsia="fr-FR"/>
        </w:rPr>
        <w:t>ccionante</w:t>
      </w:r>
      <w:proofErr w:type="spellEnd"/>
      <w:r w:rsidRPr="005E05A1">
        <w:rPr>
          <w:rFonts w:ascii="Calibri" w:eastAsia="Calibri" w:hAnsi="Calibri" w:cs="Calibri"/>
          <w:color w:val="222222"/>
          <w:sz w:val="18"/>
          <w:szCs w:val="18"/>
          <w:lang w:val="es-CO" w:eastAsia="fr-FR"/>
        </w:rPr>
        <w:t>:</w:t>
      </w:r>
      <w:r w:rsidRPr="005E05A1">
        <w:rPr>
          <w:rFonts w:ascii="Calibri" w:eastAsia="Calibri" w:hAnsi="Calibri" w:cs="Calibri"/>
          <w:color w:val="222222"/>
          <w:sz w:val="18"/>
          <w:szCs w:val="18"/>
          <w:lang w:val="es-CO" w:eastAsia="fr-FR"/>
        </w:rPr>
        <w:tab/>
        <w:t>JAVIER ELÍAS ARIAS IDÁRRAGA</w:t>
      </w:r>
    </w:p>
    <w:p w:rsidR="005E05A1" w:rsidRPr="005E05A1" w:rsidRDefault="005E05A1" w:rsidP="005E05A1">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5E05A1">
        <w:rPr>
          <w:rFonts w:ascii="Calibri" w:eastAsia="Calibri" w:hAnsi="Calibri" w:cs="Calibri"/>
          <w:bCs/>
          <w:color w:val="222222"/>
          <w:sz w:val="18"/>
          <w:szCs w:val="18"/>
          <w:lang w:val="es-ES_tradnl" w:eastAsia="fr-FR"/>
        </w:rPr>
        <w:t>A</w:t>
      </w:r>
      <w:proofErr w:type="spellStart"/>
      <w:r w:rsidRPr="005E05A1">
        <w:rPr>
          <w:rFonts w:ascii="Calibri" w:eastAsia="Calibri" w:hAnsi="Calibri" w:cs="Calibri"/>
          <w:color w:val="222222"/>
          <w:sz w:val="18"/>
          <w:szCs w:val="18"/>
          <w:lang w:val="es-CO" w:eastAsia="fr-FR"/>
        </w:rPr>
        <w:t>ccionado</w:t>
      </w:r>
      <w:proofErr w:type="spellEnd"/>
      <w:r w:rsidRPr="005E05A1">
        <w:rPr>
          <w:rFonts w:ascii="Calibri" w:eastAsia="Calibri" w:hAnsi="Calibri" w:cs="Calibri"/>
          <w:color w:val="222222"/>
          <w:sz w:val="18"/>
          <w:szCs w:val="18"/>
          <w:lang w:val="es-CO" w:eastAsia="fr-FR"/>
        </w:rPr>
        <w:t>:</w:t>
      </w:r>
      <w:r w:rsidRPr="005E05A1">
        <w:rPr>
          <w:rFonts w:ascii="Calibri" w:eastAsia="Calibri" w:hAnsi="Calibri" w:cs="Calibri"/>
          <w:color w:val="222222"/>
          <w:sz w:val="18"/>
          <w:szCs w:val="18"/>
          <w:lang w:val="es-CO" w:eastAsia="fr-FR"/>
        </w:rPr>
        <w:tab/>
      </w:r>
      <w:r w:rsidRPr="005E05A1">
        <w:rPr>
          <w:rFonts w:ascii="Calibri" w:eastAsia="Calibri" w:hAnsi="Calibri" w:cs="Calibri"/>
          <w:color w:val="222222"/>
          <w:sz w:val="18"/>
          <w:szCs w:val="18"/>
          <w:lang w:eastAsia="fr-FR"/>
        </w:rPr>
        <w:t>JUZGADO CUARTO CIVIL DEL CIRCUITO LOCAL</w:t>
      </w:r>
    </w:p>
    <w:p w:rsidR="005E05A1" w:rsidRPr="005E05A1" w:rsidRDefault="005E05A1" w:rsidP="005E05A1">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bCs/>
          <w:color w:val="222222"/>
          <w:sz w:val="18"/>
          <w:szCs w:val="18"/>
          <w:lang w:val="es-MX" w:eastAsia="fr-FR"/>
        </w:rPr>
      </w:pPr>
      <w:r w:rsidRPr="005E05A1">
        <w:rPr>
          <w:rFonts w:ascii="Calibri" w:eastAsia="Calibri" w:hAnsi="Calibri" w:cs="Calibri"/>
          <w:color w:val="222222"/>
          <w:sz w:val="18"/>
          <w:szCs w:val="18"/>
          <w:lang w:val="es-CO" w:eastAsia="fr-FR"/>
        </w:rPr>
        <w:t>Magistrado Ponente: </w:t>
      </w:r>
      <w:r w:rsidRPr="005E05A1">
        <w:rPr>
          <w:rFonts w:ascii="Calibri" w:eastAsia="Calibri" w:hAnsi="Calibri" w:cs="Calibri"/>
          <w:color w:val="222222"/>
          <w:sz w:val="18"/>
          <w:szCs w:val="18"/>
          <w:lang w:val="es-CO" w:eastAsia="fr-FR"/>
        </w:rPr>
        <w:tab/>
      </w:r>
      <w:r w:rsidRPr="005E05A1">
        <w:rPr>
          <w:rFonts w:ascii="Calibri" w:eastAsia="Calibri" w:hAnsi="Calibri" w:cs="Calibri"/>
          <w:bCs/>
          <w:color w:val="222222"/>
          <w:sz w:val="18"/>
          <w:szCs w:val="18"/>
          <w:lang w:val="es-MX" w:eastAsia="fr-FR"/>
        </w:rPr>
        <w:t>JAIME ALBERTO SARAZA NARANJO</w:t>
      </w:r>
    </w:p>
    <w:p w:rsidR="005E05A1" w:rsidRPr="005E05A1" w:rsidRDefault="005E05A1" w:rsidP="005E05A1">
      <w:pPr>
        <w:shd w:val="clear" w:color="auto" w:fill="FFFFFF"/>
        <w:tabs>
          <w:tab w:val="left" w:pos="1843"/>
        </w:tabs>
        <w:overflowPunct/>
        <w:autoSpaceDE/>
        <w:autoSpaceDN/>
        <w:adjustRightInd/>
        <w:ind w:left="2124" w:hanging="2124"/>
        <w:jc w:val="both"/>
        <w:textAlignment w:val="auto"/>
        <w:rPr>
          <w:rFonts w:ascii="Calibri" w:eastAsia="Calibri" w:hAnsi="Calibri" w:cs="Calibri"/>
          <w:bCs/>
          <w:iCs/>
          <w:color w:val="222222"/>
          <w:sz w:val="18"/>
          <w:szCs w:val="18"/>
          <w:lang w:val="es-CO" w:eastAsia="fr-FR"/>
        </w:rPr>
      </w:pPr>
      <w:r w:rsidRPr="005E05A1">
        <w:rPr>
          <w:rFonts w:ascii="Calibri" w:eastAsia="Calibri" w:hAnsi="Calibri" w:cs="Calibri"/>
          <w:bCs/>
          <w:iCs/>
          <w:color w:val="222222"/>
          <w:sz w:val="18"/>
          <w:szCs w:val="18"/>
          <w:lang w:val="es-CO" w:eastAsia="fr-FR"/>
        </w:rPr>
        <w:tab/>
        <w:t xml:space="preserve"> </w:t>
      </w:r>
    </w:p>
    <w:p w:rsidR="005E05A1" w:rsidRPr="005E05A1" w:rsidRDefault="005E05A1" w:rsidP="005E05A1">
      <w:pPr>
        <w:shd w:val="clear" w:color="auto" w:fill="FFFFFF"/>
        <w:tabs>
          <w:tab w:val="left" w:pos="1843"/>
        </w:tabs>
        <w:overflowPunct/>
        <w:autoSpaceDE/>
        <w:autoSpaceDN/>
        <w:adjustRightInd/>
        <w:spacing w:after="200"/>
        <w:jc w:val="both"/>
        <w:textAlignment w:val="auto"/>
        <w:rPr>
          <w:rFonts w:ascii="Calibri" w:eastAsia="Calibri" w:hAnsi="Calibri" w:cs="Calibri"/>
          <w:bCs/>
          <w:iCs/>
          <w:color w:val="222222"/>
          <w:sz w:val="18"/>
          <w:szCs w:val="18"/>
          <w:lang w:val="es-CO" w:eastAsia="fr-FR"/>
        </w:rPr>
      </w:pPr>
      <w:r w:rsidRPr="005E05A1">
        <w:rPr>
          <w:rFonts w:ascii="Calibri" w:eastAsia="Calibri" w:hAnsi="Calibri" w:cs="Calibri"/>
          <w:bCs/>
          <w:iCs/>
          <w:color w:val="222222"/>
          <w:sz w:val="18"/>
          <w:szCs w:val="18"/>
          <w:lang w:val="es-CO" w:eastAsia="fr-FR"/>
        </w:rPr>
        <w:t xml:space="preserve">Temas: </w:t>
      </w:r>
      <w:r w:rsidRPr="005E05A1">
        <w:rPr>
          <w:rFonts w:ascii="Calibri" w:eastAsia="Calibri" w:hAnsi="Calibri" w:cs="Calibri"/>
          <w:bCs/>
          <w:iCs/>
          <w:color w:val="222222"/>
          <w:sz w:val="18"/>
          <w:szCs w:val="18"/>
          <w:lang w:val="es-CO" w:eastAsia="fr-FR"/>
        </w:rPr>
        <w:tab/>
      </w:r>
      <w:r w:rsidRPr="005E05A1">
        <w:rPr>
          <w:rFonts w:ascii="Calibri" w:eastAsia="Calibri" w:hAnsi="Calibri" w:cs="Calibri"/>
          <w:b/>
          <w:bCs/>
          <w:iCs/>
          <w:color w:val="222222"/>
          <w:sz w:val="18"/>
          <w:szCs w:val="18"/>
          <w:lang w:val="es-CO" w:eastAsia="fr-FR"/>
        </w:rPr>
        <w:t xml:space="preserve"> </w:t>
      </w:r>
      <w:r w:rsidRPr="005E05A1">
        <w:rPr>
          <w:rFonts w:ascii="Calibri" w:eastAsia="Calibri" w:hAnsi="Calibri" w:cs="Calibri"/>
          <w:b/>
          <w:bCs/>
          <w:iCs/>
          <w:color w:val="222222"/>
          <w:sz w:val="18"/>
          <w:szCs w:val="18"/>
          <w:lang w:eastAsia="fr-FR"/>
        </w:rPr>
        <w:t>D</w:t>
      </w:r>
      <w:proofErr w:type="spellStart"/>
      <w:r w:rsidRPr="005E05A1">
        <w:rPr>
          <w:rFonts w:ascii="Calibri" w:eastAsia="Calibri" w:hAnsi="Calibri" w:cs="Calibri"/>
          <w:b/>
          <w:bCs/>
          <w:iCs/>
          <w:color w:val="222222"/>
          <w:sz w:val="18"/>
          <w:szCs w:val="18"/>
          <w:lang w:val="es-CO" w:eastAsia="fr-FR"/>
        </w:rPr>
        <w:t>EBIDO</w:t>
      </w:r>
      <w:proofErr w:type="spellEnd"/>
      <w:r w:rsidRPr="005E05A1">
        <w:rPr>
          <w:rFonts w:ascii="Calibri" w:eastAsia="Calibri" w:hAnsi="Calibri" w:cs="Calibri"/>
          <w:b/>
          <w:bCs/>
          <w:iCs/>
          <w:color w:val="222222"/>
          <w:sz w:val="18"/>
          <w:szCs w:val="18"/>
          <w:lang w:val="es-CO" w:eastAsia="fr-FR"/>
        </w:rPr>
        <w:t xml:space="preserve"> PROCESO / TUTELA CONTRA PROVIDENCIA JUDICIAL / NO SE AGOTARON LOS RECURSOS / CARÁCTER RESIDUAL DE LA ACCIÓN DE TUTELA / IMPROCEDENCIA. </w:t>
      </w:r>
      <w:r w:rsidRPr="005E05A1">
        <w:rPr>
          <w:rFonts w:ascii="Calibri" w:eastAsia="Calibri" w:hAnsi="Calibri" w:cs="Calibri"/>
          <w:bCs/>
          <w:iCs/>
          <w:color w:val="222222"/>
          <w:sz w:val="18"/>
          <w:szCs w:val="18"/>
          <w:lang w:val="es-CO" w:eastAsia="fr-FR"/>
        </w:rPr>
        <w:t>“</w:t>
      </w:r>
      <w:r w:rsidRPr="005E05A1">
        <w:rPr>
          <w:rFonts w:ascii="Calibri" w:eastAsia="Calibri" w:hAnsi="Calibri" w:cs="Calibri"/>
          <w:bCs/>
          <w:iCs/>
          <w:color w:val="222222"/>
          <w:sz w:val="18"/>
          <w:szCs w:val="18"/>
          <w:lang w:val="es-419" w:eastAsia="fr-FR"/>
        </w:rPr>
        <w:t xml:space="preserve">[P]ara </w:t>
      </w:r>
      <w:r w:rsidRPr="005E05A1">
        <w:rPr>
          <w:rFonts w:ascii="Calibri" w:eastAsia="Calibri" w:hAnsi="Calibri" w:cs="Calibri"/>
          <w:bCs/>
          <w:iCs/>
          <w:color w:val="222222"/>
          <w:sz w:val="18"/>
          <w:szCs w:val="18"/>
          <w:lang w:val="es-CO" w:eastAsia="fr-FR"/>
        </w:rPr>
        <w:t>la Sala</w:t>
      </w:r>
      <w:r w:rsidRPr="005E05A1">
        <w:rPr>
          <w:rFonts w:ascii="Calibri" w:eastAsia="Calibri" w:hAnsi="Calibri" w:cs="Calibri"/>
          <w:bCs/>
          <w:iCs/>
          <w:color w:val="222222"/>
          <w:sz w:val="18"/>
          <w:szCs w:val="18"/>
          <w:lang w:val="es-419" w:eastAsia="fr-FR"/>
        </w:rPr>
        <w:t>,</w:t>
      </w:r>
      <w:r w:rsidRPr="005E05A1">
        <w:rPr>
          <w:rFonts w:ascii="Calibri" w:eastAsia="Calibri" w:hAnsi="Calibri" w:cs="Calibri"/>
          <w:bCs/>
          <w:iCs/>
          <w:color w:val="222222"/>
          <w:sz w:val="18"/>
          <w:szCs w:val="18"/>
          <w:lang w:val="es-CO" w:eastAsia="fr-FR"/>
        </w:rPr>
        <w:t xml:space="preserve"> las </w:t>
      </w:r>
      <w:r w:rsidRPr="005E05A1">
        <w:rPr>
          <w:rFonts w:ascii="Calibri" w:eastAsia="Calibri" w:hAnsi="Calibri" w:cs="Calibri"/>
          <w:bCs/>
          <w:iCs/>
          <w:color w:val="222222"/>
          <w:sz w:val="18"/>
          <w:szCs w:val="18"/>
          <w:lang w:val="es-419" w:eastAsia="fr-FR"/>
        </w:rPr>
        <w:t>solicitud</w:t>
      </w:r>
      <w:r w:rsidRPr="005E05A1">
        <w:rPr>
          <w:rFonts w:ascii="Calibri" w:eastAsia="Calibri" w:hAnsi="Calibri" w:cs="Calibri"/>
          <w:bCs/>
          <w:iCs/>
          <w:color w:val="222222"/>
          <w:sz w:val="18"/>
          <w:szCs w:val="18"/>
          <w:lang w:val="es-CO" w:eastAsia="fr-FR"/>
        </w:rPr>
        <w:t>es</w:t>
      </w:r>
      <w:r w:rsidRPr="005E05A1">
        <w:rPr>
          <w:rFonts w:ascii="Calibri" w:eastAsia="Calibri" w:hAnsi="Calibri" w:cs="Calibri"/>
          <w:bCs/>
          <w:iCs/>
          <w:color w:val="222222"/>
          <w:sz w:val="18"/>
          <w:szCs w:val="18"/>
          <w:lang w:val="es-419" w:eastAsia="fr-FR"/>
        </w:rPr>
        <w:t xml:space="preserve"> del </w:t>
      </w:r>
      <w:r w:rsidRPr="005E05A1">
        <w:rPr>
          <w:rFonts w:ascii="Calibri" w:eastAsia="Calibri" w:hAnsi="Calibri" w:cs="Calibri"/>
          <w:bCs/>
          <w:iCs/>
          <w:color w:val="222222"/>
          <w:sz w:val="18"/>
          <w:szCs w:val="18"/>
          <w:lang w:val="es-CO" w:eastAsia="fr-FR"/>
        </w:rPr>
        <w:t xml:space="preserve">accionante se tornan improcedentes. Así se afirma, porque acorde con lo que señala el numeral 1º del artículo 6º del Decreto 2591 de 1991, por medio del cual se reglamente la acción de tutela, esta no puede abrirse paso </w:t>
      </w:r>
      <w:r w:rsidRPr="005E05A1">
        <w:rPr>
          <w:rFonts w:ascii="Calibri" w:eastAsia="Calibri" w:hAnsi="Calibri" w:cs="Calibri"/>
          <w:bCs/>
          <w:i/>
          <w:iCs/>
          <w:color w:val="222222"/>
          <w:sz w:val="18"/>
          <w:szCs w:val="18"/>
          <w:lang w:val="es-CO" w:eastAsia="fr-FR"/>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r w:rsidRPr="005E05A1">
        <w:rPr>
          <w:rFonts w:ascii="Calibri" w:eastAsia="Calibri" w:hAnsi="Calibri" w:cs="Calibri"/>
          <w:bCs/>
          <w:iCs/>
          <w:color w:val="222222"/>
          <w:sz w:val="18"/>
          <w:szCs w:val="18"/>
          <w:lang w:val="es-CO" w:eastAsia="fr-FR"/>
        </w:rPr>
        <w:t xml:space="preserve"> (…) [E]l actor no recurrió, por lo menos en reposición, el auto del 6 de diciembre de 2016 (f. 17) por medio del cual, ante la </w:t>
      </w:r>
      <w:r w:rsidRPr="005E05A1">
        <w:rPr>
          <w:rFonts w:ascii="Calibri" w:eastAsia="Calibri" w:hAnsi="Calibri" w:cs="Calibri"/>
          <w:bCs/>
          <w:iCs/>
          <w:color w:val="222222"/>
          <w:sz w:val="18"/>
          <w:szCs w:val="18"/>
          <w:lang w:val="es-419" w:eastAsia="fr-FR"/>
        </w:rPr>
        <w:t xml:space="preserve">falta de </w:t>
      </w:r>
      <w:r w:rsidRPr="005E05A1">
        <w:rPr>
          <w:rFonts w:ascii="Calibri" w:eastAsia="Calibri" w:hAnsi="Calibri" w:cs="Calibri"/>
          <w:bCs/>
          <w:iCs/>
          <w:color w:val="222222"/>
          <w:sz w:val="18"/>
          <w:szCs w:val="18"/>
          <w:lang w:val="es-CO" w:eastAsia="fr-FR"/>
        </w:rPr>
        <w:t xml:space="preserve">corrección de la demanda, se rechazó, con lo cual </w:t>
      </w:r>
      <w:proofErr w:type="spellStart"/>
      <w:r w:rsidRPr="005E05A1">
        <w:rPr>
          <w:rFonts w:ascii="Calibri" w:eastAsia="Calibri" w:hAnsi="Calibri" w:cs="Calibri"/>
          <w:bCs/>
          <w:iCs/>
          <w:color w:val="222222"/>
          <w:sz w:val="18"/>
          <w:szCs w:val="18"/>
          <w:lang w:val="es-CO" w:eastAsia="fr-FR"/>
        </w:rPr>
        <w:t>olv</w:t>
      </w:r>
      <w:proofErr w:type="spellEnd"/>
      <w:r w:rsidRPr="005E05A1">
        <w:rPr>
          <w:rFonts w:ascii="Calibri" w:eastAsia="Calibri" w:hAnsi="Calibri" w:cs="Calibri"/>
          <w:bCs/>
          <w:iCs/>
          <w:color w:val="222222"/>
          <w:sz w:val="18"/>
          <w:szCs w:val="18"/>
          <w:lang w:val="es-419" w:eastAsia="fr-FR"/>
        </w:rPr>
        <w:t>i</w:t>
      </w:r>
      <w:r w:rsidRPr="005E05A1">
        <w:rPr>
          <w:rFonts w:ascii="Calibri" w:eastAsia="Calibri" w:hAnsi="Calibri" w:cs="Calibri"/>
          <w:bCs/>
          <w:iCs/>
          <w:color w:val="222222"/>
          <w:sz w:val="18"/>
          <w:szCs w:val="18"/>
          <w:lang w:val="es-CO" w:eastAsia="fr-FR"/>
        </w:rPr>
        <w:t xml:space="preserve">da que </w:t>
      </w:r>
      <w:r w:rsidRPr="005E05A1">
        <w:rPr>
          <w:rFonts w:ascii="Calibri" w:eastAsia="Calibri" w:hAnsi="Calibri" w:cs="Calibri"/>
          <w:bCs/>
          <w:iCs/>
          <w:color w:val="222222"/>
          <w:sz w:val="18"/>
          <w:szCs w:val="18"/>
          <w:lang w:val="es-419" w:eastAsia="fr-FR"/>
        </w:rPr>
        <w:t>esta acción</w:t>
      </w:r>
      <w:r w:rsidRPr="005E05A1">
        <w:rPr>
          <w:rFonts w:ascii="Calibri" w:eastAsia="Calibri" w:hAnsi="Calibri" w:cs="Calibri"/>
          <w:bCs/>
          <w:iCs/>
          <w:color w:val="222222"/>
          <w:sz w:val="18"/>
          <w:szCs w:val="18"/>
          <w:lang w:val="es-CO" w:eastAsia="fr-FR"/>
        </w:rPr>
        <w:t xml:space="preserve">, por su naturaleza, es residual, y solo cabe cuando se ha </w:t>
      </w:r>
      <w:r w:rsidRPr="005E05A1">
        <w:rPr>
          <w:rFonts w:ascii="Calibri" w:eastAsia="Calibri" w:hAnsi="Calibri" w:cs="Calibri"/>
          <w:bCs/>
          <w:iCs/>
          <w:color w:val="222222"/>
          <w:sz w:val="18"/>
          <w:szCs w:val="18"/>
          <w:lang w:val="es-419" w:eastAsia="fr-FR"/>
        </w:rPr>
        <w:t xml:space="preserve">hecho uso </w:t>
      </w:r>
      <w:r w:rsidRPr="005E05A1">
        <w:rPr>
          <w:rFonts w:ascii="Calibri" w:eastAsia="Calibri" w:hAnsi="Calibri" w:cs="Calibri"/>
          <w:bCs/>
          <w:iCs/>
          <w:color w:val="222222"/>
          <w:sz w:val="18"/>
          <w:szCs w:val="18"/>
          <w:lang w:val="es-CO" w:eastAsia="fr-FR"/>
        </w:rPr>
        <w:t xml:space="preserve">de todas las herramientas con que las partes cuentan en el proceso y ellas han sido infructuosas; </w:t>
      </w:r>
      <w:r w:rsidRPr="005E05A1">
        <w:rPr>
          <w:rFonts w:ascii="Calibri" w:eastAsia="Calibri" w:hAnsi="Calibri" w:cs="Calibri"/>
          <w:bCs/>
          <w:iCs/>
          <w:color w:val="222222"/>
          <w:sz w:val="18"/>
          <w:szCs w:val="18"/>
          <w:lang w:val="es-419" w:eastAsia="fr-FR"/>
        </w:rPr>
        <w:t xml:space="preserve">así que </w:t>
      </w:r>
      <w:r w:rsidRPr="005E05A1">
        <w:rPr>
          <w:rFonts w:ascii="Calibri" w:eastAsia="Calibri" w:hAnsi="Calibri" w:cs="Calibri"/>
          <w:bCs/>
          <w:iCs/>
          <w:color w:val="222222"/>
          <w:sz w:val="18"/>
          <w:szCs w:val="18"/>
          <w:lang w:val="es-CO" w:eastAsia="fr-FR"/>
        </w:rPr>
        <w:t>dejó pasar la oportunidad procesal con la que contaba</w:t>
      </w:r>
      <w:r w:rsidRPr="005E05A1">
        <w:rPr>
          <w:rFonts w:ascii="Calibri" w:eastAsia="Calibri" w:hAnsi="Calibri" w:cs="Calibri"/>
          <w:bCs/>
          <w:iCs/>
          <w:color w:val="222222"/>
          <w:sz w:val="18"/>
          <w:szCs w:val="18"/>
          <w:lang w:val="es-419" w:eastAsia="fr-FR"/>
        </w:rPr>
        <w:t xml:space="preserve"> para la defensa de sus intereses. </w:t>
      </w:r>
      <w:r w:rsidRPr="005E05A1">
        <w:rPr>
          <w:rFonts w:ascii="Calibri" w:eastAsia="Calibri" w:hAnsi="Calibri" w:cs="Calibri"/>
          <w:bCs/>
          <w:iCs/>
          <w:color w:val="222222"/>
          <w:sz w:val="18"/>
          <w:szCs w:val="18"/>
          <w:lang w:val="es-CO" w:eastAsia="fr-FR"/>
        </w:rPr>
        <w:t xml:space="preserve">Solo a partir de la resolución que </w:t>
      </w:r>
      <w:r w:rsidRPr="005E05A1">
        <w:rPr>
          <w:rFonts w:ascii="Calibri" w:eastAsia="Calibri" w:hAnsi="Calibri" w:cs="Calibri"/>
          <w:bCs/>
          <w:iCs/>
          <w:color w:val="222222"/>
          <w:sz w:val="18"/>
          <w:szCs w:val="18"/>
          <w:lang w:val="es-419" w:eastAsia="fr-FR"/>
        </w:rPr>
        <w:t xml:space="preserve">pudiera </w:t>
      </w:r>
      <w:r w:rsidRPr="005E05A1">
        <w:rPr>
          <w:rFonts w:ascii="Calibri" w:eastAsia="Calibri" w:hAnsi="Calibri" w:cs="Calibri"/>
          <w:bCs/>
          <w:iCs/>
          <w:color w:val="222222"/>
          <w:sz w:val="18"/>
          <w:szCs w:val="18"/>
          <w:lang w:val="es-CO" w:eastAsia="fr-FR"/>
        </w:rPr>
        <w:t xml:space="preserve">haber extendido el Juzgado sobre lo que ahora se solicita por esta vía, podría analizarse si </w:t>
      </w:r>
      <w:r w:rsidRPr="005E05A1">
        <w:rPr>
          <w:rFonts w:ascii="Calibri" w:eastAsia="Calibri" w:hAnsi="Calibri" w:cs="Calibri"/>
          <w:bCs/>
          <w:iCs/>
          <w:color w:val="222222"/>
          <w:sz w:val="18"/>
          <w:szCs w:val="18"/>
          <w:lang w:val="es-419" w:eastAsia="fr-FR"/>
        </w:rPr>
        <w:t xml:space="preserve">hubo alguna </w:t>
      </w:r>
      <w:r w:rsidRPr="005E05A1">
        <w:rPr>
          <w:rFonts w:ascii="Calibri" w:eastAsia="Calibri" w:hAnsi="Calibri" w:cs="Calibri"/>
          <w:bCs/>
          <w:iCs/>
          <w:color w:val="222222"/>
          <w:sz w:val="18"/>
          <w:szCs w:val="18"/>
          <w:lang w:val="es-CO" w:eastAsia="fr-FR"/>
        </w:rPr>
        <w:t>irregularidad posible</w:t>
      </w:r>
      <w:r w:rsidRPr="005E05A1">
        <w:rPr>
          <w:rFonts w:ascii="Calibri" w:eastAsia="Calibri" w:hAnsi="Calibri" w:cs="Calibri"/>
          <w:bCs/>
          <w:iCs/>
          <w:color w:val="222222"/>
          <w:sz w:val="18"/>
          <w:szCs w:val="18"/>
          <w:lang w:val="es-419" w:eastAsia="fr-FR"/>
        </w:rPr>
        <w:t xml:space="preserve"> de remediar por el juez constitucional. </w:t>
      </w:r>
      <w:r w:rsidRPr="005E05A1">
        <w:rPr>
          <w:rFonts w:ascii="Calibri" w:eastAsia="Calibri" w:hAnsi="Calibri" w:cs="Calibri"/>
          <w:bCs/>
          <w:iCs/>
          <w:color w:val="222222"/>
          <w:sz w:val="18"/>
          <w:szCs w:val="18"/>
          <w:lang w:val="es-CO" w:eastAsia="fr-FR"/>
        </w:rPr>
        <w:t xml:space="preserve">Como no ocurrió de esa manera, </w:t>
      </w:r>
      <w:r w:rsidRPr="005E05A1">
        <w:rPr>
          <w:rFonts w:ascii="Calibri" w:eastAsia="Calibri" w:hAnsi="Calibri" w:cs="Calibri"/>
          <w:bCs/>
          <w:iCs/>
          <w:color w:val="222222"/>
          <w:sz w:val="18"/>
          <w:szCs w:val="18"/>
          <w:lang w:val="es-419" w:eastAsia="fr-FR"/>
        </w:rPr>
        <w:t xml:space="preserve">lo que queda es </w:t>
      </w:r>
      <w:r w:rsidRPr="005E05A1">
        <w:rPr>
          <w:rFonts w:ascii="Calibri" w:eastAsia="Calibri" w:hAnsi="Calibri" w:cs="Calibri"/>
          <w:bCs/>
          <w:iCs/>
          <w:color w:val="222222"/>
          <w:sz w:val="18"/>
          <w:szCs w:val="18"/>
          <w:lang w:val="es-CO" w:eastAsia="fr-FR"/>
        </w:rPr>
        <w:t xml:space="preserve">declarar la improcedencia anunciada. </w:t>
      </w:r>
      <w:r w:rsidRPr="005E05A1">
        <w:rPr>
          <w:rFonts w:ascii="Calibri" w:eastAsia="Calibri" w:hAnsi="Calibri" w:cs="Calibri"/>
          <w:b/>
          <w:bCs/>
          <w:iCs/>
          <w:color w:val="222222"/>
          <w:sz w:val="18"/>
          <w:szCs w:val="18"/>
          <w:lang w:val="es-CO" w:eastAsia="fr-FR"/>
        </w:rPr>
        <w:t xml:space="preserve">FALTA DE LEGITIMACIÓN EN LA CAUSA POR ACTIVA. </w:t>
      </w:r>
      <w:r w:rsidRPr="005E05A1">
        <w:rPr>
          <w:rFonts w:ascii="Calibri" w:eastAsia="Calibri" w:hAnsi="Calibri" w:cs="Calibri"/>
          <w:bCs/>
          <w:iCs/>
          <w:color w:val="222222"/>
          <w:sz w:val="18"/>
          <w:szCs w:val="18"/>
          <w:lang w:val="es-CO" w:eastAsia="fr-FR"/>
        </w:rPr>
        <w:t>“[E]n cuanto toca con la acción de tutela 2017-00203-00, que se refiere a la acción popular 2016-00558-00, la misma suerte de improcedencia ha de correr, toda vez que</w:t>
      </w:r>
      <w:r w:rsidRPr="005E05A1">
        <w:rPr>
          <w:rFonts w:ascii="Calibri" w:eastAsia="Calibri" w:hAnsi="Calibri" w:cs="Calibri"/>
          <w:bCs/>
          <w:iCs/>
          <w:color w:val="222222"/>
          <w:sz w:val="18"/>
          <w:szCs w:val="18"/>
          <w:lang w:val="es-419" w:eastAsia="fr-FR"/>
        </w:rPr>
        <w:t xml:space="preserve"> </w:t>
      </w:r>
      <w:r w:rsidRPr="005E05A1">
        <w:rPr>
          <w:rFonts w:ascii="Calibri" w:eastAsia="Calibri" w:hAnsi="Calibri" w:cs="Calibri"/>
          <w:bCs/>
          <w:iCs/>
          <w:color w:val="222222"/>
          <w:sz w:val="18"/>
          <w:szCs w:val="18"/>
          <w:lang w:val="es-CO" w:eastAsia="fr-FR"/>
        </w:rPr>
        <w:t xml:space="preserve">con las copias allegadas (f. 18 a 22) fácilmente se colige que estamos en presencia de una falta de legitimación del accionante para promover el libelo, como quiera que no funge dentro de dicho asunto ni como actor popular, ni como coadyuvante; así que, cualquier agravio que se </w:t>
      </w:r>
      <w:proofErr w:type="spellStart"/>
      <w:r w:rsidRPr="005E05A1">
        <w:rPr>
          <w:rFonts w:ascii="Calibri" w:eastAsia="Calibri" w:hAnsi="Calibri" w:cs="Calibri"/>
          <w:bCs/>
          <w:iCs/>
          <w:color w:val="222222"/>
          <w:sz w:val="18"/>
          <w:szCs w:val="18"/>
          <w:lang w:val="es-CO" w:eastAsia="fr-FR"/>
        </w:rPr>
        <w:t>quisier</w:t>
      </w:r>
      <w:proofErr w:type="spellEnd"/>
      <w:r w:rsidRPr="005E05A1">
        <w:rPr>
          <w:rFonts w:ascii="Calibri" w:eastAsia="Calibri" w:hAnsi="Calibri" w:cs="Calibri"/>
          <w:bCs/>
          <w:iCs/>
          <w:color w:val="222222"/>
          <w:sz w:val="18"/>
          <w:szCs w:val="18"/>
          <w:lang w:val="es-419" w:eastAsia="fr-FR"/>
        </w:rPr>
        <w:t>a</w:t>
      </w:r>
      <w:r w:rsidRPr="005E05A1">
        <w:rPr>
          <w:rFonts w:ascii="Calibri" w:eastAsia="Calibri" w:hAnsi="Calibri" w:cs="Calibri"/>
          <w:bCs/>
          <w:iCs/>
          <w:color w:val="222222"/>
          <w:sz w:val="18"/>
          <w:szCs w:val="18"/>
          <w:lang w:val="es-CO" w:eastAsia="fr-FR"/>
        </w:rPr>
        <w:t xml:space="preserve"> poner de presente, no lo perjudica</w:t>
      </w:r>
      <w:r w:rsidRPr="005E05A1">
        <w:rPr>
          <w:rFonts w:ascii="Calibri" w:eastAsia="Calibri" w:hAnsi="Calibri" w:cs="Calibri"/>
          <w:bCs/>
          <w:iCs/>
          <w:color w:val="222222"/>
          <w:sz w:val="18"/>
          <w:szCs w:val="18"/>
          <w:lang w:val="es-419" w:eastAsia="fr-FR"/>
        </w:rPr>
        <w:t>ría</w:t>
      </w:r>
      <w:r w:rsidRPr="005E05A1">
        <w:rPr>
          <w:rFonts w:ascii="Calibri" w:eastAsia="Calibri" w:hAnsi="Calibri" w:cs="Calibri"/>
          <w:bCs/>
          <w:iCs/>
          <w:color w:val="222222"/>
          <w:sz w:val="18"/>
          <w:szCs w:val="18"/>
          <w:lang w:val="es-CO" w:eastAsia="fr-FR"/>
        </w:rPr>
        <w:t xml:space="preserve"> a él, sino al directo interesado, señor Cristian Vásquez.”.</w:t>
      </w:r>
    </w:p>
    <w:p w:rsidR="005E05A1" w:rsidRDefault="005E05A1" w:rsidP="00F154D5">
      <w:pPr>
        <w:spacing w:line="276" w:lineRule="auto"/>
        <w:ind w:firstLine="2835"/>
        <w:jc w:val="both"/>
        <w:rPr>
          <w:rFonts w:ascii="Gadugi" w:hAnsi="Gadugi"/>
          <w:b/>
          <w:sz w:val="26"/>
          <w:szCs w:val="26"/>
        </w:rPr>
      </w:pPr>
    </w:p>
    <w:p w:rsidR="00F154D5" w:rsidRPr="00F045CC" w:rsidRDefault="00F154D5" w:rsidP="00F154D5">
      <w:pPr>
        <w:spacing w:line="276" w:lineRule="auto"/>
        <w:ind w:firstLine="2835"/>
        <w:jc w:val="both"/>
        <w:rPr>
          <w:rFonts w:ascii="Gadugi" w:hAnsi="Gadugi"/>
          <w:b/>
          <w:sz w:val="26"/>
          <w:szCs w:val="26"/>
        </w:rPr>
      </w:pPr>
      <w:r w:rsidRPr="00F045CC">
        <w:rPr>
          <w:rFonts w:ascii="Gadugi" w:hAnsi="Gadugi"/>
          <w:b/>
          <w:sz w:val="26"/>
          <w:szCs w:val="26"/>
        </w:rPr>
        <w:t xml:space="preserve">TRIBUNAL SUPERIOR DEL DISTRITO JUDICIAL </w:t>
      </w:r>
    </w:p>
    <w:p w:rsidR="00F154D5" w:rsidRPr="00F045CC" w:rsidRDefault="00F154D5" w:rsidP="00F154D5">
      <w:pPr>
        <w:spacing w:line="276" w:lineRule="auto"/>
        <w:ind w:firstLine="2835"/>
        <w:jc w:val="both"/>
        <w:rPr>
          <w:rFonts w:ascii="Gadugi" w:hAnsi="Gadugi"/>
          <w:b/>
          <w:sz w:val="26"/>
          <w:szCs w:val="26"/>
        </w:rPr>
      </w:pPr>
      <w:r w:rsidRPr="00F045CC">
        <w:rPr>
          <w:rFonts w:ascii="Gadugi" w:hAnsi="Gadugi"/>
          <w:b/>
          <w:sz w:val="26"/>
          <w:szCs w:val="26"/>
        </w:rPr>
        <w:t xml:space="preserve">           SALA DE DECISIÓN CIVIL FAMILIA </w:t>
      </w:r>
    </w:p>
    <w:p w:rsidR="00F154D5" w:rsidRPr="00462149" w:rsidRDefault="00F154D5" w:rsidP="00F154D5">
      <w:pPr>
        <w:spacing w:line="276" w:lineRule="auto"/>
        <w:ind w:firstLine="2835"/>
        <w:jc w:val="both"/>
        <w:rPr>
          <w:rFonts w:ascii="Gadugi" w:hAnsi="Gadugi"/>
          <w:sz w:val="24"/>
          <w:szCs w:val="24"/>
        </w:rPr>
      </w:pPr>
    </w:p>
    <w:p w:rsidR="00F154D5" w:rsidRPr="00462149" w:rsidRDefault="00F154D5" w:rsidP="00F154D5">
      <w:pPr>
        <w:spacing w:line="276" w:lineRule="auto"/>
        <w:ind w:firstLine="2835"/>
        <w:jc w:val="both"/>
        <w:rPr>
          <w:rFonts w:ascii="Gadugi" w:hAnsi="Gadugi"/>
          <w:sz w:val="24"/>
          <w:szCs w:val="24"/>
        </w:rPr>
      </w:pPr>
      <w:r w:rsidRPr="00462149">
        <w:rPr>
          <w:rFonts w:ascii="Gadugi" w:hAnsi="Gadugi"/>
          <w:sz w:val="24"/>
          <w:szCs w:val="24"/>
        </w:rPr>
        <w:t>Magistrado: Jaime Alberto Saraza Naranjo</w:t>
      </w:r>
    </w:p>
    <w:p w:rsidR="00F154D5" w:rsidRPr="00462149" w:rsidRDefault="00F154D5" w:rsidP="00F154D5">
      <w:pPr>
        <w:spacing w:line="276" w:lineRule="auto"/>
        <w:ind w:firstLine="2835"/>
        <w:jc w:val="both"/>
        <w:rPr>
          <w:rFonts w:ascii="Gadugi" w:hAnsi="Gadugi"/>
          <w:sz w:val="24"/>
          <w:szCs w:val="24"/>
        </w:rPr>
      </w:pPr>
      <w:r w:rsidRPr="00462149">
        <w:rPr>
          <w:rFonts w:ascii="Gadugi" w:hAnsi="Gadugi"/>
          <w:sz w:val="24"/>
          <w:szCs w:val="24"/>
        </w:rPr>
        <w:t xml:space="preserve">Pereira, </w:t>
      </w:r>
      <w:r w:rsidR="005E05A1">
        <w:rPr>
          <w:rFonts w:ascii="Gadugi" w:hAnsi="Gadugi"/>
          <w:sz w:val="24"/>
          <w:szCs w:val="24"/>
        </w:rPr>
        <w:t xml:space="preserve">catorce de marzo de dos mil diecisiete </w:t>
      </w:r>
    </w:p>
    <w:p w:rsidR="00F154D5" w:rsidRPr="00462149" w:rsidRDefault="00F154D5" w:rsidP="00F154D5">
      <w:pPr>
        <w:spacing w:line="276" w:lineRule="auto"/>
        <w:ind w:firstLine="2835"/>
        <w:jc w:val="both"/>
        <w:rPr>
          <w:rFonts w:ascii="Gadugi" w:hAnsi="Gadugi"/>
          <w:sz w:val="24"/>
          <w:szCs w:val="24"/>
        </w:rPr>
      </w:pPr>
      <w:r w:rsidRPr="00462149">
        <w:rPr>
          <w:rFonts w:ascii="Gadugi" w:hAnsi="Gadugi"/>
          <w:sz w:val="24"/>
          <w:szCs w:val="24"/>
        </w:rPr>
        <w:t>Expedientes</w:t>
      </w:r>
      <w:proofErr w:type="gramStart"/>
      <w:r w:rsidRPr="00462149">
        <w:rPr>
          <w:rFonts w:ascii="Gadugi" w:hAnsi="Gadugi"/>
          <w:sz w:val="24"/>
          <w:szCs w:val="24"/>
          <w:lang w:val="es-419"/>
        </w:rPr>
        <w:t xml:space="preserve">: </w:t>
      </w:r>
      <w:r w:rsidRPr="00462149">
        <w:rPr>
          <w:rFonts w:ascii="Gadugi" w:hAnsi="Gadugi"/>
          <w:sz w:val="24"/>
          <w:szCs w:val="24"/>
        </w:rPr>
        <w:t xml:space="preserve"> 66001</w:t>
      </w:r>
      <w:proofErr w:type="gramEnd"/>
      <w:r w:rsidRPr="00462149">
        <w:rPr>
          <w:rFonts w:ascii="Gadugi" w:hAnsi="Gadugi"/>
          <w:sz w:val="24"/>
          <w:szCs w:val="24"/>
        </w:rPr>
        <w:t>-22-13-000-2017-00199-00</w:t>
      </w:r>
    </w:p>
    <w:p w:rsidR="00F154D5" w:rsidRPr="00462149" w:rsidRDefault="00F154D5" w:rsidP="00F154D5">
      <w:pPr>
        <w:spacing w:line="276" w:lineRule="auto"/>
        <w:ind w:firstLine="2835"/>
        <w:jc w:val="both"/>
        <w:rPr>
          <w:rFonts w:ascii="Gadugi" w:hAnsi="Gadugi"/>
          <w:sz w:val="24"/>
          <w:szCs w:val="24"/>
        </w:rPr>
      </w:pPr>
      <w:r w:rsidRPr="00462149">
        <w:rPr>
          <w:rFonts w:ascii="Gadugi" w:hAnsi="Gadugi"/>
          <w:sz w:val="24"/>
          <w:szCs w:val="24"/>
        </w:rPr>
        <w:t xml:space="preserve">                      66001-22-13-000-2017-00203-00</w:t>
      </w:r>
      <w:r w:rsidRPr="00462149">
        <w:rPr>
          <w:rFonts w:ascii="Gadugi" w:hAnsi="Gadugi"/>
          <w:sz w:val="24"/>
          <w:szCs w:val="24"/>
        </w:rPr>
        <w:tab/>
      </w:r>
      <w:r w:rsidRPr="00462149">
        <w:rPr>
          <w:rFonts w:ascii="Gadugi" w:hAnsi="Gadugi"/>
          <w:sz w:val="24"/>
          <w:szCs w:val="24"/>
        </w:rPr>
        <w:tab/>
        <w:t xml:space="preserve"> </w:t>
      </w:r>
      <w:r w:rsidRPr="00462149">
        <w:rPr>
          <w:rFonts w:ascii="Gadugi" w:hAnsi="Gadugi"/>
          <w:sz w:val="24"/>
          <w:szCs w:val="24"/>
        </w:rPr>
        <w:tab/>
      </w:r>
      <w:r w:rsidRPr="00462149">
        <w:rPr>
          <w:rFonts w:ascii="Gadugi" w:hAnsi="Gadugi"/>
          <w:sz w:val="24"/>
          <w:szCs w:val="24"/>
        </w:rPr>
        <w:tab/>
      </w:r>
      <w:r w:rsidRPr="00462149">
        <w:rPr>
          <w:rFonts w:ascii="Gadugi" w:hAnsi="Gadugi"/>
          <w:sz w:val="24"/>
          <w:szCs w:val="24"/>
        </w:rPr>
        <w:tab/>
      </w:r>
      <w:r w:rsidR="00980842">
        <w:rPr>
          <w:rFonts w:ascii="Gadugi" w:hAnsi="Gadugi"/>
          <w:sz w:val="24"/>
          <w:szCs w:val="24"/>
        </w:rPr>
        <w:t>Acta N°</w:t>
      </w:r>
      <w:r w:rsidR="00980842">
        <w:rPr>
          <w:rFonts w:ascii="Gadugi" w:hAnsi="Gadugi"/>
          <w:sz w:val="24"/>
          <w:szCs w:val="24"/>
          <w:lang w:val="es-419"/>
        </w:rPr>
        <w:t xml:space="preserve"> 130 de marzo 14 de 2017</w:t>
      </w:r>
    </w:p>
    <w:p w:rsidR="00F154D5" w:rsidRPr="00462149" w:rsidRDefault="00F154D5" w:rsidP="00F154D5">
      <w:pPr>
        <w:spacing w:line="276" w:lineRule="auto"/>
        <w:ind w:firstLine="2835"/>
        <w:jc w:val="both"/>
        <w:rPr>
          <w:rFonts w:ascii="Gadugi" w:hAnsi="Gadugi"/>
          <w:sz w:val="24"/>
          <w:szCs w:val="24"/>
        </w:rPr>
      </w:pPr>
    </w:p>
    <w:p w:rsidR="00F154D5" w:rsidRPr="00462149" w:rsidRDefault="00F154D5" w:rsidP="00F154D5">
      <w:pPr>
        <w:spacing w:line="276" w:lineRule="auto"/>
        <w:ind w:firstLine="2835"/>
        <w:jc w:val="both"/>
        <w:rPr>
          <w:rFonts w:ascii="Gadugi" w:hAnsi="Gadugi" w:cs="Century Gothic"/>
          <w:sz w:val="24"/>
          <w:szCs w:val="24"/>
          <w:lang w:val="es-419"/>
        </w:rPr>
      </w:pPr>
      <w:r w:rsidRPr="00462149">
        <w:rPr>
          <w:rFonts w:ascii="Gadugi" w:hAnsi="Gadugi" w:cs="Century Gothic"/>
          <w:sz w:val="24"/>
          <w:szCs w:val="24"/>
        </w:rPr>
        <w:t xml:space="preserve">Decide la Sala las acciones de tutela de la referencia, promovidas por </w:t>
      </w:r>
      <w:r w:rsidRPr="00462149">
        <w:rPr>
          <w:rFonts w:ascii="Gadugi" w:hAnsi="Gadugi" w:cs="Century Gothic"/>
          <w:b/>
          <w:sz w:val="24"/>
          <w:szCs w:val="24"/>
        </w:rPr>
        <w:t xml:space="preserve">Javier Elías Arias </w:t>
      </w:r>
      <w:r w:rsidRPr="00462149">
        <w:rPr>
          <w:rFonts w:ascii="Gadugi" w:hAnsi="Gadugi" w:cs="Century Gothic"/>
          <w:b/>
          <w:sz w:val="24"/>
          <w:szCs w:val="24"/>
          <w:lang w:val="es-419"/>
        </w:rPr>
        <w:t xml:space="preserve">Idárraga </w:t>
      </w:r>
      <w:r w:rsidRPr="00462149">
        <w:rPr>
          <w:rFonts w:ascii="Gadugi" w:hAnsi="Gadugi" w:cs="Century Gothic"/>
          <w:bCs/>
          <w:sz w:val="24"/>
          <w:szCs w:val="24"/>
        </w:rPr>
        <w:t>contra</w:t>
      </w:r>
      <w:r w:rsidRPr="00462149">
        <w:rPr>
          <w:rFonts w:ascii="Gadugi" w:hAnsi="Gadugi" w:cs="Century Gothic"/>
          <w:sz w:val="24"/>
          <w:szCs w:val="24"/>
        </w:rPr>
        <w:t xml:space="preserve"> el </w:t>
      </w:r>
      <w:r w:rsidRPr="00462149">
        <w:rPr>
          <w:rFonts w:ascii="Gadugi" w:hAnsi="Gadugi" w:cs="Century Gothic"/>
          <w:b/>
          <w:sz w:val="24"/>
          <w:szCs w:val="24"/>
        </w:rPr>
        <w:t xml:space="preserve">Juzgado Cuarto Civil del Circuito </w:t>
      </w:r>
      <w:r w:rsidRPr="00462149">
        <w:rPr>
          <w:rFonts w:ascii="Gadugi" w:hAnsi="Gadugi" w:cs="Century Gothic"/>
          <w:sz w:val="24"/>
          <w:szCs w:val="24"/>
        </w:rPr>
        <w:t>local</w:t>
      </w:r>
      <w:r w:rsidRPr="00462149">
        <w:rPr>
          <w:rFonts w:ascii="Gadugi" w:hAnsi="Gadugi" w:cs="Century Gothic"/>
          <w:sz w:val="24"/>
          <w:szCs w:val="24"/>
          <w:lang w:val="es-CO"/>
        </w:rPr>
        <w:t xml:space="preserve">, </w:t>
      </w:r>
      <w:r w:rsidRPr="00462149">
        <w:rPr>
          <w:rFonts w:ascii="Gadugi" w:hAnsi="Gadugi" w:cs="Century Gothic"/>
          <w:sz w:val="24"/>
          <w:szCs w:val="24"/>
        </w:rPr>
        <w:t>a las que fueron</w:t>
      </w:r>
      <w:r w:rsidRPr="00462149">
        <w:rPr>
          <w:rFonts w:ascii="Gadugi" w:hAnsi="Gadugi" w:cs="Century Gothic"/>
          <w:sz w:val="24"/>
          <w:szCs w:val="24"/>
          <w:lang w:val="es-419"/>
        </w:rPr>
        <w:t xml:space="preserve"> vinculados </w:t>
      </w:r>
      <w:r w:rsidRPr="00462149">
        <w:rPr>
          <w:rFonts w:ascii="Gadugi" w:hAnsi="Gadugi" w:cs="Century Gothic"/>
          <w:sz w:val="24"/>
          <w:szCs w:val="24"/>
          <w:lang w:val="es-CO"/>
        </w:rPr>
        <w:t xml:space="preserve">el </w:t>
      </w:r>
      <w:r w:rsidRPr="00462149">
        <w:rPr>
          <w:rFonts w:ascii="Gadugi" w:hAnsi="Gadugi" w:cs="Century Gothic"/>
          <w:b/>
          <w:sz w:val="24"/>
          <w:szCs w:val="24"/>
          <w:lang w:val="es-CO"/>
        </w:rPr>
        <w:t>agente del Ministerio Público</w:t>
      </w:r>
      <w:r w:rsidRPr="00462149">
        <w:rPr>
          <w:rFonts w:ascii="Gadugi" w:hAnsi="Gadugi" w:cs="Century Gothic"/>
          <w:sz w:val="24"/>
          <w:szCs w:val="24"/>
          <w:lang w:val="es-419"/>
        </w:rPr>
        <w:t xml:space="preserve"> y la </w:t>
      </w:r>
      <w:r w:rsidRPr="00462149">
        <w:rPr>
          <w:rFonts w:ascii="Gadugi" w:hAnsi="Gadugi" w:cs="Century Gothic"/>
          <w:b/>
          <w:sz w:val="24"/>
          <w:szCs w:val="24"/>
          <w:lang w:val="es-419"/>
        </w:rPr>
        <w:t>Defensoría del Pueblo</w:t>
      </w:r>
      <w:r w:rsidRPr="00462149">
        <w:rPr>
          <w:rFonts w:ascii="Gadugi" w:hAnsi="Gadugi" w:cs="Century Gothic"/>
          <w:sz w:val="24"/>
          <w:szCs w:val="24"/>
          <w:lang w:val="es-419"/>
        </w:rPr>
        <w:t>.</w:t>
      </w:r>
    </w:p>
    <w:p w:rsidR="00F154D5" w:rsidRPr="00462149" w:rsidRDefault="00F154D5" w:rsidP="00F154D5">
      <w:pPr>
        <w:spacing w:line="276" w:lineRule="auto"/>
        <w:ind w:firstLine="2835"/>
        <w:jc w:val="both"/>
        <w:rPr>
          <w:rFonts w:ascii="Gadugi" w:hAnsi="Gadugi" w:cs="Century Gothic"/>
          <w:b/>
          <w:bCs/>
          <w:sz w:val="24"/>
          <w:szCs w:val="24"/>
          <w:lang w:val="es-CO"/>
        </w:rPr>
      </w:pPr>
    </w:p>
    <w:p w:rsidR="00F154D5" w:rsidRPr="00462149" w:rsidRDefault="00F154D5" w:rsidP="00F154D5">
      <w:pPr>
        <w:pStyle w:val="Titre4"/>
        <w:spacing w:line="276" w:lineRule="auto"/>
        <w:rPr>
          <w:rFonts w:ascii="Gadugi" w:hAnsi="Gadugi"/>
          <w:b/>
          <w:sz w:val="24"/>
          <w:szCs w:val="24"/>
        </w:rPr>
      </w:pPr>
      <w:r w:rsidRPr="00462149">
        <w:rPr>
          <w:rFonts w:ascii="Gadugi" w:hAnsi="Gadugi"/>
          <w:b/>
          <w:sz w:val="24"/>
          <w:szCs w:val="24"/>
        </w:rPr>
        <w:t>ANTECEDENTES</w:t>
      </w:r>
    </w:p>
    <w:p w:rsidR="00F154D5" w:rsidRPr="00462149" w:rsidRDefault="00F154D5" w:rsidP="00F154D5">
      <w:pPr>
        <w:spacing w:line="276" w:lineRule="auto"/>
        <w:ind w:firstLine="2835"/>
        <w:jc w:val="both"/>
        <w:rPr>
          <w:rFonts w:ascii="Gadugi" w:hAnsi="Gadugi" w:cs="Century Gothic"/>
          <w:sz w:val="24"/>
          <w:szCs w:val="24"/>
        </w:rPr>
      </w:pPr>
    </w:p>
    <w:p w:rsidR="00F154D5" w:rsidRPr="00462149" w:rsidRDefault="00F154D5" w:rsidP="00F154D5">
      <w:pPr>
        <w:pStyle w:val="Textoindependiente21"/>
        <w:spacing w:line="276" w:lineRule="auto"/>
        <w:rPr>
          <w:rFonts w:ascii="Gadugi" w:hAnsi="Gadugi" w:cs="Century Gothic"/>
          <w:i/>
          <w:szCs w:val="24"/>
          <w:lang w:val="es-CO"/>
        </w:rPr>
      </w:pPr>
      <w:r w:rsidRPr="00462149">
        <w:rPr>
          <w:rFonts w:ascii="Gadugi" w:hAnsi="Gadugi" w:cs="Century Gothic"/>
          <w:szCs w:val="24"/>
          <w:lang w:val="es-CO"/>
        </w:rPr>
        <w:t>Javier Elías Arias, quien actúa en su propio nombre</w:t>
      </w:r>
      <w:r w:rsidRPr="00462149">
        <w:rPr>
          <w:rFonts w:ascii="Gadugi" w:hAnsi="Gadugi" w:cs="Century Gothic"/>
          <w:szCs w:val="24"/>
        </w:rPr>
        <w:t xml:space="preserve">, presentó sendas acciones de tutela contra el Juzgado Cuarto Civil del Circuito de esta ciudad, </w:t>
      </w:r>
      <w:r w:rsidRPr="00462149">
        <w:rPr>
          <w:rFonts w:ascii="Gadugi" w:hAnsi="Gadugi" w:cs="Century Gothic"/>
          <w:szCs w:val="24"/>
          <w:lang w:val="es-CO"/>
        </w:rPr>
        <w:t xml:space="preserve">en las que, en cada una de ellas, aduce la </w:t>
      </w:r>
      <w:proofErr w:type="gramStart"/>
      <w:r w:rsidRPr="00462149">
        <w:rPr>
          <w:rFonts w:ascii="Gadugi" w:hAnsi="Gadugi" w:cs="Century Gothic"/>
          <w:szCs w:val="24"/>
          <w:lang w:val="es-CO"/>
        </w:rPr>
        <w:t>violación</w:t>
      </w:r>
      <w:r w:rsidRPr="00462149">
        <w:rPr>
          <w:rFonts w:ascii="Gadugi" w:hAnsi="Gadugi" w:cs="Century Gothic"/>
          <w:szCs w:val="24"/>
          <w:lang w:val="es-419"/>
        </w:rPr>
        <w:t xml:space="preserve"> </w:t>
      </w:r>
      <w:r w:rsidRPr="00462149">
        <w:rPr>
          <w:rFonts w:ascii="Gadugi" w:hAnsi="Gadugi" w:cs="Century Gothic"/>
          <w:i/>
          <w:szCs w:val="24"/>
        </w:rPr>
        <w:t>”</w:t>
      </w:r>
      <w:proofErr w:type="gramEnd"/>
      <w:r w:rsidRPr="00462149">
        <w:rPr>
          <w:rFonts w:ascii="Gadugi" w:hAnsi="Gadugi" w:cs="Century Gothic"/>
          <w:i/>
          <w:szCs w:val="24"/>
        </w:rPr>
        <w:t>a las garantías procesales (art 18, 83 CN)”</w:t>
      </w:r>
      <w:r w:rsidRPr="00462149">
        <w:rPr>
          <w:rFonts w:ascii="Gadugi" w:hAnsi="Gadugi" w:cs="Century Gothic"/>
          <w:szCs w:val="24"/>
          <w:lang w:val="es-419"/>
        </w:rPr>
        <w:t xml:space="preserve"> y pide que </w:t>
      </w:r>
      <w:r w:rsidRPr="00462149">
        <w:rPr>
          <w:rFonts w:ascii="Gadugi" w:hAnsi="Gadugi" w:cs="Century Gothic"/>
          <w:szCs w:val="24"/>
          <w:lang w:val="es-CO"/>
        </w:rPr>
        <w:t>se o</w:t>
      </w:r>
      <w:r w:rsidRPr="00462149">
        <w:rPr>
          <w:rFonts w:ascii="Gadugi" w:hAnsi="Gadugi" w:cs="Century Gothic"/>
          <w:szCs w:val="24"/>
          <w:lang w:val="es-419"/>
        </w:rPr>
        <w:t xml:space="preserve">rdene </w:t>
      </w:r>
      <w:r w:rsidRPr="00462149">
        <w:rPr>
          <w:rFonts w:ascii="Gadugi" w:hAnsi="Gadugi" w:cs="Century Gothic"/>
          <w:szCs w:val="24"/>
          <w:lang w:val="es-CO"/>
        </w:rPr>
        <w:t xml:space="preserve">al tutelado </w:t>
      </w:r>
      <w:proofErr w:type="spellStart"/>
      <w:r w:rsidRPr="00462149">
        <w:rPr>
          <w:rFonts w:ascii="Gadugi" w:hAnsi="Gadugi" w:cs="Century Gothic"/>
          <w:szCs w:val="24"/>
          <w:lang w:val="es-CO"/>
        </w:rPr>
        <w:t>admit</w:t>
      </w:r>
      <w:proofErr w:type="spellEnd"/>
      <w:r w:rsidRPr="00462149">
        <w:rPr>
          <w:rFonts w:ascii="Gadugi" w:hAnsi="Gadugi" w:cs="Century Gothic"/>
          <w:szCs w:val="24"/>
          <w:lang w:val="es-419"/>
        </w:rPr>
        <w:t>ir</w:t>
      </w:r>
      <w:r w:rsidRPr="00462149">
        <w:rPr>
          <w:rFonts w:ascii="Gadugi" w:hAnsi="Gadugi" w:cs="Century Gothic"/>
          <w:szCs w:val="24"/>
          <w:lang w:val="es-CO"/>
        </w:rPr>
        <w:t xml:space="preserve"> </w:t>
      </w:r>
      <w:r w:rsidRPr="00462149">
        <w:rPr>
          <w:rFonts w:ascii="Gadugi" w:hAnsi="Gadugi" w:cs="Century Gothic"/>
          <w:szCs w:val="24"/>
          <w:lang w:val="es-CO"/>
        </w:rPr>
        <w:lastRenderedPageBreak/>
        <w:t>inmediatamente sus acciones populares y se ordene</w:t>
      </w:r>
      <w:r>
        <w:rPr>
          <w:rFonts w:ascii="Gadugi" w:hAnsi="Gadugi" w:cs="Century Gothic"/>
          <w:szCs w:val="24"/>
          <w:lang w:val="es-419"/>
        </w:rPr>
        <w:t>n</w:t>
      </w:r>
      <w:r w:rsidRPr="00462149">
        <w:rPr>
          <w:rFonts w:ascii="Gadugi" w:hAnsi="Gadugi" w:cs="Century Gothic"/>
          <w:szCs w:val="24"/>
          <w:lang w:val="es-CO"/>
        </w:rPr>
        <w:t xml:space="preserve"> vigilancias “judiciales y administrativa” al demandado.</w:t>
      </w:r>
    </w:p>
    <w:p w:rsidR="00F154D5" w:rsidRPr="00462149" w:rsidRDefault="00F154D5" w:rsidP="00F154D5">
      <w:pPr>
        <w:spacing w:line="276" w:lineRule="auto"/>
        <w:jc w:val="both"/>
        <w:rPr>
          <w:rFonts w:ascii="Gadugi" w:hAnsi="Gadugi" w:cs="Century Gothic"/>
          <w:sz w:val="24"/>
          <w:szCs w:val="24"/>
          <w:lang w:val="es-CO"/>
        </w:rPr>
      </w:pPr>
      <w:r w:rsidRPr="00462149">
        <w:rPr>
          <w:rFonts w:ascii="Gadugi" w:hAnsi="Gadugi" w:cs="Century Gothic"/>
          <w:sz w:val="24"/>
          <w:szCs w:val="24"/>
          <w:lang w:val="es-CO"/>
        </w:rPr>
        <w:t xml:space="preserve"> </w:t>
      </w:r>
      <w:r w:rsidRPr="00462149">
        <w:rPr>
          <w:rFonts w:ascii="Gadugi" w:hAnsi="Gadugi" w:cs="Century Gothic"/>
          <w:sz w:val="24"/>
          <w:szCs w:val="24"/>
          <w:lang w:val="es-CO"/>
        </w:rPr>
        <w:tab/>
      </w:r>
      <w:r w:rsidRPr="00462149">
        <w:rPr>
          <w:rFonts w:ascii="Gadugi" w:hAnsi="Gadugi" w:cs="Century Gothic"/>
          <w:sz w:val="24"/>
          <w:szCs w:val="24"/>
          <w:lang w:val="es-CO"/>
        </w:rPr>
        <w:tab/>
      </w:r>
      <w:r w:rsidRPr="00462149">
        <w:rPr>
          <w:rFonts w:ascii="Gadugi" w:hAnsi="Gadugi" w:cs="Century Gothic"/>
          <w:sz w:val="24"/>
          <w:szCs w:val="24"/>
          <w:lang w:val="es-CO"/>
        </w:rPr>
        <w:tab/>
      </w:r>
      <w:r w:rsidRPr="00462149">
        <w:rPr>
          <w:rFonts w:ascii="Gadugi" w:hAnsi="Gadugi" w:cs="Century Gothic"/>
          <w:sz w:val="24"/>
          <w:szCs w:val="24"/>
          <w:lang w:val="es-CO"/>
        </w:rPr>
        <w:tab/>
      </w:r>
    </w:p>
    <w:p w:rsidR="00F154D5" w:rsidRPr="00462149" w:rsidRDefault="00F154D5" w:rsidP="00F154D5">
      <w:pPr>
        <w:spacing w:line="276" w:lineRule="auto"/>
        <w:jc w:val="both"/>
        <w:rPr>
          <w:rFonts w:ascii="Gadugi" w:hAnsi="Gadugi" w:cs="Century Gothic"/>
          <w:sz w:val="24"/>
          <w:szCs w:val="24"/>
          <w:lang w:val="es-CO"/>
        </w:rPr>
      </w:pPr>
      <w:r w:rsidRPr="00462149">
        <w:rPr>
          <w:rFonts w:ascii="Gadugi" w:hAnsi="Gadugi" w:cs="Century Gothic"/>
          <w:sz w:val="24"/>
          <w:szCs w:val="24"/>
          <w:lang w:val="es-CO"/>
        </w:rPr>
        <w:t xml:space="preserve">   </w:t>
      </w:r>
      <w:r w:rsidRPr="00462149">
        <w:rPr>
          <w:rFonts w:ascii="Gadugi" w:hAnsi="Gadugi" w:cs="Century Gothic"/>
          <w:sz w:val="24"/>
          <w:szCs w:val="24"/>
          <w:lang w:val="es-CO"/>
        </w:rPr>
        <w:tab/>
      </w:r>
      <w:r w:rsidRPr="00462149">
        <w:rPr>
          <w:rFonts w:ascii="Gadugi" w:hAnsi="Gadugi" w:cs="Century Gothic"/>
          <w:sz w:val="24"/>
          <w:szCs w:val="24"/>
          <w:lang w:val="es-CO"/>
        </w:rPr>
        <w:tab/>
      </w:r>
      <w:r w:rsidRPr="00462149">
        <w:rPr>
          <w:rFonts w:ascii="Gadugi" w:hAnsi="Gadugi" w:cs="Century Gothic"/>
          <w:sz w:val="24"/>
          <w:szCs w:val="24"/>
          <w:lang w:val="es-CO"/>
        </w:rPr>
        <w:tab/>
      </w:r>
      <w:r w:rsidRPr="00462149">
        <w:rPr>
          <w:rFonts w:ascii="Gadugi" w:hAnsi="Gadugi" w:cs="Century Gothic"/>
          <w:sz w:val="24"/>
          <w:szCs w:val="24"/>
          <w:lang w:val="es-CO"/>
        </w:rPr>
        <w:tab/>
      </w:r>
      <w:r w:rsidRPr="00462149">
        <w:rPr>
          <w:rFonts w:ascii="Gadugi" w:hAnsi="Gadugi" w:cs="Century Gothic"/>
          <w:sz w:val="24"/>
          <w:szCs w:val="24"/>
          <w:lang w:val="es-419"/>
        </w:rPr>
        <w:t>Dijo en sus</w:t>
      </w:r>
      <w:r w:rsidRPr="00462149">
        <w:rPr>
          <w:rFonts w:ascii="Gadugi" w:hAnsi="Gadugi" w:cs="Century Gothic"/>
          <w:sz w:val="24"/>
          <w:szCs w:val="24"/>
          <w:lang w:val="es-CO"/>
        </w:rPr>
        <w:t xml:space="preserve"> escritos que presentó las acciones populares registradas con los números </w:t>
      </w:r>
      <w:r w:rsidRPr="00462149">
        <w:rPr>
          <w:rFonts w:ascii="Gadugi" w:hAnsi="Gadugi" w:cs="Century Gothic"/>
          <w:i/>
          <w:sz w:val="24"/>
          <w:szCs w:val="24"/>
          <w:lang w:val="es-CO"/>
        </w:rPr>
        <w:t xml:space="preserve">“2016-554” </w:t>
      </w:r>
      <w:r w:rsidRPr="00462149">
        <w:rPr>
          <w:rFonts w:ascii="Gadugi" w:hAnsi="Gadugi" w:cs="Century Gothic"/>
          <w:sz w:val="24"/>
          <w:szCs w:val="24"/>
          <w:lang w:val="es-CO"/>
        </w:rPr>
        <w:t xml:space="preserve"> y </w:t>
      </w:r>
      <w:r w:rsidRPr="00462149">
        <w:rPr>
          <w:rFonts w:ascii="Gadugi" w:hAnsi="Gadugi" w:cs="Century Gothic"/>
          <w:i/>
          <w:sz w:val="24"/>
          <w:szCs w:val="24"/>
          <w:lang w:val="es-CO"/>
        </w:rPr>
        <w:t>“2016-558”</w:t>
      </w:r>
      <w:r w:rsidRPr="00462149">
        <w:rPr>
          <w:rFonts w:ascii="Gadugi" w:hAnsi="Gadugi" w:cs="Century Gothic"/>
          <w:sz w:val="24"/>
          <w:szCs w:val="24"/>
          <w:lang w:val="es-CO"/>
        </w:rPr>
        <w:t>, en las que el Juzgado cree poder exigir requisitos no contemplados en el artículo 18 de la Ley 472 de 1998 lo que se cercena  y trunca el acceso oportuno y adecuado a la administración de justicia; que el Magistrado Ariel Salazar Ramírez ha indicado ya que es protuberante el desconocimiento del accionado en esta clase de asuntos y para ello citó las radicaciones de varios asuntos.</w:t>
      </w:r>
    </w:p>
    <w:p w:rsidR="00F154D5" w:rsidRPr="00462149" w:rsidRDefault="00F154D5" w:rsidP="00F154D5">
      <w:pPr>
        <w:spacing w:line="276" w:lineRule="auto"/>
        <w:jc w:val="both"/>
        <w:rPr>
          <w:rFonts w:ascii="Gadugi" w:hAnsi="Gadugi" w:cs="Century Gothic"/>
          <w:sz w:val="24"/>
          <w:szCs w:val="24"/>
          <w:lang w:val="es-CO"/>
        </w:rPr>
      </w:pPr>
      <w:r w:rsidRPr="00462149">
        <w:rPr>
          <w:rFonts w:ascii="Gadugi" w:hAnsi="Gadugi" w:cs="Century Gothic"/>
          <w:sz w:val="24"/>
          <w:szCs w:val="24"/>
          <w:lang w:val="es-CO"/>
        </w:rPr>
        <w:t xml:space="preserve"> </w:t>
      </w:r>
    </w:p>
    <w:p w:rsidR="00F154D5" w:rsidRPr="00462149" w:rsidRDefault="00F154D5" w:rsidP="00F154D5">
      <w:pPr>
        <w:pStyle w:val="Textoindependiente21"/>
        <w:spacing w:line="276" w:lineRule="auto"/>
        <w:rPr>
          <w:rFonts w:ascii="Gadugi" w:hAnsi="Gadugi" w:cs="Century Gothic"/>
          <w:szCs w:val="24"/>
          <w:lang w:val="es-CO"/>
        </w:rPr>
      </w:pPr>
      <w:r w:rsidRPr="00462149">
        <w:rPr>
          <w:rFonts w:ascii="Gadugi" w:hAnsi="Gadugi" w:cs="Century Gothic"/>
          <w:szCs w:val="24"/>
        </w:rPr>
        <w:t xml:space="preserve">Se dispuso el trámite acumulado y la </w:t>
      </w:r>
      <w:proofErr w:type="spellStart"/>
      <w:r w:rsidRPr="00462149">
        <w:rPr>
          <w:rFonts w:ascii="Gadugi" w:hAnsi="Gadugi" w:cs="Century Gothic"/>
          <w:szCs w:val="24"/>
        </w:rPr>
        <w:t>vinculaci</w:t>
      </w:r>
      <w:proofErr w:type="spellEnd"/>
      <w:r w:rsidRPr="00462149">
        <w:rPr>
          <w:rFonts w:ascii="Gadugi" w:hAnsi="Gadugi" w:cs="Century Gothic"/>
          <w:szCs w:val="24"/>
          <w:lang w:val="es-419"/>
        </w:rPr>
        <w:t>ón</w:t>
      </w:r>
      <w:r w:rsidRPr="00462149">
        <w:rPr>
          <w:rFonts w:ascii="Gadugi" w:hAnsi="Gadugi" w:cs="Century Gothic"/>
          <w:szCs w:val="24"/>
        </w:rPr>
        <w:t xml:space="preserve"> de l</w:t>
      </w:r>
      <w:r w:rsidRPr="00462149">
        <w:rPr>
          <w:rFonts w:ascii="Gadugi" w:hAnsi="Gadugi" w:cs="Century Gothic"/>
          <w:szCs w:val="24"/>
          <w:lang w:val="es-419"/>
        </w:rPr>
        <w:t>a Defensoría del Pueblo</w:t>
      </w:r>
      <w:r w:rsidRPr="00462149">
        <w:rPr>
          <w:rFonts w:ascii="Gadugi" w:hAnsi="Gadugi" w:cs="Century Gothic"/>
          <w:szCs w:val="24"/>
          <w:lang w:val="es-CO"/>
        </w:rPr>
        <w:t xml:space="preserve"> y del agente del Ministerio Público. El despacho judicial accionado remitió copias de las piezas procesales que se le solicitaron. La Procuradora Regional Risaralda, indicó que su intervención está orientada a verificar, como ente de control, la defensa de los derechos e intereses colectivos. </w:t>
      </w:r>
    </w:p>
    <w:p w:rsidR="00F154D5" w:rsidRPr="00462149" w:rsidRDefault="00F154D5" w:rsidP="005E05A1">
      <w:pPr>
        <w:pStyle w:val="Textoindependiente21"/>
        <w:spacing w:line="480" w:lineRule="auto"/>
        <w:rPr>
          <w:rFonts w:ascii="Gadugi" w:hAnsi="Gadugi" w:cs="Century Gothic"/>
          <w:szCs w:val="24"/>
          <w:lang w:val="es-CO"/>
        </w:rPr>
      </w:pPr>
    </w:p>
    <w:p w:rsidR="00F154D5" w:rsidRPr="00462149" w:rsidRDefault="00F154D5" w:rsidP="00F154D5">
      <w:pPr>
        <w:spacing w:line="276" w:lineRule="auto"/>
        <w:ind w:firstLine="2835"/>
        <w:jc w:val="both"/>
        <w:rPr>
          <w:rFonts w:ascii="Gadugi" w:hAnsi="Gadugi" w:cs="Arial"/>
          <w:b/>
          <w:sz w:val="24"/>
          <w:szCs w:val="24"/>
        </w:rPr>
      </w:pPr>
      <w:r w:rsidRPr="00462149">
        <w:rPr>
          <w:rFonts w:ascii="Gadugi" w:hAnsi="Gadugi" w:cs="Arial"/>
          <w:b/>
          <w:sz w:val="24"/>
          <w:szCs w:val="24"/>
        </w:rPr>
        <w:t>CONSIDERACIONES</w:t>
      </w:r>
    </w:p>
    <w:p w:rsidR="00F154D5" w:rsidRDefault="00F154D5" w:rsidP="00F154D5">
      <w:pPr>
        <w:spacing w:line="276" w:lineRule="auto"/>
        <w:jc w:val="both"/>
        <w:rPr>
          <w:rFonts w:ascii="Gadugi" w:hAnsi="Gadugi" w:cs="Arial"/>
          <w:sz w:val="24"/>
          <w:szCs w:val="24"/>
          <w:u w:val="single"/>
        </w:rPr>
      </w:pPr>
    </w:p>
    <w:p w:rsidR="00F154D5" w:rsidRPr="00462149" w:rsidRDefault="00F154D5" w:rsidP="00F154D5">
      <w:pPr>
        <w:spacing w:line="276" w:lineRule="auto"/>
        <w:ind w:firstLine="2835"/>
        <w:jc w:val="both"/>
        <w:rPr>
          <w:rFonts w:ascii="Gadugi" w:hAnsi="Gadugi"/>
          <w:sz w:val="24"/>
          <w:szCs w:val="24"/>
        </w:rPr>
      </w:pPr>
      <w:r w:rsidRPr="00462149">
        <w:rPr>
          <w:rFonts w:ascii="Gadugi" w:hAnsi="Gadugi"/>
          <w:sz w:val="24"/>
          <w:szCs w:val="24"/>
        </w:rPr>
        <w:t>La acción de tutela se constituye en un medio ágil y expedito para que toda persona pueda reclamar ante los jueces, en cualquier momento y lugar, la protección de sus derechos fundamentales, si ellos son vulnerados o amenazados por la acción o la omisión de una autoridad pública y, en determinados casos, por particulares.</w:t>
      </w:r>
    </w:p>
    <w:p w:rsidR="00F154D5" w:rsidRPr="00462149" w:rsidRDefault="00F154D5" w:rsidP="00F154D5">
      <w:pPr>
        <w:spacing w:line="276" w:lineRule="auto"/>
        <w:ind w:firstLine="2835"/>
        <w:jc w:val="both"/>
        <w:rPr>
          <w:rFonts w:ascii="Gadugi" w:hAnsi="Gadugi"/>
          <w:sz w:val="24"/>
          <w:szCs w:val="24"/>
        </w:rPr>
      </w:pPr>
    </w:p>
    <w:p w:rsidR="00F154D5" w:rsidRPr="00462149" w:rsidRDefault="00F154D5" w:rsidP="00F154D5">
      <w:pPr>
        <w:spacing w:line="276" w:lineRule="auto"/>
        <w:ind w:firstLine="2835"/>
        <w:jc w:val="both"/>
        <w:rPr>
          <w:rFonts w:ascii="Gadugi" w:hAnsi="Gadugi" w:cs="Arial"/>
          <w:sz w:val="24"/>
          <w:szCs w:val="24"/>
          <w:lang w:val="es-CO"/>
        </w:rPr>
      </w:pPr>
      <w:r w:rsidRPr="00462149">
        <w:rPr>
          <w:rFonts w:ascii="Gadugi" w:hAnsi="Gadugi"/>
          <w:sz w:val="24"/>
          <w:szCs w:val="24"/>
        </w:rPr>
        <w:t xml:space="preserve">Se acude en esta oportunidad </w:t>
      </w:r>
      <w:r w:rsidRPr="00462149">
        <w:rPr>
          <w:rFonts w:ascii="Gadugi" w:hAnsi="Gadugi" w:cs="Arial"/>
          <w:sz w:val="24"/>
          <w:szCs w:val="24"/>
        </w:rPr>
        <w:t xml:space="preserve">en procura </w:t>
      </w:r>
      <w:r>
        <w:rPr>
          <w:rFonts w:ascii="Gadugi" w:hAnsi="Gadugi" w:cs="Arial"/>
          <w:sz w:val="24"/>
          <w:szCs w:val="24"/>
          <w:lang w:val="es-419"/>
        </w:rPr>
        <w:t xml:space="preserve">de la protección del derecho que se </w:t>
      </w:r>
      <w:r w:rsidRPr="00462149">
        <w:rPr>
          <w:rFonts w:ascii="Gadugi" w:hAnsi="Gadugi" w:cs="Arial"/>
          <w:sz w:val="24"/>
          <w:szCs w:val="24"/>
        </w:rPr>
        <w:t>nominan como “garantías procesales”</w:t>
      </w:r>
      <w:r w:rsidRPr="00462149">
        <w:rPr>
          <w:rFonts w:ascii="Gadugi" w:hAnsi="Gadugi" w:cs="Arial"/>
          <w:i/>
          <w:sz w:val="24"/>
          <w:szCs w:val="24"/>
        </w:rPr>
        <w:t>“</w:t>
      </w:r>
      <w:r w:rsidRPr="00462149">
        <w:rPr>
          <w:rFonts w:ascii="Gadugi" w:hAnsi="Gadugi" w:cs="Arial"/>
          <w:sz w:val="24"/>
          <w:szCs w:val="24"/>
        </w:rPr>
        <w:t xml:space="preserve">, bajo la premisa del aparente desconocimiento, por parte del Juzgado Cuarto  Civil del Circuito de esta ciudad, de las normas especiales que regulan las acciones populares para efectos de su admisión, en la que no se pueden exigir requisitos </w:t>
      </w:r>
      <w:r>
        <w:rPr>
          <w:rFonts w:ascii="Gadugi" w:hAnsi="Gadugi" w:cs="Arial"/>
          <w:sz w:val="24"/>
          <w:szCs w:val="24"/>
          <w:lang w:val="es-419"/>
        </w:rPr>
        <w:t xml:space="preserve">por fuera del </w:t>
      </w:r>
      <w:r w:rsidRPr="00462149">
        <w:rPr>
          <w:rFonts w:ascii="Gadugi" w:hAnsi="Gadugi" w:cs="Arial"/>
          <w:sz w:val="24"/>
          <w:szCs w:val="24"/>
        </w:rPr>
        <w:t>artículo 18 de la Ley 472 de 1998, máxime cuando ya el órgano de cierre ordinario</w:t>
      </w:r>
      <w:r>
        <w:rPr>
          <w:rFonts w:ascii="Gadugi" w:hAnsi="Gadugi" w:cs="Arial"/>
          <w:sz w:val="24"/>
          <w:szCs w:val="24"/>
          <w:lang w:val="es-419"/>
        </w:rPr>
        <w:t>,</w:t>
      </w:r>
      <w:r w:rsidRPr="00462149">
        <w:rPr>
          <w:rFonts w:ascii="Gadugi" w:hAnsi="Gadugi" w:cs="Arial"/>
          <w:sz w:val="24"/>
          <w:szCs w:val="24"/>
        </w:rPr>
        <w:t xml:space="preserve"> en sede constitucional</w:t>
      </w:r>
      <w:r>
        <w:rPr>
          <w:rFonts w:ascii="Gadugi" w:hAnsi="Gadugi" w:cs="Arial"/>
          <w:sz w:val="24"/>
          <w:szCs w:val="24"/>
          <w:lang w:val="es-419"/>
        </w:rPr>
        <w:t>,</w:t>
      </w:r>
      <w:r w:rsidRPr="00462149">
        <w:rPr>
          <w:rFonts w:ascii="Gadugi" w:hAnsi="Gadugi" w:cs="Arial"/>
          <w:sz w:val="24"/>
          <w:szCs w:val="24"/>
        </w:rPr>
        <w:t xml:space="preserve"> ya ha prevenido sobre ese particular.</w:t>
      </w:r>
    </w:p>
    <w:p w:rsidR="00F154D5" w:rsidRPr="00462149" w:rsidRDefault="00F154D5" w:rsidP="00F154D5">
      <w:pPr>
        <w:spacing w:line="276" w:lineRule="auto"/>
        <w:ind w:firstLine="2835"/>
        <w:jc w:val="both"/>
        <w:rPr>
          <w:rFonts w:ascii="Gadugi" w:hAnsi="Gadugi" w:cs="Arial"/>
          <w:sz w:val="24"/>
          <w:szCs w:val="24"/>
          <w:lang w:val="es-CO"/>
        </w:rPr>
      </w:pPr>
    </w:p>
    <w:p w:rsidR="00F154D5" w:rsidRPr="00462149" w:rsidRDefault="00F154D5" w:rsidP="00F154D5">
      <w:pPr>
        <w:shd w:val="clear" w:color="auto" w:fill="FFFFFF"/>
        <w:spacing w:line="276" w:lineRule="auto"/>
        <w:jc w:val="both"/>
        <w:rPr>
          <w:rFonts w:ascii="Gadugi" w:hAnsi="Gadugi"/>
          <w:sz w:val="24"/>
          <w:szCs w:val="24"/>
        </w:rPr>
      </w:pPr>
      <w:r w:rsidRPr="00462149">
        <w:rPr>
          <w:rFonts w:ascii="Gadugi" w:hAnsi="Gadugi" w:cs="Arial"/>
          <w:sz w:val="24"/>
          <w:szCs w:val="24"/>
        </w:rPr>
        <w:t xml:space="preserve">  </w:t>
      </w:r>
      <w:r w:rsidRPr="00462149">
        <w:rPr>
          <w:rFonts w:ascii="Gadugi" w:hAnsi="Gadugi" w:cs="Arial"/>
          <w:sz w:val="24"/>
          <w:szCs w:val="24"/>
        </w:rPr>
        <w:tab/>
      </w:r>
      <w:r w:rsidRPr="00462149">
        <w:rPr>
          <w:rFonts w:ascii="Gadugi" w:hAnsi="Gadugi" w:cs="Arial"/>
          <w:sz w:val="24"/>
          <w:szCs w:val="24"/>
        </w:rPr>
        <w:tab/>
      </w:r>
      <w:r w:rsidRPr="00462149">
        <w:rPr>
          <w:rFonts w:ascii="Gadugi" w:hAnsi="Gadugi" w:cs="Arial"/>
          <w:sz w:val="24"/>
          <w:szCs w:val="24"/>
        </w:rPr>
        <w:tab/>
      </w:r>
      <w:r w:rsidRPr="00462149">
        <w:rPr>
          <w:rFonts w:ascii="Gadugi" w:hAnsi="Gadugi" w:cs="Arial"/>
          <w:sz w:val="24"/>
          <w:szCs w:val="24"/>
        </w:rPr>
        <w:tab/>
        <w:t xml:space="preserve">Reiteradamente se ha expuesto que </w:t>
      </w:r>
      <w:r w:rsidRPr="00462149">
        <w:rPr>
          <w:rFonts w:ascii="Gadugi" w:hAnsi="Gadugi"/>
          <w:sz w:val="24"/>
          <w:szCs w:val="24"/>
        </w:rPr>
        <w:t xml:space="preserve">a pesar de la </w:t>
      </w:r>
      <w:proofErr w:type="spellStart"/>
      <w:r w:rsidRPr="00462149">
        <w:rPr>
          <w:rFonts w:ascii="Gadugi" w:hAnsi="Gadugi"/>
          <w:sz w:val="24"/>
          <w:szCs w:val="24"/>
        </w:rPr>
        <w:t>inexequibilidad</w:t>
      </w:r>
      <w:proofErr w:type="spellEnd"/>
      <w:r w:rsidRPr="00462149">
        <w:rPr>
          <w:rFonts w:ascii="Gadugi" w:hAnsi="Gadugi"/>
          <w:sz w:val="24"/>
          <w:szCs w:val="24"/>
        </w:rPr>
        <w:t xml:space="preserve"> de las normas que en el Decreto 2591 de 1991 preveían la acción de tutela contra providencias judiciales</w:t>
      </w:r>
      <w:r w:rsidRPr="00462149">
        <w:rPr>
          <w:rStyle w:val="Appelnotedebasdep"/>
          <w:rFonts w:ascii="Gadugi" w:hAnsi="Gadugi"/>
          <w:sz w:val="24"/>
          <w:szCs w:val="24"/>
        </w:rPr>
        <w:footnoteReference w:id="1"/>
      </w:r>
      <w:r w:rsidRPr="00462149">
        <w:rPr>
          <w:rFonts w:ascii="Gadugi" w:hAnsi="Gadugi"/>
          <w:sz w:val="24"/>
          <w:szCs w:val="24"/>
        </w:rPr>
        <w:t xml:space="preserve">, tal mecanismo se abre paso en aquellos eventos en los que se incurra en una vía de hecho, o como se denominan ahora, </w:t>
      </w:r>
      <w:r w:rsidRPr="00462149">
        <w:rPr>
          <w:rFonts w:ascii="Gadugi" w:hAnsi="Gadugi"/>
          <w:sz w:val="24"/>
          <w:szCs w:val="24"/>
        </w:rPr>
        <w:lastRenderedPageBreak/>
        <w:t>criterios de procedibilidad de la acción de tutela contra decisiones de los jueces, en que solo cabe un amparo de esta naturaleza en la medida en que concurra alguna de las causales generales o específicas, delineadas por la Corte Constitucional</w:t>
      </w:r>
      <w:r w:rsidRPr="00462149">
        <w:rPr>
          <w:rFonts w:ascii="Gadugi" w:hAnsi="Gadugi" w:cs="Arial"/>
          <w:sz w:val="24"/>
          <w:szCs w:val="24"/>
        </w:rPr>
        <w:t xml:space="preserve"> en múltiples ocasiones. Sobre ellas, recientemente, en la sentencia SU-222 de 2016, aludiendo a la C-590 de 2005, recordó que las primeras obedecen a </w:t>
      </w:r>
      <w:r w:rsidRPr="00462149">
        <w:rPr>
          <w:rFonts w:ascii="Gadugi" w:hAnsi="Gadugi"/>
          <w:sz w:val="24"/>
          <w:szCs w:val="24"/>
          <w:bdr w:val="none" w:sz="0" w:space="0" w:color="auto" w:frame="1"/>
          <w:lang w:val="es-CO"/>
        </w:rPr>
        <w:t>(i) que el asunto sometido a estudio del juez de tutela tenga relevancia constitucional; (ii) que el actor haya agotado los recursos judiciales ordinarios y extraordinarios antes de acudir al juez de tutela; (iii) que la petición cumpla con el requisito de inmediatez, de acuerdo con criterios de razonabilidad y proporcionalidad; (iv) que, en caso de tratarse de una irregularidad procesal, ésta tenga incidencia directa en la decisión que presuntamente amenaza o desconoce derechos fundamentales; (v) que el actor identifique, de forma razonable, los hechos que generan la violación y que la haya alegada en el proceso judicial respectivo, si ello era posible; (vi) que el fallo impugnado no sea de tutela.</w:t>
      </w:r>
      <w:r w:rsidRPr="00462149">
        <w:rPr>
          <w:rFonts w:ascii="Gadugi" w:hAnsi="Gadugi"/>
          <w:sz w:val="24"/>
          <w:szCs w:val="24"/>
        </w:rPr>
        <w:t xml:space="preserve"> </w:t>
      </w:r>
      <w:r w:rsidRPr="00462149">
        <w:rPr>
          <w:rFonts w:ascii="Gadugi" w:hAnsi="Gadugi" w:cs="Arial"/>
          <w:sz w:val="24"/>
          <w:szCs w:val="24"/>
        </w:rPr>
        <w:t>Y en cuanto a las segundas, es decir, las causales específicas, se compendian en los defectos</w:t>
      </w:r>
      <w:r w:rsidRPr="00462149">
        <w:rPr>
          <w:rFonts w:ascii="Gadugi" w:hAnsi="Gadugi"/>
          <w:sz w:val="24"/>
          <w:szCs w:val="24"/>
          <w:bdr w:val="none" w:sz="0" w:space="0" w:color="auto" w:frame="1"/>
          <w:lang w:val="es-CO"/>
        </w:rPr>
        <w:t xml:space="preserve"> (i) orgánico, (ii) sustantivo, (iii) procedimental</w:t>
      </w:r>
      <w:hyperlink r:id="rId7" w:anchor="_ftn82" w:history="1"/>
      <w:r w:rsidRPr="00462149">
        <w:rPr>
          <w:rFonts w:ascii="Gadugi" w:hAnsi="Gadugi"/>
          <w:sz w:val="24"/>
          <w:szCs w:val="24"/>
          <w:bdr w:val="none" w:sz="0" w:space="0" w:color="auto" w:frame="1"/>
          <w:lang w:val="es-CO"/>
        </w:rPr>
        <w:t> o fáctico; (iv) error inducido; (v) decisión sin motivación; (vi) desconocimiento del precedente constitucional;</w:t>
      </w:r>
      <w:hyperlink r:id="rId8" w:anchor="_ftn86" w:history="1"/>
      <w:r w:rsidRPr="00462149">
        <w:rPr>
          <w:rFonts w:ascii="Gadugi" w:hAnsi="Gadugi"/>
          <w:sz w:val="24"/>
          <w:szCs w:val="24"/>
          <w:bdr w:val="none" w:sz="0" w:space="0" w:color="auto" w:frame="1"/>
          <w:lang w:val="es-CO"/>
        </w:rPr>
        <w:t> y (vii) violación directa a la constitución.</w:t>
      </w:r>
      <w:r w:rsidRPr="00462149">
        <w:rPr>
          <w:rFonts w:ascii="Gadugi" w:hAnsi="Gadugi"/>
          <w:sz w:val="24"/>
          <w:szCs w:val="24"/>
        </w:rPr>
        <w:t xml:space="preserve"> </w:t>
      </w:r>
    </w:p>
    <w:p w:rsidR="00F154D5" w:rsidRPr="00462149" w:rsidRDefault="00F154D5" w:rsidP="00F154D5">
      <w:pPr>
        <w:spacing w:line="276" w:lineRule="auto"/>
        <w:ind w:firstLine="2835"/>
        <w:jc w:val="both"/>
        <w:rPr>
          <w:rFonts w:ascii="Gadugi" w:hAnsi="Gadugi" w:cs="Verdana"/>
          <w:sz w:val="24"/>
          <w:szCs w:val="24"/>
          <w:lang w:val="es-419"/>
        </w:rPr>
      </w:pPr>
    </w:p>
    <w:p w:rsidR="00F154D5" w:rsidRPr="00462149" w:rsidRDefault="00F154D5" w:rsidP="00F154D5">
      <w:pPr>
        <w:pStyle w:val="Sinespaciado1"/>
        <w:spacing w:line="276" w:lineRule="auto"/>
        <w:ind w:right="51" w:firstLine="2835"/>
        <w:jc w:val="both"/>
        <w:rPr>
          <w:rFonts w:ascii="Gadugi" w:hAnsi="Gadugi"/>
          <w:i/>
        </w:rPr>
      </w:pPr>
      <w:r w:rsidRPr="00462149">
        <w:rPr>
          <w:rFonts w:ascii="Gadugi" w:hAnsi="Gadugi" w:cs="Arial"/>
          <w:lang w:val="es-419"/>
        </w:rPr>
        <w:t>D</w:t>
      </w:r>
      <w:proofErr w:type="spellStart"/>
      <w:r w:rsidRPr="00462149">
        <w:rPr>
          <w:rFonts w:ascii="Gadugi" w:hAnsi="Gadugi" w:cs="Arial"/>
          <w:lang w:val="es-CO"/>
        </w:rPr>
        <w:t>e</w:t>
      </w:r>
      <w:proofErr w:type="spellEnd"/>
      <w:r w:rsidRPr="00462149">
        <w:rPr>
          <w:rFonts w:ascii="Gadugi" w:hAnsi="Gadugi" w:cs="Arial"/>
          <w:lang w:val="es-CO"/>
        </w:rPr>
        <w:t xml:space="preserve"> frente a </w:t>
      </w:r>
      <w:r w:rsidRPr="00462149">
        <w:rPr>
          <w:rFonts w:ascii="Gadugi" w:hAnsi="Gadugi" w:cs="Arial"/>
          <w:lang w:val="es-419"/>
        </w:rPr>
        <w:t>ese</w:t>
      </w:r>
      <w:r w:rsidRPr="00462149">
        <w:rPr>
          <w:rFonts w:ascii="Gadugi" w:hAnsi="Gadugi" w:cs="Arial"/>
          <w:lang w:val="es-CO"/>
        </w:rPr>
        <w:t xml:space="preserve"> derrotero, </w:t>
      </w:r>
      <w:r w:rsidRPr="00462149">
        <w:rPr>
          <w:rFonts w:ascii="Gadugi" w:hAnsi="Gadugi" w:cs="Arial"/>
          <w:lang w:val="es-419"/>
        </w:rPr>
        <w:t xml:space="preserve">para </w:t>
      </w:r>
      <w:r w:rsidRPr="00462149">
        <w:rPr>
          <w:rFonts w:ascii="Gadugi" w:hAnsi="Gadugi" w:cs="Arial"/>
          <w:lang w:val="es-CO"/>
        </w:rPr>
        <w:t>la Sala</w:t>
      </w:r>
      <w:r w:rsidRPr="00462149">
        <w:rPr>
          <w:rFonts w:ascii="Gadugi" w:hAnsi="Gadugi" w:cs="Arial"/>
          <w:lang w:val="es-419"/>
        </w:rPr>
        <w:t>,</w:t>
      </w:r>
      <w:r w:rsidRPr="00462149">
        <w:rPr>
          <w:rFonts w:ascii="Gadugi" w:hAnsi="Gadugi" w:cs="Arial"/>
          <w:lang w:val="es-CO"/>
        </w:rPr>
        <w:t xml:space="preserve"> las </w:t>
      </w:r>
      <w:r w:rsidRPr="00462149">
        <w:rPr>
          <w:rFonts w:ascii="Gadugi" w:hAnsi="Gadugi" w:cs="Arial"/>
          <w:lang w:val="es-419"/>
        </w:rPr>
        <w:t>solicitud</w:t>
      </w:r>
      <w:r w:rsidRPr="00462149">
        <w:rPr>
          <w:rFonts w:ascii="Gadugi" w:hAnsi="Gadugi" w:cs="Arial"/>
          <w:lang w:val="es-CO"/>
        </w:rPr>
        <w:t>es</w:t>
      </w:r>
      <w:r w:rsidRPr="00462149">
        <w:rPr>
          <w:rFonts w:ascii="Gadugi" w:hAnsi="Gadugi" w:cs="Arial"/>
          <w:lang w:val="es-419"/>
        </w:rPr>
        <w:t xml:space="preserve"> del </w:t>
      </w:r>
      <w:r w:rsidRPr="00462149">
        <w:rPr>
          <w:rFonts w:ascii="Gadugi" w:hAnsi="Gadugi" w:cs="Arial"/>
          <w:lang w:val="es-CO"/>
        </w:rPr>
        <w:t xml:space="preserve">accionante se tornan improcedentes. Así se afirma, porque acorde con lo que señala el numeral 1º del artículo 6º del Decreto 2591 de 1991, por medio del cual se reglamente la acción de tutela, esta no puede abrirse paso </w:t>
      </w:r>
      <w:r w:rsidRPr="00462149">
        <w:rPr>
          <w:rFonts w:ascii="Gadugi" w:hAnsi="Gadugi" w:cs="Arial"/>
          <w:i/>
          <w:shd w:val="clear" w:color="auto" w:fill="FFFFFF"/>
        </w:rPr>
        <w:t>“Cuando existan otros recursos o medios de defensa judiciales, salvo que aquélla se utilice como mecanismo transitorio para evitar un perjuicio irremediable. La existencia de dichos medios será apreciada en concreto, en cuanto a su eficacia, atendiendo las circunstancias en que se encuentre el solicitante.”</w:t>
      </w:r>
    </w:p>
    <w:p w:rsidR="00F154D5" w:rsidRPr="00462149" w:rsidRDefault="00F154D5" w:rsidP="00F154D5">
      <w:pPr>
        <w:pStyle w:val="Sinespaciado1"/>
        <w:spacing w:line="276" w:lineRule="auto"/>
        <w:ind w:right="51"/>
        <w:jc w:val="both"/>
        <w:rPr>
          <w:rFonts w:ascii="Gadugi" w:hAnsi="Gadugi"/>
          <w:lang w:val="es-CO"/>
        </w:rPr>
      </w:pPr>
      <w:r w:rsidRPr="00462149">
        <w:rPr>
          <w:rFonts w:ascii="Gadugi" w:hAnsi="Gadugi"/>
          <w:lang w:val="es-CO"/>
        </w:rPr>
        <w:t xml:space="preserve"> </w:t>
      </w:r>
      <w:r w:rsidRPr="00462149">
        <w:rPr>
          <w:rFonts w:ascii="Gadugi" w:hAnsi="Gadugi"/>
          <w:lang w:val="es-CO"/>
        </w:rPr>
        <w:tab/>
      </w:r>
      <w:r w:rsidRPr="00462149">
        <w:rPr>
          <w:rFonts w:ascii="Gadugi" w:hAnsi="Gadugi"/>
          <w:lang w:val="es-CO"/>
        </w:rPr>
        <w:tab/>
      </w:r>
    </w:p>
    <w:p w:rsidR="00F154D5" w:rsidRDefault="00F154D5" w:rsidP="00F154D5">
      <w:pPr>
        <w:pStyle w:val="Sinespaciado1"/>
        <w:spacing w:line="276" w:lineRule="auto"/>
        <w:ind w:right="51"/>
        <w:jc w:val="both"/>
        <w:rPr>
          <w:rFonts w:ascii="Gadugi" w:hAnsi="Gadugi"/>
          <w:lang w:val="es-CO"/>
        </w:rPr>
      </w:pPr>
      <w:r w:rsidRPr="00462149">
        <w:rPr>
          <w:rFonts w:ascii="Gadugi" w:hAnsi="Gadugi"/>
          <w:lang w:val="es-CO"/>
        </w:rPr>
        <w:tab/>
      </w:r>
      <w:r w:rsidRPr="00462149">
        <w:rPr>
          <w:rFonts w:ascii="Gadugi" w:hAnsi="Gadugi"/>
          <w:lang w:val="es-CO"/>
        </w:rPr>
        <w:tab/>
        <w:t xml:space="preserve"> </w:t>
      </w:r>
      <w:r w:rsidRPr="00462149">
        <w:rPr>
          <w:rFonts w:ascii="Gadugi" w:hAnsi="Gadugi"/>
          <w:lang w:val="es-CO"/>
        </w:rPr>
        <w:tab/>
      </w:r>
      <w:r w:rsidRPr="00462149">
        <w:rPr>
          <w:rFonts w:ascii="Gadugi" w:hAnsi="Gadugi"/>
          <w:lang w:val="es-CO"/>
        </w:rPr>
        <w:tab/>
      </w:r>
      <w:r w:rsidRPr="00462149">
        <w:rPr>
          <w:rFonts w:ascii="Gadugi" w:hAnsi="Gadugi"/>
          <w:lang w:val="es-419"/>
        </w:rPr>
        <w:t>Y</w:t>
      </w:r>
      <w:r w:rsidRPr="00462149">
        <w:rPr>
          <w:rFonts w:ascii="Gadugi" w:hAnsi="Gadugi"/>
          <w:lang w:val="es-CO"/>
        </w:rPr>
        <w:t xml:space="preserve"> es que </w:t>
      </w:r>
      <w:r w:rsidRPr="00462149">
        <w:rPr>
          <w:rFonts w:ascii="Gadugi" w:hAnsi="Gadugi"/>
          <w:lang w:val="es-419"/>
        </w:rPr>
        <w:t>con las copias de la</w:t>
      </w:r>
      <w:r w:rsidRPr="00462149">
        <w:rPr>
          <w:rFonts w:ascii="Gadugi" w:hAnsi="Gadugi"/>
          <w:lang w:val="es-CO"/>
        </w:rPr>
        <w:t>s</w:t>
      </w:r>
      <w:r w:rsidRPr="00462149">
        <w:rPr>
          <w:rFonts w:ascii="Gadugi" w:hAnsi="Gadugi"/>
          <w:lang w:val="es-419"/>
        </w:rPr>
        <w:t xml:space="preserve"> </w:t>
      </w:r>
      <w:r w:rsidRPr="00462149">
        <w:rPr>
          <w:rFonts w:ascii="Gadugi" w:hAnsi="Gadugi"/>
          <w:lang w:val="es-CO"/>
        </w:rPr>
        <w:t>actuaciones remitida</w:t>
      </w:r>
      <w:r w:rsidRPr="00462149">
        <w:rPr>
          <w:rFonts w:ascii="Gadugi" w:hAnsi="Gadugi"/>
          <w:lang w:val="es-419"/>
        </w:rPr>
        <w:t>s</w:t>
      </w:r>
      <w:r w:rsidRPr="00462149">
        <w:rPr>
          <w:rFonts w:ascii="Gadugi" w:hAnsi="Gadugi"/>
          <w:lang w:val="es-CO"/>
        </w:rPr>
        <w:t xml:space="preserve"> por el Juzgado, </w:t>
      </w:r>
      <w:r>
        <w:rPr>
          <w:rFonts w:ascii="Gadugi" w:hAnsi="Gadugi"/>
          <w:lang w:val="es-CO"/>
        </w:rPr>
        <w:t>se tiene lo siguiente, en primer lugar con la acción de tutela 2017-00199-00, que hace relación a la acción popular 2016-00554-00:</w:t>
      </w:r>
    </w:p>
    <w:p w:rsidR="00F154D5" w:rsidRDefault="00F154D5" w:rsidP="00F154D5">
      <w:pPr>
        <w:pStyle w:val="Sinespaciado1"/>
        <w:spacing w:line="276" w:lineRule="auto"/>
        <w:ind w:right="51"/>
        <w:jc w:val="both"/>
        <w:rPr>
          <w:rFonts w:ascii="Gadugi" w:hAnsi="Gadugi"/>
          <w:lang w:val="es-CO"/>
        </w:rPr>
      </w:pPr>
    </w:p>
    <w:p w:rsidR="00F154D5" w:rsidRPr="00462149" w:rsidRDefault="00F154D5" w:rsidP="00F154D5">
      <w:pPr>
        <w:pStyle w:val="Sinespaciado1"/>
        <w:spacing w:line="276" w:lineRule="auto"/>
        <w:ind w:right="51"/>
        <w:jc w:val="both"/>
        <w:rPr>
          <w:rFonts w:ascii="Gadugi" w:hAnsi="Gadugi"/>
          <w:u w:val="single"/>
          <w:lang w:val="es-CO"/>
        </w:rPr>
      </w:pPr>
      <w:r>
        <w:rPr>
          <w:rFonts w:ascii="Gadugi" w:hAnsi="Gadugi"/>
          <w:lang w:val="es-CO"/>
        </w:rPr>
        <w:t xml:space="preserve"> </w:t>
      </w:r>
      <w:r>
        <w:rPr>
          <w:rFonts w:ascii="Gadugi" w:hAnsi="Gadugi"/>
          <w:lang w:val="es-CO"/>
        </w:rPr>
        <w:tab/>
      </w:r>
      <w:r>
        <w:rPr>
          <w:rFonts w:ascii="Gadugi" w:hAnsi="Gadugi"/>
          <w:lang w:val="es-CO"/>
        </w:rPr>
        <w:tab/>
      </w:r>
      <w:r>
        <w:rPr>
          <w:rFonts w:ascii="Gadugi" w:hAnsi="Gadugi"/>
          <w:lang w:val="es-CO"/>
        </w:rPr>
        <w:tab/>
      </w:r>
      <w:r>
        <w:rPr>
          <w:rFonts w:ascii="Gadugi" w:hAnsi="Gadugi"/>
          <w:lang w:val="es-CO"/>
        </w:rPr>
        <w:tab/>
        <w:t>S</w:t>
      </w:r>
      <w:r w:rsidRPr="00462149">
        <w:rPr>
          <w:rFonts w:ascii="Gadugi" w:hAnsi="Gadugi"/>
          <w:lang w:val="es-CO"/>
        </w:rPr>
        <w:t xml:space="preserve">e acredita el hecho de que el actor no recurrió, por lo menos en reposición, </w:t>
      </w:r>
      <w:r>
        <w:rPr>
          <w:rFonts w:ascii="Gadugi" w:hAnsi="Gadugi"/>
          <w:lang w:val="es-CO"/>
        </w:rPr>
        <w:t xml:space="preserve">el auto </w:t>
      </w:r>
      <w:r w:rsidRPr="00462149">
        <w:rPr>
          <w:rFonts w:ascii="Gadugi" w:hAnsi="Gadugi"/>
          <w:lang w:val="es-CO"/>
        </w:rPr>
        <w:t>de</w:t>
      </w:r>
      <w:r>
        <w:rPr>
          <w:rFonts w:ascii="Gadugi" w:hAnsi="Gadugi"/>
          <w:lang w:val="es-CO"/>
        </w:rPr>
        <w:t>l 6 de diciembre de 2016 (f. 17) por medio del cual</w:t>
      </w:r>
      <w:r w:rsidRPr="00462149">
        <w:rPr>
          <w:rFonts w:ascii="Gadugi" w:hAnsi="Gadugi"/>
          <w:lang w:val="es-CO"/>
        </w:rPr>
        <w:t xml:space="preserve">, ante la </w:t>
      </w:r>
      <w:r w:rsidRPr="00462149">
        <w:rPr>
          <w:rFonts w:ascii="Gadugi" w:hAnsi="Gadugi"/>
          <w:lang w:val="es-419"/>
        </w:rPr>
        <w:t xml:space="preserve">falta de </w:t>
      </w:r>
      <w:r w:rsidRPr="00462149">
        <w:rPr>
          <w:rFonts w:ascii="Gadugi" w:hAnsi="Gadugi"/>
          <w:lang w:val="es-CO"/>
        </w:rPr>
        <w:t>corrección</w:t>
      </w:r>
      <w:r>
        <w:rPr>
          <w:rFonts w:ascii="Gadugi" w:hAnsi="Gadugi"/>
          <w:lang w:val="es-CO"/>
        </w:rPr>
        <w:t xml:space="preserve"> de la demanda, se rechazó</w:t>
      </w:r>
      <w:r w:rsidRPr="00462149">
        <w:rPr>
          <w:rFonts w:ascii="Gadugi" w:hAnsi="Gadugi"/>
          <w:lang w:val="es-CO"/>
        </w:rPr>
        <w:t xml:space="preserve">, con lo cual </w:t>
      </w:r>
      <w:proofErr w:type="spellStart"/>
      <w:r w:rsidRPr="00462149">
        <w:rPr>
          <w:rFonts w:ascii="Gadugi" w:hAnsi="Gadugi"/>
          <w:lang w:val="es-CO"/>
        </w:rPr>
        <w:t>olv</w:t>
      </w:r>
      <w:proofErr w:type="spellEnd"/>
      <w:r w:rsidRPr="00462149">
        <w:rPr>
          <w:rFonts w:ascii="Gadugi" w:hAnsi="Gadugi"/>
          <w:lang w:val="es-419"/>
        </w:rPr>
        <w:t>i</w:t>
      </w:r>
      <w:r w:rsidRPr="00462149">
        <w:rPr>
          <w:rFonts w:ascii="Gadugi" w:hAnsi="Gadugi"/>
          <w:lang w:val="es-CO"/>
        </w:rPr>
        <w:t xml:space="preserve">da que </w:t>
      </w:r>
      <w:r w:rsidRPr="00462149">
        <w:rPr>
          <w:rFonts w:ascii="Gadugi" w:hAnsi="Gadugi"/>
          <w:lang w:val="es-419"/>
        </w:rPr>
        <w:t>esta acción</w:t>
      </w:r>
      <w:r w:rsidRPr="00462149">
        <w:rPr>
          <w:rFonts w:ascii="Gadugi" w:hAnsi="Gadugi"/>
          <w:lang w:val="es-CO"/>
        </w:rPr>
        <w:t xml:space="preserve">, por su naturaleza, es residual, y solo cabe cuando se ha </w:t>
      </w:r>
      <w:r w:rsidRPr="00462149">
        <w:rPr>
          <w:rFonts w:ascii="Gadugi" w:hAnsi="Gadugi"/>
          <w:lang w:val="es-419"/>
        </w:rPr>
        <w:t xml:space="preserve">hecho uso </w:t>
      </w:r>
      <w:r w:rsidRPr="00462149">
        <w:rPr>
          <w:rFonts w:ascii="Gadugi" w:hAnsi="Gadugi"/>
          <w:lang w:val="es-CO"/>
        </w:rPr>
        <w:t xml:space="preserve">de todas las herramientas con que las partes cuentan en el proceso y ellas han sido infructuosas; </w:t>
      </w:r>
      <w:r w:rsidRPr="00462149">
        <w:rPr>
          <w:rFonts w:ascii="Gadugi" w:hAnsi="Gadugi"/>
          <w:lang w:val="es-419"/>
        </w:rPr>
        <w:t xml:space="preserve">así que </w:t>
      </w:r>
      <w:r w:rsidRPr="00462149">
        <w:rPr>
          <w:rFonts w:ascii="Gadugi" w:hAnsi="Gadugi"/>
          <w:lang w:val="es-CO"/>
        </w:rPr>
        <w:t>dejó pasar la oportunidad procesal con la que contaba</w:t>
      </w:r>
      <w:r w:rsidRPr="00462149">
        <w:rPr>
          <w:rFonts w:ascii="Gadugi" w:hAnsi="Gadugi"/>
          <w:lang w:val="es-419"/>
        </w:rPr>
        <w:t xml:space="preserve"> para la defensa de sus intereses. </w:t>
      </w:r>
    </w:p>
    <w:p w:rsidR="00F154D5" w:rsidRPr="00462149" w:rsidRDefault="00F154D5" w:rsidP="00F154D5">
      <w:pPr>
        <w:pStyle w:val="Sinespaciado1"/>
        <w:spacing w:line="276" w:lineRule="auto"/>
        <w:ind w:right="51"/>
        <w:jc w:val="both"/>
        <w:rPr>
          <w:rFonts w:ascii="Gadugi" w:hAnsi="Gadugi"/>
          <w:lang w:val="es-CO"/>
        </w:rPr>
      </w:pPr>
      <w:r w:rsidRPr="00462149">
        <w:rPr>
          <w:rFonts w:ascii="Gadugi" w:hAnsi="Gadugi"/>
          <w:lang w:val="es-CO"/>
        </w:rPr>
        <w:lastRenderedPageBreak/>
        <w:t xml:space="preserve">  </w:t>
      </w:r>
      <w:r w:rsidRPr="00462149">
        <w:rPr>
          <w:rFonts w:ascii="Gadugi" w:hAnsi="Gadugi"/>
          <w:lang w:val="es-CO"/>
        </w:rPr>
        <w:tab/>
      </w:r>
      <w:r w:rsidRPr="00462149">
        <w:rPr>
          <w:rFonts w:ascii="Gadugi" w:hAnsi="Gadugi"/>
          <w:lang w:val="es-CO"/>
        </w:rPr>
        <w:tab/>
      </w:r>
      <w:r w:rsidRPr="00462149">
        <w:rPr>
          <w:rFonts w:ascii="Gadugi" w:hAnsi="Gadugi"/>
          <w:lang w:val="es-CO"/>
        </w:rPr>
        <w:tab/>
      </w:r>
      <w:r w:rsidRPr="00462149">
        <w:rPr>
          <w:rFonts w:ascii="Gadugi" w:hAnsi="Gadugi"/>
          <w:lang w:val="es-CO"/>
        </w:rPr>
        <w:tab/>
        <w:t xml:space="preserve">Solo a partir de </w:t>
      </w:r>
      <w:r>
        <w:rPr>
          <w:rFonts w:ascii="Gadugi" w:hAnsi="Gadugi"/>
          <w:lang w:val="es-CO"/>
        </w:rPr>
        <w:t>la resolución</w:t>
      </w:r>
      <w:r w:rsidRPr="00462149">
        <w:rPr>
          <w:rFonts w:ascii="Gadugi" w:hAnsi="Gadugi"/>
          <w:lang w:val="es-CO"/>
        </w:rPr>
        <w:t xml:space="preserve"> que </w:t>
      </w:r>
      <w:r w:rsidRPr="00462149">
        <w:rPr>
          <w:rFonts w:ascii="Gadugi" w:hAnsi="Gadugi"/>
          <w:lang w:val="es-419"/>
        </w:rPr>
        <w:t xml:space="preserve">pudiera </w:t>
      </w:r>
      <w:r w:rsidRPr="00462149">
        <w:rPr>
          <w:rFonts w:ascii="Gadugi" w:hAnsi="Gadugi"/>
          <w:lang w:val="es-CO"/>
        </w:rPr>
        <w:t xml:space="preserve">haber extendido el Juzgado sobre lo que ahora se solicita por esta vía, podría analizarse si </w:t>
      </w:r>
      <w:r w:rsidRPr="00462149">
        <w:rPr>
          <w:rFonts w:ascii="Gadugi" w:hAnsi="Gadugi"/>
          <w:lang w:val="es-419"/>
        </w:rPr>
        <w:t xml:space="preserve">hubo alguna </w:t>
      </w:r>
      <w:r w:rsidRPr="00462149">
        <w:rPr>
          <w:rFonts w:ascii="Gadugi" w:hAnsi="Gadugi"/>
          <w:lang w:val="es-CO"/>
        </w:rPr>
        <w:t>irregularidad posible</w:t>
      </w:r>
      <w:r w:rsidRPr="00462149">
        <w:rPr>
          <w:rFonts w:ascii="Gadugi" w:hAnsi="Gadugi"/>
          <w:lang w:val="es-419"/>
        </w:rPr>
        <w:t xml:space="preserve"> de remediar por </w:t>
      </w:r>
      <w:r>
        <w:rPr>
          <w:rFonts w:ascii="Gadugi" w:hAnsi="Gadugi"/>
          <w:lang w:val="es-419"/>
        </w:rPr>
        <w:t xml:space="preserve">el juez </w:t>
      </w:r>
      <w:r w:rsidRPr="00462149">
        <w:rPr>
          <w:rFonts w:ascii="Gadugi" w:hAnsi="Gadugi"/>
          <w:lang w:val="es-419"/>
        </w:rPr>
        <w:t xml:space="preserve">constitucional. </w:t>
      </w:r>
      <w:r w:rsidRPr="00462149">
        <w:rPr>
          <w:rFonts w:ascii="Gadugi" w:hAnsi="Gadugi"/>
          <w:lang w:val="es-CO"/>
        </w:rPr>
        <w:t xml:space="preserve">Como no ocurrió de esa manera, </w:t>
      </w:r>
      <w:r w:rsidRPr="00462149">
        <w:rPr>
          <w:rFonts w:ascii="Gadugi" w:hAnsi="Gadugi"/>
          <w:lang w:val="es-419"/>
        </w:rPr>
        <w:t xml:space="preserve">lo que queda es </w:t>
      </w:r>
      <w:r w:rsidRPr="00462149">
        <w:rPr>
          <w:rFonts w:ascii="Gadugi" w:hAnsi="Gadugi"/>
          <w:lang w:val="es-CO"/>
        </w:rPr>
        <w:t xml:space="preserve">declarar la improcedencia anunciada. </w:t>
      </w:r>
    </w:p>
    <w:p w:rsidR="00F154D5" w:rsidRPr="00462149" w:rsidRDefault="00F154D5" w:rsidP="00F154D5">
      <w:pPr>
        <w:pStyle w:val="Sinespaciado1"/>
        <w:spacing w:line="276" w:lineRule="auto"/>
        <w:ind w:right="51"/>
        <w:jc w:val="both"/>
        <w:rPr>
          <w:rFonts w:ascii="Gadugi" w:hAnsi="Gadugi"/>
          <w:lang w:val="es-CO"/>
        </w:rPr>
      </w:pPr>
    </w:p>
    <w:p w:rsidR="00F154D5" w:rsidRDefault="00F154D5" w:rsidP="00F154D5">
      <w:pPr>
        <w:shd w:val="clear" w:color="auto" w:fill="FFFFFF"/>
        <w:spacing w:line="276" w:lineRule="auto"/>
        <w:jc w:val="both"/>
        <w:rPr>
          <w:rFonts w:ascii="Gadugi" w:hAnsi="Gadugi"/>
          <w:sz w:val="24"/>
          <w:szCs w:val="24"/>
          <w:lang w:val="es-419"/>
        </w:rPr>
      </w:pPr>
      <w:r w:rsidRPr="00462149">
        <w:rPr>
          <w:rFonts w:ascii="Gadugi" w:hAnsi="Gadugi"/>
          <w:sz w:val="24"/>
          <w:szCs w:val="24"/>
          <w:lang w:val="es-419"/>
        </w:rPr>
        <w:t xml:space="preserve">  </w:t>
      </w:r>
      <w:r w:rsidRPr="00462149">
        <w:rPr>
          <w:rFonts w:ascii="Gadugi" w:hAnsi="Gadugi"/>
          <w:sz w:val="24"/>
          <w:szCs w:val="24"/>
          <w:lang w:val="es-419"/>
        </w:rPr>
        <w:tab/>
      </w:r>
      <w:r w:rsidRPr="00462149">
        <w:rPr>
          <w:rFonts w:ascii="Gadugi" w:hAnsi="Gadugi"/>
          <w:sz w:val="24"/>
          <w:szCs w:val="24"/>
          <w:lang w:val="es-419"/>
        </w:rPr>
        <w:tab/>
      </w:r>
      <w:r w:rsidRPr="00462149">
        <w:rPr>
          <w:rFonts w:ascii="Gadugi" w:hAnsi="Gadugi"/>
          <w:sz w:val="24"/>
          <w:szCs w:val="24"/>
          <w:lang w:val="es-419"/>
        </w:rPr>
        <w:tab/>
      </w:r>
      <w:r w:rsidRPr="00462149">
        <w:rPr>
          <w:rFonts w:ascii="Gadugi" w:hAnsi="Gadugi"/>
          <w:sz w:val="24"/>
          <w:szCs w:val="24"/>
          <w:lang w:val="es-419"/>
        </w:rPr>
        <w:tab/>
        <w:t xml:space="preserve">No está por demás señalar que </w:t>
      </w:r>
      <w:r w:rsidRPr="00462149">
        <w:rPr>
          <w:rFonts w:ascii="Gadugi" w:hAnsi="Gadugi"/>
          <w:sz w:val="24"/>
          <w:szCs w:val="24"/>
          <w:lang w:val="es-CO"/>
        </w:rPr>
        <w:t xml:space="preserve">esta resolución, </w:t>
      </w:r>
      <w:r w:rsidRPr="00462149">
        <w:rPr>
          <w:rFonts w:ascii="Gadugi" w:hAnsi="Gadugi"/>
          <w:sz w:val="24"/>
          <w:szCs w:val="24"/>
          <w:lang w:val="es-419"/>
        </w:rPr>
        <w:t>aunque dista de</w:t>
      </w:r>
      <w:r w:rsidRPr="00462149">
        <w:rPr>
          <w:rFonts w:ascii="Gadugi" w:hAnsi="Gadugi"/>
          <w:sz w:val="24"/>
          <w:szCs w:val="24"/>
          <w:lang w:val="es-CO"/>
        </w:rPr>
        <w:t>l pronunciamiento de la Sala de Casación Civil de la Corte Suprema de Justicia</w:t>
      </w:r>
      <w:r w:rsidRPr="00462149">
        <w:rPr>
          <w:rFonts w:ascii="Gadugi" w:hAnsi="Gadugi"/>
          <w:sz w:val="24"/>
          <w:szCs w:val="24"/>
          <w:lang w:val="es-419"/>
        </w:rPr>
        <w:t xml:space="preserve"> contenido en las s</w:t>
      </w:r>
      <w:proofErr w:type="spellStart"/>
      <w:r w:rsidRPr="00462149">
        <w:rPr>
          <w:rFonts w:ascii="Gadugi" w:hAnsi="Gadugi"/>
          <w:sz w:val="24"/>
          <w:szCs w:val="24"/>
          <w:lang w:val="es-CO"/>
        </w:rPr>
        <w:t>entencia</w:t>
      </w:r>
      <w:proofErr w:type="spellEnd"/>
      <w:r w:rsidRPr="00462149">
        <w:rPr>
          <w:rFonts w:ascii="Gadugi" w:hAnsi="Gadugi"/>
          <w:sz w:val="24"/>
          <w:szCs w:val="24"/>
          <w:lang w:val="es-419"/>
        </w:rPr>
        <w:t>s</w:t>
      </w:r>
      <w:r w:rsidRPr="00462149">
        <w:rPr>
          <w:rFonts w:ascii="Gadugi" w:hAnsi="Gadugi"/>
          <w:sz w:val="24"/>
          <w:szCs w:val="24"/>
          <w:lang w:val="es-CO"/>
        </w:rPr>
        <w:t xml:space="preserve"> del 16 de febrero de 2017, expediente</w:t>
      </w:r>
      <w:r w:rsidRPr="00462149">
        <w:rPr>
          <w:rFonts w:ascii="Gadugi" w:hAnsi="Gadugi"/>
          <w:sz w:val="24"/>
          <w:szCs w:val="24"/>
          <w:lang w:val="es-419"/>
        </w:rPr>
        <w:t>s</w:t>
      </w:r>
      <w:r w:rsidRPr="00462149">
        <w:rPr>
          <w:rFonts w:ascii="Gadugi" w:hAnsi="Gadugi"/>
          <w:sz w:val="24"/>
          <w:szCs w:val="24"/>
          <w:lang w:val="es-CO"/>
        </w:rPr>
        <w:t xml:space="preserve"> 2016-01126-0</w:t>
      </w:r>
      <w:r w:rsidRPr="00462149">
        <w:rPr>
          <w:rFonts w:ascii="Gadugi" w:hAnsi="Gadugi"/>
          <w:sz w:val="24"/>
          <w:szCs w:val="24"/>
          <w:lang w:val="es-419"/>
        </w:rPr>
        <w:t>1</w:t>
      </w:r>
      <w:r w:rsidRPr="00462149">
        <w:rPr>
          <w:rFonts w:ascii="Gadugi" w:hAnsi="Gadugi"/>
          <w:sz w:val="24"/>
          <w:szCs w:val="24"/>
          <w:lang w:val="es-CO"/>
        </w:rPr>
        <w:t xml:space="preserve"> </w:t>
      </w:r>
      <w:r w:rsidRPr="00462149">
        <w:rPr>
          <w:rFonts w:ascii="Gadugi" w:hAnsi="Gadugi"/>
          <w:sz w:val="24"/>
          <w:szCs w:val="24"/>
          <w:lang w:val="es-419"/>
        </w:rPr>
        <w:t xml:space="preserve">y 2016-01122-01, </w:t>
      </w:r>
      <w:proofErr w:type="spellStart"/>
      <w:r w:rsidRPr="00462149">
        <w:rPr>
          <w:rFonts w:ascii="Gadugi" w:hAnsi="Gadugi"/>
          <w:sz w:val="24"/>
          <w:szCs w:val="24"/>
          <w:lang w:val="es-CO"/>
        </w:rPr>
        <w:t>MP</w:t>
      </w:r>
      <w:proofErr w:type="spellEnd"/>
      <w:r w:rsidRPr="00462149">
        <w:rPr>
          <w:rFonts w:ascii="Gadugi" w:hAnsi="Gadugi"/>
          <w:sz w:val="24"/>
          <w:szCs w:val="24"/>
          <w:lang w:val="es-CO"/>
        </w:rPr>
        <w:t xml:space="preserve"> Ariel Salazar Ramírez, </w:t>
      </w:r>
      <w:r w:rsidRPr="00462149">
        <w:rPr>
          <w:rFonts w:ascii="Gadugi" w:hAnsi="Gadugi"/>
          <w:sz w:val="24"/>
          <w:szCs w:val="24"/>
          <w:lang w:val="es-419"/>
        </w:rPr>
        <w:t xml:space="preserve">se ciñe, en cambio, a la </w:t>
      </w:r>
      <w:r w:rsidRPr="00462149">
        <w:rPr>
          <w:rFonts w:ascii="Gadugi" w:hAnsi="Gadugi"/>
          <w:sz w:val="24"/>
          <w:szCs w:val="24"/>
          <w:lang w:val="es-CO"/>
        </w:rPr>
        <w:t xml:space="preserve">nutrida línea jurisprudencial que la misma Corporación tiene </w:t>
      </w:r>
      <w:r w:rsidRPr="00462149">
        <w:rPr>
          <w:rFonts w:ascii="Gadugi" w:hAnsi="Gadugi"/>
          <w:sz w:val="24"/>
          <w:szCs w:val="24"/>
          <w:lang w:val="es-419"/>
        </w:rPr>
        <w:t>trazada</w:t>
      </w:r>
      <w:r w:rsidRPr="00462149">
        <w:rPr>
          <w:rFonts w:ascii="Gadugi" w:hAnsi="Gadugi"/>
          <w:sz w:val="24"/>
          <w:szCs w:val="24"/>
          <w:lang w:val="es-CO"/>
        </w:rPr>
        <w:t xml:space="preserve"> sobre el particular, en n</w:t>
      </w:r>
      <w:r w:rsidRPr="00462149">
        <w:rPr>
          <w:rFonts w:ascii="Gadugi" w:hAnsi="Gadugi"/>
          <w:sz w:val="24"/>
          <w:szCs w:val="24"/>
          <w:lang w:val="es-419"/>
        </w:rPr>
        <w:t xml:space="preserve">umerosos </w:t>
      </w:r>
      <w:r w:rsidRPr="00462149">
        <w:rPr>
          <w:rFonts w:ascii="Gadugi" w:hAnsi="Gadugi"/>
          <w:sz w:val="24"/>
          <w:szCs w:val="24"/>
          <w:lang w:val="es-CO"/>
        </w:rPr>
        <w:t>pronunciamientos del mismo linaje</w:t>
      </w:r>
      <w:r w:rsidRPr="00462149">
        <w:rPr>
          <w:rStyle w:val="Appelnotedebasdep"/>
          <w:rFonts w:ascii="Gadugi" w:hAnsi="Gadugi"/>
          <w:sz w:val="24"/>
          <w:szCs w:val="24"/>
          <w:lang w:val="es-CO"/>
        </w:rPr>
        <w:footnoteReference w:id="2"/>
      </w:r>
      <w:r w:rsidRPr="00462149">
        <w:rPr>
          <w:rFonts w:ascii="Gadugi" w:hAnsi="Gadugi"/>
          <w:sz w:val="24"/>
          <w:szCs w:val="24"/>
          <w:lang w:val="es-CO"/>
        </w:rPr>
        <w:t>, tanto más cuando en aquella</w:t>
      </w:r>
      <w:r w:rsidRPr="00462149">
        <w:rPr>
          <w:rFonts w:ascii="Gadugi" w:hAnsi="Gadugi"/>
          <w:sz w:val="24"/>
          <w:szCs w:val="24"/>
          <w:lang w:val="es-419"/>
        </w:rPr>
        <w:t xml:space="preserve">s </w:t>
      </w:r>
      <w:r w:rsidRPr="00462149">
        <w:rPr>
          <w:rFonts w:ascii="Gadugi" w:hAnsi="Gadugi"/>
          <w:sz w:val="24"/>
          <w:szCs w:val="24"/>
          <w:lang w:val="es-CO"/>
        </w:rPr>
        <w:t>última</w:t>
      </w:r>
      <w:r w:rsidRPr="00462149">
        <w:rPr>
          <w:rFonts w:ascii="Gadugi" w:hAnsi="Gadugi"/>
          <w:sz w:val="24"/>
          <w:szCs w:val="24"/>
          <w:lang w:val="es-419"/>
        </w:rPr>
        <w:t>s</w:t>
      </w:r>
      <w:r w:rsidRPr="00462149">
        <w:rPr>
          <w:rFonts w:ascii="Gadugi" w:hAnsi="Gadugi"/>
          <w:sz w:val="24"/>
          <w:szCs w:val="24"/>
          <w:lang w:val="es-CO"/>
        </w:rPr>
        <w:t xml:space="preserve"> </w:t>
      </w:r>
      <w:r w:rsidRPr="00462149">
        <w:rPr>
          <w:rFonts w:ascii="Gadugi" w:hAnsi="Gadugi"/>
          <w:sz w:val="24"/>
          <w:szCs w:val="24"/>
          <w:lang w:val="es-419"/>
        </w:rPr>
        <w:t>sentencias</w:t>
      </w:r>
      <w:r w:rsidRPr="00462149">
        <w:rPr>
          <w:rFonts w:ascii="Gadugi" w:hAnsi="Gadugi"/>
          <w:sz w:val="24"/>
          <w:szCs w:val="24"/>
          <w:lang w:val="es-CO"/>
        </w:rPr>
        <w:t xml:space="preserve">, nada se advierte </w:t>
      </w:r>
      <w:r w:rsidRPr="00462149">
        <w:rPr>
          <w:rFonts w:ascii="Gadugi" w:hAnsi="Gadugi"/>
          <w:sz w:val="24"/>
          <w:szCs w:val="24"/>
          <w:lang w:val="es-419"/>
        </w:rPr>
        <w:t>sobre el cambio de posición por parte de la alta Corporación</w:t>
      </w:r>
      <w:r w:rsidRPr="00462149">
        <w:rPr>
          <w:rFonts w:ascii="Gadugi" w:hAnsi="Gadugi"/>
          <w:sz w:val="24"/>
          <w:szCs w:val="24"/>
          <w:lang w:val="es-CO"/>
        </w:rPr>
        <w:t xml:space="preserve"> y con posterioridad, por demás, se mantiene </w:t>
      </w:r>
      <w:r>
        <w:rPr>
          <w:rFonts w:ascii="Gadugi" w:hAnsi="Gadugi"/>
          <w:sz w:val="24"/>
          <w:szCs w:val="24"/>
          <w:lang w:val="es-419"/>
        </w:rPr>
        <w:t>esa percerpción</w:t>
      </w:r>
      <w:r w:rsidRPr="00462149">
        <w:rPr>
          <w:rStyle w:val="Appelnotedebasdep"/>
          <w:rFonts w:ascii="Gadugi" w:hAnsi="Gadugi"/>
          <w:sz w:val="24"/>
          <w:szCs w:val="24"/>
          <w:lang w:val="es-CO"/>
        </w:rPr>
        <w:footnoteReference w:id="3"/>
      </w:r>
      <w:r w:rsidRPr="00462149">
        <w:rPr>
          <w:rFonts w:ascii="Gadugi" w:hAnsi="Gadugi"/>
          <w:sz w:val="24"/>
          <w:szCs w:val="24"/>
          <w:lang w:val="es-419"/>
        </w:rPr>
        <w:t xml:space="preserve">. </w:t>
      </w:r>
    </w:p>
    <w:p w:rsidR="00F154D5" w:rsidRDefault="00F154D5" w:rsidP="00F154D5">
      <w:pPr>
        <w:shd w:val="clear" w:color="auto" w:fill="FFFFFF"/>
        <w:spacing w:line="276" w:lineRule="auto"/>
        <w:jc w:val="both"/>
        <w:rPr>
          <w:rFonts w:ascii="Gadugi" w:hAnsi="Gadugi"/>
          <w:sz w:val="24"/>
          <w:szCs w:val="24"/>
          <w:lang w:val="es-419"/>
        </w:rPr>
      </w:pPr>
    </w:p>
    <w:p w:rsidR="00F154D5" w:rsidRDefault="00F154D5" w:rsidP="00F154D5">
      <w:pPr>
        <w:shd w:val="clear" w:color="auto" w:fill="FFFFFF"/>
        <w:spacing w:line="276" w:lineRule="auto"/>
        <w:jc w:val="both"/>
        <w:rPr>
          <w:rFonts w:ascii="Gadugi" w:hAnsi="Gadugi"/>
          <w:sz w:val="24"/>
          <w:szCs w:val="24"/>
          <w:lang w:val="es-CO"/>
        </w:rPr>
      </w:pPr>
      <w:r>
        <w:rPr>
          <w:rFonts w:ascii="Gadugi" w:hAnsi="Gadugi"/>
          <w:sz w:val="24"/>
          <w:szCs w:val="24"/>
          <w:lang w:val="es-CO"/>
        </w:rPr>
        <w:t xml:space="preserve"> </w:t>
      </w:r>
      <w:r>
        <w:rPr>
          <w:rFonts w:ascii="Gadugi" w:hAnsi="Gadugi"/>
          <w:sz w:val="24"/>
          <w:szCs w:val="24"/>
          <w:lang w:val="es-CO"/>
        </w:rPr>
        <w:tab/>
      </w:r>
      <w:r>
        <w:rPr>
          <w:rFonts w:ascii="Gadugi" w:hAnsi="Gadugi"/>
          <w:sz w:val="24"/>
          <w:szCs w:val="24"/>
          <w:lang w:val="es-CO"/>
        </w:rPr>
        <w:tab/>
      </w:r>
      <w:r>
        <w:rPr>
          <w:rFonts w:ascii="Gadugi" w:hAnsi="Gadugi"/>
          <w:sz w:val="24"/>
          <w:szCs w:val="24"/>
          <w:lang w:val="es-CO"/>
        </w:rPr>
        <w:tab/>
      </w:r>
      <w:r>
        <w:rPr>
          <w:rFonts w:ascii="Gadugi" w:hAnsi="Gadugi"/>
          <w:sz w:val="24"/>
          <w:szCs w:val="24"/>
          <w:lang w:val="es-CO"/>
        </w:rPr>
        <w:tab/>
        <w:t>Y en segundo lugar, en cuanto toca con la acción de tutela 2017-00203-00, que se refiere a la acción popula</w:t>
      </w:r>
      <w:r w:rsidR="005E05A1">
        <w:rPr>
          <w:rFonts w:ascii="Gadugi" w:hAnsi="Gadugi"/>
          <w:sz w:val="24"/>
          <w:szCs w:val="24"/>
          <w:lang w:val="es-CO"/>
        </w:rPr>
        <w:t>r</w:t>
      </w:r>
      <w:r>
        <w:rPr>
          <w:rFonts w:ascii="Gadugi" w:hAnsi="Gadugi"/>
          <w:sz w:val="24"/>
          <w:szCs w:val="24"/>
          <w:lang w:val="es-CO"/>
        </w:rPr>
        <w:t xml:space="preserve"> 2016-00558-00, la misma suerte de improcedencia ha de correr, toda vez que</w:t>
      </w:r>
      <w:r>
        <w:rPr>
          <w:rFonts w:ascii="Gadugi" w:hAnsi="Gadugi"/>
          <w:sz w:val="24"/>
          <w:szCs w:val="24"/>
          <w:lang w:val="es-419"/>
        </w:rPr>
        <w:t xml:space="preserve"> </w:t>
      </w:r>
      <w:r>
        <w:rPr>
          <w:rFonts w:ascii="Gadugi" w:hAnsi="Gadugi"/>
          <w:sz w:val="24"/>
          <w:szCs w:val="24"/>
          <w:lang w:val="es-CO"/>
        </w:rPr>
        <w:t xml:space="preserve">con las copias allegadas (f. 18 a 22) fácilmente se colige que estamos en presencia de una falta de legitimación del accionante para promover el libelo, como quiera que no funge dentro de dicho asunto ni como actor popular, ni como coadyuvante; así que, cualquier agravio que se </w:t>
      </w:r>
      <w:proofErr w:type="spellStart"/>
      <w:r>
        <w:rPr>
          <w:rFonts w:ascii="Gadugi" w:hAnsi="Gadugi"/>
          <w:sz w:val="24"/>
          <w:szCs w:val="24"/>
          <w:lang w:val="es-CO"/>
        </w:rPr>
        <w:t>quisier</w:t>
      </w:r>
      <w:proofErr w:type="spellEnd"/>
      <w:r>
        <w:rPr>
          <w:rFonts w:ascii="Gadugi" w:hAnsi="Gadugi"/>
          <w:sz w:val="24"/>
          <w:szCs w:val="24"/>
          <w:lang w:val="es-419"/>
        </w:rPr>
        <w:t>a</w:t>
      </w:r>
      <w:r>
        <w:rPr>
          <w:rFonts w:ascii="Gadugi" w:hAnsi="Gadugi"/>
          <w:sz w:val="24"/>
          <w:szCs w:val="24"/>
          <w:lang w:val="es-CO"/>
        </w:rPr>
        <w:t xml:space="preserve"> poner de presente, no lo perjudica</w:t>
      </w:r>
      <w:r>
        <w:rPr>
          <w:rFonts w:ascii="Gadugi" w:hAnsi="Gadugi"/>
          <w:sz w:val="24"/>
          <w:szCs w:val="24"/>
          <w:lang w:val="es-419"/>
        </w:rPr>
        <w:t>ría</w:t>
      </w:r>
      <w:r>
        <w:rPr>
          <w:rFonts w:ascii="Gadugi" w:hAnsi="Gadugi"/>
          <w:sz w:val="24"/>
          <w:szCs w:val="24"/>
          <w:lang w:val="es-CO"/>
        </w:rPr>
        <w:t xml:space="preserve"> a él, sino al directo interesado, señor Cristian Vásquez.</w:t>
      </w:r>
    </w:p>
    <w:p w:rsidR="00F154D5" w:rsidRPr="00930619" w:rsidRDefault="00F154D5" w:rsidP="00F154D5">
      <w:pPr>
        <w:shd w:val="clear" w:color="auto" w:fill="FFFFFF"/>
        <w:spacing w:line="276" w:lineRule="auto"/>
        <w:jc w:val="both"/>
        <w:rPr>
          <w:rFonts w:ascii="Gadugi" w:hAnsi="Gadugi"/>
          <w:sz w:val="24"/>
          <w:szCs w:val="24"/>
          <w:lang w:val="es-CO"/>
        </w:rPr>
      </w:pPr>
      <w:r>
        <w:rPr>
          <w:rFonts w:ascii="Gadugi" w:hAnsi="Gadugi"/>
          <w:sz w:val="24"/>
          <w:szCs w:val="24"/>
          <w:lang w:val="es-CO"/>
        </w:rPr>
        <w:t xml:space="preserve"> </w:t>
      </w:r>
    </w:p>
    <w:p w:rsidR="00F154D5" w:rsidRPr="00462149" w:rsidRDefault="00F154D5" w:rsidP="00F154D5">
      <w:pPr>
        <w:shd w:val="clear" w:color="auto" w:fill="FFFFFF"/>
        <w:spacing w:line="276" w:lineRule="auto"/>
        <w:jc w:val="both"/>
        <w:rPr>
          <w:rFonts w:ascii="Gadugi" w:hAnsi="Gadugi"/>
          <w:sz w:val="24"/>
          <w:szCs w:val="24"/>
          <w:lang w:val="es-CO"/>
        </w:rPr>
      </w:pPr>
      <w:r w:rsidRPr="00462149">
        <w:rPr>
          <w:rFonts w:ascii="Gadugi" w:hAnsi="Gadugi"/>
          <w:sz w:val="24"/>
          <w:szCs w:val="24"/>
          <w:lang w:val="es-CO"/>
        </w:rPr>
        <w:t xml:space="preserve"> </w:t>
      </w:r>
      <w:r w:rsidRPr="00462149">
        <w:rPr>
          <w:rFonts w:ascii="Gadugi" w:hAnsi="Gadugi"/>
          <w:sz w:val="24"/>
          <w:szCs w:val="24"/>
          <w:lang w:val="es-CO"/>
        </w:rPr>
        <w:tab/>
      </w:r>
      <w:r w:rsidRPr="00462149">
        <w:rPr>
          <w:rFonts w:ascii="Gadugi" w:hAnsi="Gadugi"/>
          <w:sz w:val="24"/>
          <w:szCs w:val="24"/>
          <w:lang w:val="es-CO"/>
        </w:rPr>
        <w:tab/>
      </w:r>
      <w:r w:rsidRPr="00462149">
        <w:rPr>
          <w:rFonts w:ascii="Gadugi" w:hAnsi="Gadugi"/>
          <w:sz w:val="24"/>
          <w:szCs w:val="24"/>
          <w:lang w:val="es-CO"/>
        </w:rPr>
        <w:tab/>
      </w:r>
      <w:r w:rsidRPr="00462149">
        <w:rPr>
          <w:rFonts w:ascii="Gadugi" w:hAnsi="Gadugi"/>
          <w:sz w:val="24"/>
          <w:szCs w:val="24"/>
          <w:lang w:val="es-CO"/>
        </w:rPr>
        <w:tab/>
        <w:t xml:space="preserve">Finalmente, </w:t>
      </w:r>
      <w:r>
        <w:rPr>
          <w:rFonts w:ascii="Gadugi" w:hAnsi="Gadugi"/>
          <w:sz w:val="24"/>
          <w:szCs w:val="24"/>
          <w:lang w:val="es-CO"/>
        </w:rPr>
        <w:t>bajo similar figura caen</w:t>
      </w:r>
      <w:r w:rsidRPr="00462149">
        <w:rPr>
          <w:rFonts w:ascii="Gadugi" w:hAnsi="Gadugi"/>
          <w:sz w:val="24"/>
          <w:szCs w:val="24"/>
          <w:lang w:val="es-CO"/>
        </w:rPr>
        <w:t xml:space="preserve"> las peticiones de que se envíen copias al organismo que fuere competente para que se investigue la posición del juzgado, pues, dicha carga, bajo la afirmación que eleva, le compete al mismo interesado.</w:t>
      </w:r>
    </w:p>
    <w:p w:rsidR="005E05A1" w:rsidRDefault="00F154D5" w:rsidP="00F154D5">
      <w:pPr>
        <w:pStyle w:val="Sinespaciado1"/>
        <w:spacing w:line="276" w:lineRule="auto"/>
        <w:ind w:right="51"/>
        <w:jc w:val="both"/>
        <w:rPr>
          <w:rFonts w:ascii="Gadugi" w:hAnsi="Gadugi"/>
          <w:lang w:val="es-CO"/>
        </w:rPr>
      </w:pPr>
      <w:r w:rsidRPr="00462149">
        <w:rPr>
          <w:rFonts w:ascii="Gadugi" w:hAnsi="Gadugi"/>
          <w:lang w:val="es-CO"/>
        </w:rPr>
        <w:t xml:space="preserve"> </w:t>
      </w:r>
      <w:r w:rsidRPr="00462149">
        <w:rPr>
          <w:rFonts w:ascii="Gadugi" w:hAnsi="Gadugi"/>
          <w:lang w:val="es-CO"/>
        </w:rPr>
        <w:tab/>
      </w:r>
      <w:r w:rsidRPr="00462149">
        <w:rPr>
          <w:rFonts w:ascii="Gadugi" w:hAnsi="Gadugi"/>
          <w:lang w:val="es-CO"/>
        </w:rPr>
        <w:tab/>
      </w:r>
      <w:r w:rsidRPr="00462149">
        <w:rPr>
          <w:rFonts w:ascii="Gadugi" w:hAnsi="Gadugi"/>
          <w:lang w:val="es-CO"/>
        </w:rPr>
        <w:tab/>
      </w:r>
      <w:r w:rsidRPr="00462149">
        <w:rPr>
          <w:rFonts w:ascii="Gadugi" w:hAnsi="Gadugi"/>
          <w:lang w:val="es-CO"/>
        </w:rPr>
        <w:tab/>
      </w:r>
    </w:p>
    <w:p w:rsidR="00F154D5" w:rsidRPr="00462149" w:rsidRDefault="00F154D5" w:rsidP="005E05A1">
      <w:pPr>
        <w:pStyle w:val="Sinespaciado1"/>
        <w:spacing w:line="276" w:lineRule="auto"/>
        <w:ind w:left="2124" w:right="51" w:firstLine="708"/>
        <w:jc w:val="both"/>
        <w:rPr>
          <w:rFonts w:ascii="Gadugi" w:hAnsi="Gadugi" w:cs="Arial"/>
          <w:b/>
        </w:rPr>
      </w:pPr>
      <w:r w:rsidRPr="00462149">
        <w:rPr>
          <w:rFonts w:ascii="Gadugi" w:hAnsi="Gadugi" w:cs="Arial"/>
          <w:b/>
        </w:rPr>
        <w:t>DECISIÓN</w:t>
      </w:r>
    </w:p>
    <w:p w:rsidR="005E05A1" w:rsidRDefault="005E05A1" w:rsidP="00F154D5">
      <w:pPr>
        <w:spacing w:line="276" w:lineRule="auto"/>
        <w:ind w:firstLine="2835"/>
        <w:jc w:val="both"/>
        <w:rPr>
          <w:rFonts w:ascii="Gadugi" w:hAnsi="Gadugi" w:cs="Arial"/>
          <w:sz w:val="24"/>
          <w:szCs w:val="24"/>
        </w:rPr>
      </w:pPr>
    </w:p>
    <w:p w:rsidR="00F154D5" w:rsidRPr="00462149" w:rsidRDefault="00F154D5" w:rsidP="00F154D5">
      <w:pPr>
        <w:spacing w:line="276" w:lineRule="auto"/>
        <w:ind w:firstLine="2835"/>
        <w:jc w:val="both"/>
        <w:rPr>
          <w:rFonts w:ascii="Gadugi" w:hAnsi="Gadugi" w:cs="Century Gothic"/>
          <w:b/>
          <w:sz w:val="24"/>
          <w:szCs w:val="24"/>
          <w:lang w:val="es-CO"/>
        </w:rPr>
      </w:pPr>
      <w:r w:rsidRPr="00462149">
        <w:rPr>
          <w:rFonts w:ascii="Gadugi" w:hAnsi="Gadugi" w:cs="Arial"/>
          <w:sz w:val="24"/>
          <w:szCs w:val="24"/>
        </w:rPr>
        <w:t xml:space="preserve">En armonía con lo dicho, la Sala Civil Familia del Tribunal Superior de Pereira, administrando justicia en nombre de la República y por </w:t>
      </w:r>
      <w:proofErr w:type="gramStart"/>
      <w:r w:rsidRPr="00462149">
        <w:rPr>
          <w:rFonts w:ascii="Gadugi" w:hAnsi="Gadugi" w:cs="Arial"/>
          <w:sz w:val="24"/>
          <w:szCs w:val="24"/>
        </w:rPr>
        <w:lastRenderedPageBreak/>
        <w:t>autoridad</w:t>
      </w:r>
      <w:proofErr w:type="gramEnd"/>
      <w:r w:rsidRPr="00462149">
        <w:rPr>
          <w:rFonts w:ascii="Gadugi" w:hAnsi="Gadugi" w:cs="Arial"/>
          <w:sz w:val="24"/>
          <w:szCs w:val="24"/>
        </w:rPr>
        <w:t xml:space="preserve"> de la Ley,</w:t>
      </w:r>
      <w:r w:rsidRPr="00462149">
        <w:rPr>
          <w:rFonts w:ascii="Gadugi" w:hAnsi="Gadugi" w:cs="Arial"/>
          <w:sz w:val="24"/>
          <w:szCs w:val="24"/>
          <w:lang w:val="es-419"/>
        </w:rPr>
        <w:t xml:space="preserve"> </w:t>
      </w:r>
      <w:r w:rsidRPr="00462149">
        <w:rPr>
          <w:rFonts w:ascii="Gadugi" w:hAnsi="Gadugi" w:cs="Arial"/>
          <w:b/>
          <w:sz w:val="24"/>
          <w:szCs w:val="24"/>
          <w:lang w:val="es-419"/>
        </w:rPr>
        <w:t>DECLARA IMPROCEDENTE</w:t>
      </w:r>
      <w:r w:rsidRPr="00462149">
        <w:rPr>
          <w:rFonts w:ascii="Gadugi" w:hAnsi="Gadugi" w:cs="Arial"/>
          <w:b/>
          <w:sz w:val="24"/>
          <w:szCs w:val="24"/>
          <w:lang w:val="es-CO"/>
        </w:rPr>
        <w:t>S</w:t>
      </w:r>
      <w:r w:rsidRPr="00462149">
        <w:rPr>
          <w:rFonts w:ascii="Gadugi" w:hAnsi="Gadugi" w:cs="Arial"/>
          <w:b/>
          <w:sz w:val="24"/>
          <w:szCs w:val="24"/>
          <w:lang w:val="es-419"/>
        </w:rPr>
        <w:t xml:space="preserve"> </w:t>
      </w:r>
      <w:r w:rsidRPr="00462149">
        <w:rPr>
          <w:rFonts w:ascii="Gadugi" w:hAnsi="Gadugi" w:cs="Arial"/>
          <w:sz w:val="24"/>
          <w:szCs w:val="24"/>
        </w:rPr>
        <w:t xml:space="preserve">los amparos impetrados por </w:t>
      </w:r>
      <w:r w:rsidRPr="00462149">
        <w:rPr>
          <w:rFonts w:ascii="Gadugi" w:hAnsi="Gadugi" w:cs="Arial"/>
          <w:b/>
          <w:sz w:val="24"/>
          <w:szCs w:val="24"/>
        </w:rPr>
        <w:t xml:space="preserve">Javier Elías Arias </w:t>
      </w:r>
      <w:proofErr w:type="spellStart"/>
      <w:r w:rsidRPr="00462149">
        <w:rPr>
          <w:rFonts w:ascii="Gadugi" w:hAnsi="Gadugi" w:cs="Arial"/>
          <w:b/>
          <w:sz w:val="24"/>
          <w:szCs w:val="24"/>
        </w:rPr>
        <w:t>Idárraga</w:t>
      </w:r>
      <w:proofErr w:type="spellEnd"/>
      <w:r w:rsidRPr="00462149">
        <w:rPr>
          <w:rFonts w:ascii="Gadugi" w:hAnsi="Gadugi" w:cs="Century Gothic"/>
          <w:b/>
          <w:sz w:val="24"/>
          <w:szCs w:val="24"/>
        </w:rPr>
        <w:t xml:space="preserve"> </w:t>
      </w:r>
      <w:r w:rsidRPr="00462149">
        <w:rPr>
          <w:rFonts w:ascii="Gadugi" w:hAnsi="Gadugi" w:cs="Century Gothic"/>
          <w:bCs/>
          <w:sz w:val="24"/>
          <w:szCs w:val="24"/>
        </w:rPr>
        <w:t>contra</w:t>
      </w:r>
      <w:r w:rsidRPr="00462149">
        <w:rPr>
          <w:rFonts w:ascii="Gadugi" w:hAnsi="Gadugi" w:cs="Century Gothic"/>
          <w:sz w:val="24"/>
          <w:szCs w:val="24"/>
        </w:rPr>
        <w:t xml:space="preserve"> el </w:t>
      </w:r>
      <w:r w:rsidRPr="00462149">
        <w:rPr>
          <w:rFonts w:ascii="Gadugi" w:hAnsi="Gadugi" w:cs="Century Gothic"/>
          <w:b/>
          <w:sz w:val="24"/>
          <w:szCs w:val="24"/>
        </w:rPr>
        <w:t xml:space="preserve">Juzgado Cuarto del Circuito </w:t>
      </w:r>
      <w:r w:rsidRPr="00462149">
        <w:rPr>
          <w:rFonts w:ascii="Gadugi" w:hAnsi="Gadugi" w:cs="Century Gothic"/>
          <w:sz w:val="24"/>
          <w:szCs w:val="24"/>
        </w:rPr>
        <w:t xml:space="preserve">de </w:t>
      </w:r>
      <w:r w:rsidRPr="00462149">
        <w:rPr>
          <w:rFonts w:ascii="Gadugi" w:hAnsi="Gadugi" w:cs="Century Gothic"/>
          <w:b/>
          <w:sz w:val="24"/>
          <w:szCs w:val="24"/>
        </w:rPr>
        <w:t>Pereira.</w:t>
      </w:r>
    </w:p>
    <w:p w:rsidR="00F154D5" w:rsidRPr="00462149" w:rsidRDefault="00F154D5" w:rsidP="00F154D5">
      <w:pPr>
        <w:spacing w:line="276" w:lineRule="auto"/>
        <w:jc w:val="both"/>
        <w:rPr>
          <w:rFonts w:ascii="Gadugi" w:hAnsi="Gadugi" w:cs="Arial"/>
          <w:sz w:val="24"/>
          <w:szCs w:val="24"/>
        </w:rPr>
      </w:pPr>
    </w:p>
    <w:p w:rsidR="00F154D5" w:rsidRPr="00462149" w:rsidRDefault="00F154D5" w:rsidP="00F154D5">
      <w:pPr>
        <w:spacing w:line="276" w:lineRule="auto"/>
        <w:ind w:firstLine="2835"/>
        <w:jc w:val="both"/>
        <w:rPr>
          <w:rFonts w:ascii="Gadugi" w:hAnsi="Gadugi" w:cs="Arial"/>
          <w:sz w:val="24"/>
          <w:szCs w:val="24"/>
        </w:rPr>
      </w:pPr>
      <w:r w:rsidRPr="00462149">
        <w:rPr>
          <w:rFonts w:ascii="Gadugi" w:hAnsi="Gadugi" w:cs="Arial"/>
          <w:sz w:val="24"/>
          <w:szCs w:val="24"/>
        </w:rPr>
        <w:t>Se absuelve a las demás entidades involucradas</w:t>
      </w:r>
      <w:r w:rsidRPr="00462149">
        <w:rPr>
          <w:rFonts w:ascii="Gadugi" w:hAnsi="Gadugi" w:cs="Arial"/>
          <w:sz w:val="24"/>
          <w:szCs w:val="24"/>
          <w:lang w:val="es-419"/>
        </w:rPr>
        <w:t>.</w:t>
      </w:r>
    </w:p>
    <w:p w:rsidR="00F154D5" w:rsidRPr="00462149" w:rsidRDefault="00F154D5" w:rsidP="00F154D5">
      <w:pPr>
        <w:spacing w:line="276" w:lineRule="auto"/>
        <w:jc w:val="both"/>
        <w:rPr>
          <w:rFonts w:ascii="Gadugi" w:hAnsi="Gadugi" w:cs="Arial"/>
          <w:sz w:val="24"/>
          <w:szCs w:val="24"/>
        </w:rPr>
      </w:pPr>
    </w:p>
    <w:p w:rsidR="00F154D5" w:rsidRPr="00462149" w:rsidRDefault="00F154D5" w:rsidP="00F154D5">
      <w:pPr>
        <w:spacing w:line="276" w:lineRule="auto"/>
        <w:ind w:firstLine="2835"/>
        <w:jc w:val="both"/>
        <w:rPr>
          <w:rFonts w:ascii="Gadugi" w:hAnsi="Gadugi" w:cs="Arial"/>
          <w:sz w:val="24"/>
          <w:szCs w:val="24"/>
        </w:rPr>
      </w:pPr>
      <w:r w:rsidRPr="00462149">
        <w:rPr>
          <w:rFonts w:ascii="Gadugi" w:hAnsi="Gadugi" w:cs="Arial"/>
          <w:sz w:val="24"/>
          <w:szCs w:val="24"/>
        </w:rPr>
        <w:t xml:space="preserve">Notifíquese la decisión a las partes en la forma prevista en el artículo 5º del Decreto 306 de 1992 y si no es impugnada remítase a la Corte Constitucional para su eventual revisión. </w:t>
      </w:r>
    </w:p>
    <w:p w:rsidR="00F154D5" w:rsidRPr="00462149" w:rsidRDefault="00F154D5" w:rsidP="00F154D5">
      <w:pPr>
        <w:spacing w:line="276" w:lineRule="auto"/>
        <w:ind w:firstLine="2835"/>
        <w:jc w:val="both"/>
        <w:rPr>
          <w:rFonts w:ascii="Gadugi" w:hAnsi="Gadugi" w:cs="Arial"/>
          <w:sz w:val="24"/>
          <w:szCs w:val="24"/>
        </w:rPr>
      </w:pPr>
    </w:p>
    <w:p w:rsidR="00F154D5" w:rsidRPr="00462149" w:rsidRDefault="00F154D5" w:rsidP="00F154D5">
      <w:pPr>
        <w:spacing w:line="276" w:lineRule="auto"/>
        <w:ind w:firstLine="2835"/>
        <w:jc w:val="both"/>
        <w:rPr>
          <w:rFonts w:ascii="Gadugi" w:hAnsi="Gadugi" w:cs="Arial"/>
          <w:sz w:val="24"/>
          <w:szCs w:val="24"/>
        </w:rPr>
      </w:pPr>
      <w:r w:rsidRPr="00462149">
        <w:rPr>
          <w:rFonts w:ascii="Gadugi" w:hAnsi="Gadugi" w:cs="Arial"/>
          <w:sz w:val="24"/>
          <w:szCs w:val="24"/>
        </w:rPr>
        <w:t>Sin más trámite archívese el expediente, en caso de no impugnación, ni revisión por parte de la citada Corporación.</w:t>
      </w:r>
    </w:p>
    <w:p w:rsidR="00F154D5" w:rsidRPr="00462149" w:rsidRDefault="00F154D5" w:rsidP="00F154D5">
      <w:pPr>
        <w:spacing w:line="276" w:lineRule="auto"/>
        <w:ind w:firstLine="2835"/>
        <w:jc w:val="both"/>
        <w:rPr>
          <w:rFonts w:ascii="Gadugi" w:hAnsi="Gadugi" w:cs="Arial"/>
          <w:sz w:val="24"/>
          <w:szCs w:val="24"/>
        </w:rPr>
      </w:pPr>
    </w:p>
    <w:p w:rsidR="00F154D5" w:rsidRPr="00462149" w:rsidRDefault="00F154D5" w:rsidP="00F154D5">
      <w:pPr>
        <w:spacing w:line="276" w:lineRule="auto"/>
        <w:ind w:firstLine="2835"/>
        <w:jc w:val="both"/>
        <w:rPr>
          <w:rFonts w:ascii="Gadugi" w:hAnsi="Gadugi" w:cs="Arial"/>
          <w:sz w:val="24"/>
          <w:szCs w:val="24"/>
        </w:rPr>
      </w:pPr>
    </w:p>
    <w:p w:rsidR="00F154D5" w:rsidRPr="00462149" w:rsidRDefault="00F154D5" w:rsidP="00F154D5">
      <w:pPr>
        <w:spacing w:line="276" w:lineRule="auto"/>
        <w:ind w:firstLine="2835"/>
        <w:jc w:val="both"/>
        <w:rPr>
          <w:rFonts w:ascii="Gadugi" w:hAnsi="Gadugi" w:cs="Arial"/>
          <w:bCs/>
          <w:sz w:val="24"/>
          <w:szCs w:val="24"/>
        </w:rPr>
      </w:pPr>
      <w:r w:rsidRPr="00462149">
        <w:rPr>
          <w:rFonts w:ascii="Gadugi" w:hAnsi="Gadugi" w:cs="Arial"/>
          <w:bCs/>
          <w:sz w:val="24"/>
          <w:szCs w:val="24"/>
        </w:rPr>
        <w:t>Los Magistrados,</w:t>
      </w:r>
    </w:p>
    <w:p w:rsidR="00F154D5" w:rsidRDefault="00F154D5" w:rsidP="00F154D5">
      <w:pPr>
        <w:spacing w:line="276" w:lineRule="auto"/>
        <w:ind w:firstLine="2835"/>
        <w:jc w:val="both"/>
        <w:rPr>
          <w:rFonts w:ascii="Gadugi" w:hAnsi="Gadugi" w:cs="Arial"/>
          <w:b/>
          <w:sz w:val="24"/>
          <w:szCs w:val="24"/>
        </w:rPr>
      </w:pPr>
    </w:p>
    <w:p w:rsidR="00F154D5" w:rsidRPr="00462149" w:rsidRDefault="00F154D5" w:rsidP="00F154D5">
      <w:pPr>
        <w:spacing w:line="276" w:lineRule="auto"/>
        <w:ind w:firstLine="2835"/>
        <w:jc w:val="both"/>
        <w:rPr>
          <w:rFonts w:ascii="Gadugi" w:hAnsi="Gadugi" w:cs="Arial"/>
          <w:b/>
          <w:sz w:val="24"/>
          <w:szCs w:val="24"/>
        </w:rPr>
      </w:pPr>
    </w:p>
    <w:p w:rsidR="00F154D5" w:rsidRPr="00462149" w:rsidRDefault="00F154D5" w:rsidP="00F154D5">
      <w:pPr>
        <w:spacing w:line="276" w:lineRule="auto"/>
        <w:ind w:firstLine="2835"/>
        <w:jc w:val="both"/>
        <w:rPr>
          <w:rFonts w:ascii="Gadugi" w:hAnsi="Gadugi" w:cs="Arial"/>
          <w:b/>
          <w:sz w:val="24"/>
          <w:szCs w:val="24"/>
        </w:rPr>
      </w:pPr>
    </w:p>
    <w:p w:rsidR="00F154D5" w:rsidRPr="00462149" w:rsidRDefault="00F154D5" w:rsidP="00F154D5">
      <w:pPr>
        <w:spacing w:line="276" w:lineRule="auto"/>
        <w:ind w:firstLine="2835"/>
        <w:jc w:val="both"/>
        <w:rPr>
          <w:rFonts w:ascii="Gadugi" w:hAnsi="Gadugi" w:cs="Arial"/>
          <w:b/>
          <w:sz w:val="24"/>
          <w:szCs w:val="24"/>
        </w:rPr>
      </w:pPr>
      <w:r w:rsidRPr="00462149">
        <w:rPr>
          <w:rFonts w:ascii="Gadugi" w:hAnsi="Gadugi" w:cs="Arial"/>
          <w:b/>
          <w:sz w:val="24"/>
          <w:szCs w:val="24"/>
        </w:rPr>
        <w:t>JAIME ALBERTO SARAZA NARANJO</w:t>
      </w:r>
    </w:p>
    <w:p w:rsidR="00F154D5" w:rsidRPr="00462149" w:rsidRDefault="00F154D5" w:rsidP="00F154D5">
      <w:pPr>
        <w:spacing w:line="276" w:lineRule="auto"/>
        <w:jc w:val="both"/>
        <w:rPr>
          <w:rFonts w:ascii="Gadugi" w:hAnsi="Gadugi" w:cs="Arial"/>
          <w:b/>
          <w:sz w:val="24"/>
          <w:szCs w:val="24"/>
          <w:lang w:val="es-419"/>
        </w:rPr>
      </w:pPr>
    </w:p>
    <w:p w:rsidR="00F154D5" w:rsidRDefault="00F154D5" w:rsidP="00F154D5">
      <w:pPr>
        <w:spacing w:line="276" w:lineRule="auto"/>
        <w:jc w:val="both"/>
        <w:rPr>
          <w:rFonts w:ascii="Gadugi" w:hAnsi="Gadugi" w:cs="Arial"/>
          <w:b/>
          <w:sz w:val="24"/>
          <w:szCs w:val="24"/>
          <w:lang w:val="es-419"/>
        </w:rPr>
      </w:pPr>
    </w:p>
    <w:p w:rsidR="00F154D5" w:rsidRPr="00462149" w:rsidRDefault="00F154D5" w:rsidP="00F154D5">
      <w:pPr>
        <w:spacing w:line="276" w:lineRule="auto"/>
        <w:jc w:val="both"/>
        <w:rPr>
          <w:rFonts w:ascii="Gadugi" w:hAnsi="Gadugi" w:cs="Arial"/>
          <w:b/>
          <w:sz w:val="24"/>
          <w:szCs w:val="24"/>
          <w:lang w:val="es-419"/>
        </w:rPr>
      </w:pPr>
    </w:p>
    <w:p w:rsidR="00F154D5" w:rsidRPr="00462149" w:rsidRDefault="00F154D5" w:rsidP="00F154D5">
      <w:pPr>
        <w:spacing w:line="276" w:lineRule="auto"/>
        <w:jc w:val="both"/>
        <w:rPr>
          <w:rFonts w:ascii="Gadugi" w:hAnsi="Gadugi"/>
          <w:sz w:val="24"/>
          <w:szCs w:val="24"/>
          <w:lang w:val="es-419"/>
        </w:rPr>
      </w:pPr>
      <w:r w:rsidRPr="00462149">
        <w:rPr>
          <w:rFonts w:ascii="Gadugi" w:hAnsi="Gadugi" w:cs="Arial"/>
          <w:b/>
          <w:sz w:val="24"/>
          <w:szCs w:val="24"/>
          <w:lang w:val="es-ES_tradnl"/>
        </w:rPr>
        <w:t xml:space="preserve">CLAUDIA MARÍA ARCILA RÍOS  </w:t>
      </w:r>
      <w:r w:rsidRPr="00462149">
        <w:rPr>
          <w:rFonts w:ascii="Gadugi" w:hAnsi="Gadugi" w:cs="Arial"/>
          <w:b/>
          <w:sz w:val="24"/>
          <w:szCs w:val="24"/>
          <w:lang w:val="es-ES_tradnl"/>
        </w:rPr>
        <w:tab/>
      </w:r>
      <w:r w:rsidRPr="00462149">
        <w:rPr>
          <w:rFonts w:ascii="Gadugi" w:hAnsi="Gadugi" w:cs="Arial"/>
          <w:b/>
          <w:sz w:val="24"/>
          <w:szCs w:val="24"/>
          <w:lang w:val="es-ES_tradnl"/>
        </w:rPr>
        <w:tab/>
        <w:t xml:space="preserve">  </w:t>
      </w:r>
      <w:proofErr w:type="spellStart"/>
      <w:r w:rsidRPr="00462149">
        <w:rPr>
          <w:rFonts w:ascii="Gadugi" w:hAnsi="Gadugi" w:cs="Arial"/>
          <w:b/>
          <w:sz w:val="24"/>
          <w:szCs w:val="24"/>
          <w:lang w:val="es-ES_tradnl"/>
        </w:rPr>
        <w:t>DUBERNEY</w:t>
      </w:r>
      <w:proofErr w:type="spellEnd"/>
      <w:r w:rsidRPr="00462149">
        <w:rPr>
          <w:rFonts w:ascii="Gadugi" w:hAnsi="Gadugi" w:cs="Arial"/>
          <w:b/>
          <w:sz w:val="24"/>
          <w:szCs w:val="24"/>
          <w:lang w:val="es-ES_tradnl"/>
        </w:rPr>
        <w:t xml:space="preserve"> GRISALES HERRERA</w:t>
      </w:r>
    </w:p>
    <w:p w:rsidR="00F154D5" w:rsidRPr="00462149" w:rsidRDefault="00F154D5" w:rsidP="00F154D5">
      <w:pPr>
        <w:spacing w:line="276" w:lineRule="auto"/>
        <w:ind w:firstLine="2835"/>
        <w:jc w:val="both"/>
        <w:rPr>
          <w:rFonts w:ascii="Gadugi" w:hAnsi="Gadugi" w:cs="Arial"/>
          <w:sz w:val="24"/>
          <w:szCs w:val="24"/>
          <w:u w:val="single"/>
        </w:rPr>
      </w:pPr>
    </w:p>
    <w:p w:rsidR="005F1135" w:rsidRDefault="003F0B99">
      <w:bookmarkStart w:id="0" w:name="_GoBack"/>
      <w:bookmarkEnd w:id="0"/>
    </w:p>
    <w:sectPr w:rsidR="005F1135" w:rsidSect="00F154D5">
      <w:headerReference w:type="default" r:id="rId9"/>
      <w:footerReference w:type="default" r:id="rId10"/>
      <w:pgSz w:w="12242" w:h="18722" w:code="121"/>
      <w:pgMar w:top="2155"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0B99" w:rsidRDefault="003F0B99" w:rsidP="00F154D5">
      <w:r>
        <w:separator/>
      </w:r>
    </w:p>
  </w:endnote>
  <w:endnote w:type="continuationSeparator" w:id="0">
    <w:p w:rsidR="003F0B99" w:rsidRDefault="003F0B99" w:rsidP="00F15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adugi">
    <w:panose1 w:val="020B0502040204020203"/>
    <w:charset w:val="00"/>
    <w:family w:val="swiss"/>
    <w:pitch w:val="variable"/>
    <w:sig w:usb0="8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3C65D9">
    <w:pPr>
      <w:pStyle w:val="Pieddepage"/>
      <w:framePr w:wrap="auto"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5E05A1">
      <w:rPr>
        <w:rStyle w:val="Numrodepage"/>
        <w:noProof/>
      </w:rPr>
      <w:t>5</w:t>
    </w:r>
    <w:r>
      <w:rPr>
        <w:rStyle w:val="Numrodepage"/>
      </w:rPr>
      <w:fldChar w:fldCharType="end"/>
    </w:r>
  </w:p>
  <w:p w:rsidR="00E86AA4" w:rsidRDefault="003F0B99">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0B99" w:rsidRDefault="003F0B99" w:rsidP="00F154D5">
      <w:r>
        <w:separator/>
      </w:r>
    </w:p>
  </w:footnote>
  <w:footnote w:type="continuationSeparator" w:id="0">
    <w:p w:rsidR="003F0B99" w:rsidRDefault="003F0B99" w:rsidP="00F154D5">
      <w:r>
        <w:continuationSeparator/>
      </w:r>
    </w:p>
  </w:footnote>
  <w:footnote w:id="1">
    <w:p w:rsidR="00F154D5" w:rsidRPr="005D29EA" w:rsidRDefault="00F154D5" w:rsidP="00F154D5">
      <w:pPr>
        <w:pStyle w:val="Notedebasdepage"/>
        <w:tabs>
          <w:tab w:val="left" w:pos="426"/>
        </w:tabs>
        <w:rPr>
          <w:rFonts w:ascii="Agency FB" w:hAnsi="Agency FB"/>
          <w:sz w:val="22"/>
          <w:szCs w:val="22"/>
          <w:lang w:val="es-CO"/>
        </w:rPr>
      </w:pPr>
      <w:r w:rsidRPr="005D29EA">
        <w:rPr>
          <w:rStyle w:val="Appelnotedebasdep"/>
          <w:rFonts w:ascii="Agency FB" w:hAnsi="Agency FB"/>
          <w:sz w:val="22"/>
          <w:szCs w:val="22"/>
        </w:rPr>
        <w:footnoteRef/>
      </w:r>
      <w:r w:rsidRPr="005D29EA">
        <w:rPr>
          <w:rFonts w:ascii="Agency FB" w:hAnsi="Agency FB"/>
          <w:sz w:val="22"/>
          <w:szCs w:val="22"/>
          <w:vertAlign w:val="superscript"/>
        </w:rPr>
        <w:t xml:space="preserve"> </w:t>
      </w:r>
      <w:r w:rsidRPr="005D29EA">
        <w:rPr>
          <w:rFonts w:ascii="Agency FB" w:hAnsi="Agency FB"/>
          <w:sz w:val="22"/>
          <w:szCs w:val="22"/>
        </w:rPr>
        <w:t>Sentencia C-543-92</w:t>
      </w:r>
    </w:p>
  </w:footnote>
  <w:footnote w:id="2">
    <w:p w:rsidR="00F154D5" w:rsidRPr="00AA0B8E" w:rsidRDefault="00F154D5" w:rsidP="00F154D5">
      <w:pPr>
        <w:pStyle w:val="Notedebasdepage"/>
        <w:jc w:val="both"/>
        <w:rPr>
          <w:rFonts w:ascii="Agency FB" w:hAnsi="Agency FB"/>
          <w:sz w:val="24"/>
          <w:szCs w:val="24"/>
          <w:lang w:val="es-CO"/>
        </w:rPr>
      </w:pPr>
      <w:r w:rsidRPr="00AA0B8E">
        <w:rPr>
          <w:rStyle w:val="Appelnotedebasdep"/>
          <w:rFonts w:ascii="Agency FB" w:hAnsi="Agency FB"/>
          <w:sz w:val="24"/>
          <w:szCs w:val="24"/>
        </w:rPr>
        <w:footnoteRef/>
      </w:r>
      <w:r w:rsidRPr="00AA0B8E">
        <w:rPr>
          <w:rFonts w:ascii="Agency FB" w:hAnsi="Agency FB"/>
          <w:sz w:val="24"/>
          <w:szCs w:val="24"/>
        </w:rPr>
        <w:t xml:space="preserve"> Por mencionar solo algunas de esas sentencias, uniformes en todo su contexto y definición,  se tienen las radicadas con los números 2016-011131-01, 2016-001135-01 del 8 de febrero de 2017; 2016-01120-01, 2016-01121-01 del 9 de febrero de 2017; 2016-01133-01 STC-1149-2017 del 2 de febrero</w:t>
      </w:r>
      <w:r w:rsidRPr="00AA0B8E">
        <w:rPr>
          <w:rFonts w:ascii="Agency FB" w:hAnsi="Agency FB"/>
          <w:sz w:val="24"/>
          <w:szCs w:val="24"/>
          <w:lang w:val="es-419"/>
        </w:rPr>
        <w:t xml:space="preserve"> de 2017</w:t>
      </w:r>
      <w:r w:rsidRPr="00AA0B8E">
        <w:rPr>
          <w:rFonts w:ascii="Agency FB" w:hAnsi="Agency FB"/>
          <w:sz w:val="24"/>
          <w:szCs w:val="24"/>
        </w:rPr>
        <w:t>; 2016-01128-01 STC-1204-2017 del 3 de febrero</w:t>
      </w:r>
      <w:r w:rsidRPr="00AA0B8E">
        <w:rPr>
          <w:rFonts w:ascii="Agency FB" w:hAnsi="Agency FB"/>
          <w:sz w:val="24"/>
          <w:szCs w:val="24"/>
          <w:lang w:val="es-419"/>
        </w:rPr>
        <w:t xml:space="preserve"> de 2017</w:t>
      </w:r>
      <w:r w:rsidRPr="00AA0B8E">
        <w:rPr>
          <w:rFonts w:ascii="Agency FB" w:hAnsi="Agency FB"/>
          <w:sz w:val="24"/>
          <w:szCs w:val="24"/>
        </w:rPr>
        <w:t>; 2016-00776-01 STC12865-2016; 2016-00609-01 STCC-1029; 2016-00603-01 STC-9424; 2016-00557-01 STC-8086 de 2016.</w:t>
      </w:r>
    </w:p>
  </w:footnote>
  <w:footnote w:id="3">
    <w:p w:rsidR="00F154D5" w:rsidRPr="00F045CC" w:rsidRDefault="00F154D5" w:rsidP="00F154D5">
      <w:pPr>
        <w:rPr>
          <w:rFonts w:ascii="Agency FB" w:hAnsi="Agency FB"/>
          <w:sz w:val="24"/>
          <w:szCs w:val="24"/>
        </w:rPr>
      </w:pPr>
      <w:r w:rsidRPr="00F045CC">
        <w:rPr>
          <w:rStyle w:val="Appelnotedebasdep"/>
          <w:rFonts w:ascii="Agency FB" w:hAnsi="Agency FB"/>
          <w:sz w:val="24"/>
          <w:szCs w:val="24"/>
        </w:rPr>
        <w:footnoteRef/>
      </w:r>
      <w:r w:rsidRPr="00F045CC">
        <w:rPr>
          <w:rFonts w:ascii="Agency FB" w:hAnsi="Agency FB"/>
          <w:sz w:val="24"/>
          <w:szCs w:val="24"/>
        </w:rPr>
        <w:t xml:space="preserve"> CSJ, </w:t>
      </w:r>
      <w:proofErr w:type="spellStart"/>
      <w:r w:rsidRPr="00F045CC">
        <w:rPr>
          <w:rFonts w:ascii="Agency FB" w:hAnsi="Agency FB"/>
          <w:sz w:val="24"/>
          <w:szCs w:val="24"/>
        </w:rPr>
        <w:t>SCC</w:t>
      </w:r>
      <w:proofErr w:type="spellEnd"/>
      <w:r w:rsidRPr="00F045CC">
        <w:rPr>
          <w:rFonts w:ascii="Agency FB" w:hAnsi="Agency FB"/>
          <w:sz w:val="24"/>
          <w:szCs w:val="24"/>
        </w:rPr>
        <w:t>, sentencia del 22 de febrero de 2017, expediente 2016-01247-01 STC-2311; sentencia del 23 de febrero de 2017, expediente 2016-01277-01, STC-2405, entre otras.</w:t>
      </w:r>
    </w:p>
    <w:p w:rsidR="00F154D5" w:rsidRPr="0029736D" w:rsidRDefault="00F154D5" w:rsidP="00F154D5">
      <w:pPr>
        <w:pStyle w:val="Notedebasdepage"/>
        <w:rPr>
          <w:lang w:val="es-CO"/>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6AA4" w:rsidRDefault="003C65D9" w:rsidP="00DB0C4F">
    <w:pPr>
      <w:spacing w:line="360" w:lineRule="auto"/>
      <w:ind w:hanging="1134"/>
    </w:pPr>
    <w:r>
      <w:tab/>
    </w:r>
    <w:r>
      <w:tab/>
    </w:r>
    <w:r>
      <w:tab/>
    </w:r>
    <w:r>
      <w:tab/>
    </w:r>
    <w:r>
      <w:rPr>
        <w:lang w:val="es-MX"/>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A03"/>
    <w:rsid w:val="003C65D9"/>
    <w:rsid w:val="003F0B99"/>
    <w:rsid w:val="005E05A1"/>
    <w:rsid w:val="008C2308"/>
    <w:rsid w:val="00980842"/>
    <w:rsid w:val="00A67C3B"/>
    <w:rsid w:val="00B82871"/>
    <w:rsid w:val="00BD6A03"/>
    <w:rsid w:val="00F154D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F154D5"/>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154D5"/>
    <w:rPr>
      <w:rFonts w:ascii="Perpetua" w:eastAsia="Times New Roman" w:hAnsi="Perpetua" w:cs="Times New Roman"/>
      <w:sz w:val="28"/>
      <w:szCs w:val="20"/>
      <w:lang w:val="es-MX" w:eastAsia="es-ES"/>
    </w:rPr>
  </w:style>
  <w:style w:type="paragraph" w:styleId="Pieddepage">
    <w:name w:val="footer"/>
    <w:basedOn w:val="Normal"/>
    <w:link w:val="PieddepageCar"/>
    <w:rsid w:val="00F154D5"/>
    <w:pPr>
      <w:tabs>
        <w:tab w:val="center" w:pos="4419"/>
        <w:tab w:val="right" w:pos="8838"/>
      </w:tabs>
    </w:pPr>
  </w:style>
  <w:style w:type="character" w:customStyle="1" w:styleId="PieddepageCar">
    <w:name w:val="Pied de page Car"/>
    <w:basedOn w:val="Policepardfaut"/>
    <w:link w:val="Pieddepage"/>
    <w:rsid w:val="00F154D5"/>
    <w:rPr>
      <w:rFonts w:ascii="Times New Roman" w:eastAsia="Times New Roman" w:hAnsi="Times New Roman" w:cs="Times New Roman"/>
      <w:sz w:val="20"/>
      <w:szCs w:val="20"/>
      <w:lang w:eastAsia="es-ES"/>
    </w:rPr>
  </w:style>
  <w:style w:type="character" w:styleId="Numrodepage">
    <w:name w:val="page number"/>
    <w:rsid w:val="00F154D5"/>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F154D5"/>
  </w:style>
  <w:style w:type="character" w:customStyle="1" w:styleId="TextonotapieCar">
    <w:name w:val="Texto nota pie Car"/>
    <w:basedOn w:val="Policepardfaut"/>
    <w:uiPriority w:val="99"/>
    <w:semiHidden/>
    <w:rsid w:val="00F154D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F154D5"/>
    <w:rPr>
      <w:rFonts w:cs="Times New Roman"/>
      <w:vertAlign w:val="superscript"/>
    </w:rPr>
  </w:style>
  <w:style w:type="paragraph" w:customStyle="1" w:styleId="Textoindependiente21">
    <w:name w:val="Texto independiente 21"/>
    <w:basedOn w:val="Normal"/>
    <w:rsid w:val="00F154D5"/>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F154D5"/>
    <w:rPr>
      <w:rFonts w:ascii="Times New Roman" w:eastAsia="Times New Roman" w:hAnsi="Times New Roman" w:cs="Times New Roman"/>
      <w:sz w:val="20"/>
      <w:szCs w:val="20"/>
      <w:lang w:eastAsia="es-ES"/>
    </w:rPr>
  </w:style>
  <w:style w:type="paragraph" w:customStyle="1" w:styleId="Sinespaciado1">
    <w:name w:val="Sin espaciado1"/>
    <w:rsid w:val="00F154D5"/>
    <w:pPr>
      <w:spacing w:after="0"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4D5"/>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ES"/>
    </w:rPr>
  </w:style>
  <w:style w:type="paragraph" w:styleId="Titre4">
    <w:name w:val="heading 4"/>
    <w:basedOn w:val="Normal"/>
    <w:next w:val="Normal"/>
    <w:link w:val="Titre4Car"/>
    <w:qFormat/>
    <w:rsid w:val="00F154D5"/>
    <w:pPr>
      <w:keepNext/>
      <w:spacing w:line="312" w:lineRule="auto"/>
      <w:ind w:firstLine="2835"/>
      <w:jc w:val="both"/>
      <w:outlineLvl w:val="3"/>
    </w:pPr>
    <w:rPr>
      <w:rFonts w:ascii="Perpetua" w:hAnsi="Perpetua"/>
      <w:sz w:val="28"/>
      <w:lang w:val="es-MX"/>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rsid w:val="00F154D5"/>
    <w:rPr>
      <w:rFonts w:ascii="Perpetua" w:eastAsia="Times New Roman" w:hAnsi="Perpetua" w:cs="Times New Roman"/>
      <w:sz w:val="28"/>
      <w:szCs w:val="20"/>
      <w:lang w:val="es-MX" w:eastAsia="es-ES"/>
    </w:rPr>
  </w:style>
  <w:style w:type="paragraph" w:styleId="Pieddepage">
    <w:name w:val="footer"/>
    <w:basedOn w:val="Normal"/>
    <w:link w:val="PieddepageCar"/>
    <w:rsid w:val="00F154D5"/>
    <w:pPr>
      <w:tabs>
        <w:tab w:val="center" w:pos="4419"/>
        <w:tab w:val="right" w:pos="8838"/>
      </w:tabs>
    </w:pPr>
  </w:style>
  <w:style w:type="character" w:customStyle="1" w:styleId="PieddepageCar">
    <w:name w:val="Pied de page Car"/>
    <w:basedOn w:val="Policepardfaut"/>
    <w:link w:val="Pieddepage"/>
    <w:rsid w:val="00F154D5"/>
    <w:rPr>
      <w:rFonts w:ascii="Times New Roman" w:eastAsia="Times New Roman" w:hAnsi="Times New Roman" w:cs="Times New Roman"/>
      <w:sz w:val="20"/>
      <w:szCs w:val="20"/>
      <w:lang w:eastAsia="es-ES"/>
    </w:rPr>
  </w:style>
  <w:style w:type="character" w:styleId="Numrodepage">
    <w:name w:val="page number"/>
    <w:rsid w:val="00F154D5"/>
    <w:rPr>
      <w:rFonts w:cs="Times New Roman"/>
    </w:rPr>
  </w:style>
  <w:style w:type="paragraph" w:styleId="Notedebasdepage">
    <w:name w:val="footnote text"/>
    <w:aliases w:val="Footnote Text Char Char Char Char Char,Footnote Text Char Char Char Char,Footnote reference,FA Fu,Footnote Text Char Char Char,Footnote Text,texto de nota al pie,Footnote Text Char,Footnote referenc,texto de nota al pi,f"/>
    <w:basedOn w:val="Normal"/>
    <w:link w:val="NotedebasdepageCar"/>
    <w:uiPriority w:val="99"/>
    <w:qFormat/>
    <w:rsid w:val="00F154D5"/>
  </w:style>
  <w:style w:type="character" w:customStyle="1" w:styleId="TextonotapieCar">
    <w:name w:val="Texto nota pie Car"/>
    <w:basedOn w:val="Policepardfaut"/>
    <w:uiPriority w:val="99"/>
    <w:semiHidden/>
    <w:rsid w:val="00F154D5"/>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Appel note de bas de page,BVI fnr,Footnote symbol,Footnote,Ref. de nota al pie2,Nota de pie,Ref,de nota al pie,Pie de pagina,Ref. ...,Ref1,FC,Ref. de nota al pie 2,Footnotes refss"/>
    <w:uiPriority w:val="99"/>
    <w:rsid w:val="00F154D5"/>
    <w:rPr>
      <w:rFonts w:cs="Times New Roman"/>
      <w:vertAlign w:val="superscript"/>
    </w:rPr>
  </w:style>
  <w:style w:type="paragraph" w:customStyle="1" w:styleId="Textoindependiente21">
    <w:name w:val="Texto independiente 21"/>
    <w:basedOn w:val="Normal"/>
    <w:rsid w:val="00F154D5"/>
    <w:pPr>
      <w:overflowPunct/>
      <w:autoSpaceDE/>
      <w:autoSpaceDN/>
      <w:adjustRightInd/>
      <w:spacing w:line="336" w:lineRule="auto"/>
      <w:ind w:firstLine="2835"/>
      <w:jc w:val="both"/>
      <w:textAlignment w:val="auto"/>
    </w:pPr>
    <w:rPr>
      <w:rFonts w:ascii="Verdana" w:hAnsi="Verdana"/>
      <w:sz w:val="24"/>
    </w:rPr>
  </w:style>
  <w:style w:type="character" w:customStyle="1" w:styleId="NotedebasdepageCar">
    <w:name w:val="Note de bas de page Car"/>
    <w:aliases w:val="Footnote Text Char Char Char Char Char Car,Footnote Text Char Char Char Char Car,Footnote reference Car,FA Fu Car,Footnote Text Char Char Char Car,Footnote Text Car,texto de nota al pie Car,Footnote Text Char Car,f Car"/>
    <w:link w:val="Notedebasdepage"/>
    <w:uiPriority w:val="99"/>
    <w:locked/>
    <w:rsid w:val="00F154D5"/>
    <w:rPr>
      <w:rFonts w:ascii="Times New Roman" w:eastAsia="Times New Roman" w:hAnsi="Times New Roman" w:cs="Times New Roman"/>
      <w:sz w:val="20"/>
      <w:szCs w:val="20"/>
      <w:lang w:eastAsia="es-ES"/>
    </w:rPr>
  </w:style>
  <w:style w:type="paragraph" w:customStyle="1" w:styleId="Sinespaciado1">
    <w:name w:val="Sin espaciado1"/>
    <w:rsid w:val="00F154D5"/>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rteconstitucional.gov.co/relatoria/2016/SU222-16.htm" TargetMode="External"/><Relationship Id="rId3" Type="http://schemas.openxmlformats.org/officeDocument/2006/relationships/settings" Target="settings.xml"/><Relationship Id="rId7" Type="http://schemas.openxmlformats.org/officeDocument/2006/relationships/hyperlink" Target="http://www.corteconstitucional.gov.co/relatoria/2016/SU222-16.htm"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1707</Words>
  <Characters>9394</Characters>
  <Application>Microsoft Office Word</Application>
  <DocSecurity>0</DocSecurity>
  <Lines>78</Lines>
  <Paragraphs>22</Paragraphs>
  <ScaleCrop>false</ScaleCrop>
  <Company/>
  <LinksUpToDate>false</LinksUpToDate>
  <CharactersWithSpaces>11079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Malucimedina</cp:lastModifiedBy>
  <cp:revision>4</cp:revision>
  <dcterms:created xsi:type="dcterms:W3CDTF">2017-05-08T15:21:00Z</dcterms:created>
  <dcterms:modified xsi:type="dcterms:W3CDTF">2017-05-11T22:45:00Z</dcterms:modified>
</cp:coreProperties>
</file>