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D5" w:rsidRPr="002664D5" w:rsidRDefault="002664D5" w:rsidP="002664D5">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2664D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664D5">
        <w:rPr>
          <w:rFonts w:ascii="Calibri" w:eastAsia="Calibri" w:hAnsi="Calibri" w:cs="Calibri"/>
          <w:color w:val="222222"/>
          <w:sz w:val="16"/>
          <w:szCs w:val="16"/>
          <w:lang w:val="es-CO" w:eastAsia="fr-FR"/>
        </w:rPr>
        <w:t> </w:t>
      </w:r>
    </w:p>
    <w:p w:rsidR="002664D5" w:rsidRPr="002664D5" w:rsidRDefault="002664D5" w:rsidP="002664D5">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2664D5">
        <w:rPr>
          <w:rFonts w:ascii="Calibri" w:hAnsi="Calibri" w:cs="Calibri"/>
          <w:color w:val="222222"/>
          <w:sz w:val="18"/>
          <w:szCs w:val="18"/>
          <w:lang w:val="es-CO" w:eastAsia="fr-FR"/>
        </w:rPr>
        <w:t>Providencia:</w:t>
      </w:r>
      <w:r w:rsidRPr="002664D5">
        <w:rPr>
          <w:rFonts w:ascii="Calibri" w:hAnsi="Calibri" w:cs="Calibri"/>
          <w:color w:val="222222"/>
          <w:sz w:val="18"/>
          <w:szCs w:val="18"/>
          <w:lang w:val="es-CO" w:eastAsia="fr-FR"/>
        </w:rPr>
        <w:tab/>
        <w:t>Sentencia -  1ª instancia – 10 de marzo de 2017</w:t>
      </w:r>
    </w:p>
    <w:p w:rsidR="002664D5" w:rsidRPr="002664D5" w:rsidRDefault="002664D5" w:rsidP="002664D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2664D5">
        <w:rPr>
          <w:rFonts w:ascii="Calibri" w:eastAsia="Calibri" w:hAnsi="Calibri" w:cs="Calibri"/>
          <w:color w:val="222222"/>
          <w:sz w:val="18"/>
          <w:szCs w:val="18"/>
          <w:lang w:val="es-CO" w:eastAsia="fr-FR"/>
        </w:rPr>
        <w:t>Proceso:    </w:t>
      </w:r>
      <w:r w:rsidRPr="002664D5">
        <w:rPr>
          <w:rFonts w:ascii="Calibri" w:eastAsia="Calibri" w:hAnsi="Calibri" w:cs="Calibri"/>
          <w:color w:val="222222"/>
          <w:sz w:val="18"/>
          <w:szCs w:val="18"/>
          <w:lang w:val="es-CO" w:eastAsia="fr-FR"/>
        </w:rPr>
        <w:tab/>
      </w:r>
      <w:r w:rsidRPr="002664D5">
        <w:rPr>
          <w:rFonts w:ascii="Calibri" w:eastAsia="Calibri" w:hAnsi="Calibri" w:cs="Calibri"/>
          <w:color w:val="222222"/>
          <w:spacing w:val="-6"/>
          <w:sz w:val="18"/>
          <w:szCs w:val="18"/>
          <w:lang w:val="es-CO" w:eastAsia="fr-FR"/>
        </w:rPr>
        <w:t xml:space="preserve">Acción de Tutela – Concede el amparo solicitado en la acción No. </w:t>
      </w:r>
      <w:r w:rsidRPr="002664D5">
        <w:rPr>
          <w:rFonts w:ascii="Calibri" w:eastAsia="Calibri" w:hAnsi="Calibri" w:cs="Calibri"/>
          <w:bCs/>
          <w:iCs/>
          <w:color w:val="222222"/>
          <w:spacing w:val="-6"/>
          <w:sz w:val="18"/>
          <w:szCs w:val="18"/>
          <w:lang w:eastAsia="fr-FR"/>
        </w:rPr>
        <w:t xml:space="preserve">2016-00171-00 y declara improcedente la acción No. </w:t>
      </w:r>
      <w:r w:rsidRPr="002664D5">
        <w:rPr>
          <w:rFonts w:ascii="Calibri" w:eastAsia="Calibri" w:hAnsi="Calibri" w:cs="Calibri"/>
          <w:bCs/>
          <w:iCs/>
          <w:color w:val="222222"/>
          <w:sz w:val="18"/>
          <w:szCs w:val="18"/>
          <w:lang w:eastAsia="fr-FR"/>
        </w:rPr>
        <w:t>2017-00169-00</w:t>
      </w:r>
    </w:p>
    <w:p w:rsidR="002664D5" w:rsidRPr="002664D5" w:rsidRDefault="002664D5" w:rsidP="002664D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2664D5">
        <w:rPr>
          <w:rFonts w:ascii="Calibri" w:eastAsia="Calibri" w:hAnsi="Calibri" w:cs="Calibri"/>
          <w:color w:val="222222"/>
          <w:sz w:val="18"/>
          <w:szCs w:val="18"/>
          <w:lang w:val="es-CO" w:eastAsia="fr-FR"/>
        </w:rPr>
        <w:t>Radicación Nro. :</w:t>
      </w:r>
      <w:r w:rsidRPr="002664D5">
        <w:rPr>
          <w:rFonts w:ascii="Calibri" w:eastAsia="Calibri" w:hAnsi="Calibri" w:cs="Calibri"/>
          <w:color w:val="222222"/>
          <w:sz w:val="18"/>
          <w:szCs w:val="18"/>
          <w:lang w:val="es-CO" w:eastAsia="fr-FR"/>
        </w:rPr>
        <w:tab/>
      </w:r>
      <w:r w:rsidRPr="002664D5">
        <w:rPr>
          <w:rFonts w:ascii="Calibri" w:eastAsia="Calibri" w:hAnsi="Calibri" w:cs="Calibri"/>
          <w:bCs/>
          <w:iCs/>
          <w:color w:val="222222"/>
          <w:sz w:val="18"/>
          <w:szCs w:val="18"/>
          <w:lang w:eastAsia="fr-FR"/>
        </w:rPr>
        <w:t>66001-22-13-000-2017-00169-00</w:t>
      </w:r>
    </w:p>
    <w:p w:rsidR="002664D5" w:rsidRPr="002664D5" w:rsidRDefault="002664D5" w:rsidP="002664D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2664D5">
        <w:rPr>
          <w:rFonts w:ascii="Calibri" w:eastAsia="Calibri" w:hAnsi="Calibri" w:cs="Calibri"/>
          <w:bCs/>
          <w:iCs/>
          <w:color w:val="222222"/>
          <w:sz w:val="18"/>
          <w:szCs w:val="18"/>
          <w:lang w:eastAsia="fr-FR"/>
        </w:rPr>
        <w:tab/>
        <w:t>66001-22-13-000-2017-00171-00</w:t>
      </w:r>
    </w:p>
    <w:p w:rsidR="002664D5" w:rsidRPr="002664D5" w:rsidRDefault="002664D5" w:rsidP="002664D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2664D5">
        <w:rPr>
          <w:rFonts w:ascii="Calibri" w:eastAsia="Calibri" w:hAnsi="Calibri" w:cs="Calibri"/>
          <w:bCs/>
          <w:iCs/>
          <w:color w:val="222222"/>
          <w:sz w:val="18"/>
          <w:szCs w:val="18"/>
          <w:lang w:eastAsia="fr-FR"/>
        </w:rPr>
        <w:t>A</w:t>
      </w:r>
      <w:proofErr w:type="spellStart"/>
      <w:r w:rsidRPr="002664D5">
        <w:rPr>
          <w:rFonts w:ascii="Calibri" w:eastAsia="Calibri" w:hAnsi="Calibri" w:cs="Calibri"/>
          <w:color w:val="222222"/>
          <w:sz w:val="18"/>
          <w:szCs w:val="18"/>
          <w:lang w:val="es-CO" w:eastAsia="fr-FR"/>
        </w:rPr>
        <w:t>ccionante</w:t>
      </w:r>
      <w:proofErr w:type="spellEnd"/>
      <w:r w:rsidRPr="002664D5">
        <w:rPr>
          <w:rFonts w:ascii="Calibri" w:eastAsia="Calibri" w:hAnsi="Calibri" w:cs="Calibri"/>
          <w:color w:val="222222"/>
          <w:sz w:val="18"/>
          <w:szCs w:val="18"/>
          <w:lang w:val="es-CO" w:eastAsia="fr-FR"/>
        </w:rPr>
        <w:t>:</w:t>
      </w:r>
      <w:r w:rsidRPr="002664D5">
        <w:rPr>
          <w:rFonts w:ascii="Calibri" w:eastAsia="Calibri" w:hAnsi="Calibri" w:cs="Calibri"/>
          <w:color w:val="222222"/>
          <w:sz w:val="18"/>
          <w:szCs w:val="18"/>
          <w:lang w:val="es-CO" w:eastAsia="fr-FR"/>
        </w:rPr>
        <w:tab/>
        <w:t>JAVIER ELÍAS ARIAS IDÁRRAGA</w:t>
      </w:r>
    </w:p>
    <w:p w:rsidR="002664D5" w:rsidRPr="002664D5" w:rsidRDefault="002664D5" w:rsidP="002664D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2664D5">
        <w:rPr>
          <w:rFonts w:ascii="Calibri" w:eastAsia="Calibri" w:hAnsi="Calibri" w:cs="Calibri"/>
          <w:bCs/>
          <w:color w:val="222222"/>
          <w:sz w:val="18"/>
          <w:szCs w:val="18"/>
          <w:lang w:val="es-ES_tradnl" w:eastAsia="fr-FR"/>
        </w:rPr>
        <w:t>A</w:t>
      </w:r>
      <w:proofErr w:type="spellStart"/>
      <w:r w:rsidRPr="002664D5">
        <w:rPr>
          <w:rFonts w:ascii="Calibri" w:eastAsia="Calibri" w:hAnsi="Calibri" w:cs="Calibri"/>
          <w:color w:val="222222"/>
          <w:sz w:val="18"/>
          <w:szCs w:val="18"/>
          <w:lang w:val="es-CO" w:eastAsia="fr-FR"/>
        </w:rPr>
        <w:t>ccionado</w:t>
      </w:r>
      <w:proofErr w:type="spellEnd"/>
      <w:r w:rsidRPr="002664D5">
        <w:rPr>
          <w:rFonts w:ascii="Calibri" w:eastAsia="Calibri" w:hAnsi="Calibri" w:cs="Calibri"/>
          <w:color w:val="222222"/>
          <w:sz w:val="18"/>
          <w:szCs w:val="18"/>
          <w:lang w:val="es-CO" w:eastAsia="fr-FR"/>
        </w:rPr>
        <w:t>:</w:t>
      </w:r>
      <w:r w:rsidRPr="002664D5">
        <w:rPr>
          <w:rFonts w:ascii="Calibri" w:eastAsia="Calibri" w:hAnsi="Calibri" w:cs="Calibri"/>
          <w:color w:val="222222"/>
          <w:sz w:val="18"/>
          <w:szCs w:val="18"/>
          <w:lang w:val="es-CO" w:eastAsia="fr-FR"/>
        </w:rPr>
        <w:tab/>
      </w:r>
      <w:r w:rsidRPr="002664D5">
        <w:rPr>
          <w:rFonts w:ascii="Calibri" w:eastAsia="Calibri" w:hAnsi="Calibri" w:cs="Calibri"/>
          <w:color w:val="222222"/>
          <w:sz w:val="18"/>
          <w:szCs w:val="18"/>
          <w:lang w:eastAsia="fr-FR"/>
        </w:rPr>
        <w:t>JUZGADO CUARTO CIVIL DEL CIRCUITO LOCAL</w:t>
      </w:r>
    </w:p>
    <w:p w:rsidR="002664D5" w:rsidRPr="002664D5" w:rsidRDefault="002664D5" w:rsidP="002664D5">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2664D5">
        <w:rPr>
          <w:rFonts w:ascii="Calibri" w:eastAsia="Calibri" w:hAnsi="Calibri" w:cs="Calibri"/>
          <w:color w:val="222222"/>
          <w:sz w:val="18"/>
          <w:szCs w:val="18"/>
          <w:lang w:val="es-CO" w:eastAsia="fr-FR"/>
        </w:rPr>
        <w:t>Magistrado Ponente: </w:t>
      </w:r>
      <w:r w:rsidRPr="002664D5">
        <w:rPr>
          <w:rFonts w:ascii="Calibri" w:eastAsia="Calibri" w:hAnsi="Calibri" w:cs="Calibri"/>
          <w:color w:val="222222"/>
          <w:sz w:val="18"/>
          <w:szCs w:val="18"/>
          <w:lang w:val="es-CO" w:eastAsia="fr-FR"/>
        </w:rPr>
        <w:tab/>
      </w:r>
      <w:r w:rsidRPr="002664D5">
        <w:rPr>
          <w:rFonts w:ascii="Calibri" w:eastAsia="Calibri" w:hAnsi="Calibri" w:cs="Calibri"/>
          <w:bCs/>
          <w:color w:val="222222"/>
          <w:sz w:val="18"/>
          <w:szCs w:val="18"/>
          <w:lang w:val="es-MX" w:eastAsia="fr-FR"/>
        </w:rPr>
        <w:t>JAIME ALBERTO SARAZA NARANJO</w:t>
      </w:r>
    </w:p>
    <w:p w:rsidR="002664D5" w:rsidRPr="002664D5" w:rsidRDefault="002664D5" w:rsidP="002664D5">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2664D5">
        <w:rPr>
          <w:rFonts w:ascii="Calibri" w:eastAsia="Calibri" w:hAnsi="Calibri" w:cs="Calibri"/>
          <w:bCs/>
          <w:iCs/>
          <w:color w:val="222222"/>
          <w:sz w:val="18"/>
          <w:szCs w:val="18"/>
          <w:lang w:val="es-CO" w:eastAsia="fr-FR"/>
        </w:rPr>
        <w:tab/>
        <w:t xml:space="preserve"> </w:t>
      </w:r>
    </w:p>
    <w:p w:rsidR="002664D5" w:rsidRPr="002664D5" w:rsidRDefault="002664D5" w:rsidP="002664D5">
      <w:pPr>
        <w:shd w:val="clear" w:color="auto" w:fill="FFFFFF"/>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val="es-CO" w:eastAsia="fr-FR"/>
        </w:rPr>
      </w:pPr>
      <w:r w:rsidRPr="002664D5">
        <w:rPr>
          <w:rFonts w:ascii="Calibri" w:eastAsia="Calibri" w:hAnsi="Calibri" w:cs="Calibri"/>
          <w:bCs/>
          <w:iCs/>
          <w:color w:val="222222"/>
          <w:sz w:val="18"/>
          <w:szCs w:val="18"/>
          <w:lang w:val="es-CO" w:eastAsia="fr-FR"/>
        </w:rPr>
        <w:t xml:space="preserve">Temas: </w:t>
      </w:r>
      <w:r w:rsidRPr="002664D5">
        <w:rPr>
          <w:rFonts w:ascii="Calibri" w:eastAsia="Calibri" w:hAnsi="Calibri" w:cs="Calibri"/>
          <w:bCs/>
          <w:iCs/>
          <w:color w:val="222222"/>
          <w:sz w:val="18"/>
          <w:szCs w:val="18"/>
          <w:lang w:val="es-CO" w:eastAsia="fr-FR"/>
        </w:rPr>
        <w:tab/>
      </w:r>
      <w:r w:rsidRPr="002664D5">
        <w:rPr>
          <w:rFonts w:ascii="Calibri" w:eastAsia="Calibri" w:hAnsi="Calibri" w:cs="Calibri"/>
          <w:bCs/>
          <w:iCs/>
          <w:color w:val="222222"/>
          <w:sz w:val="18"/>
          <w:szCs w:val="18"/>
          <w:lang w:val="es-ES_tradnl" w:eastAsia="fr-FR"/>
        </w:rPr>
        <w:t xml:space="preserve"> </w:t>
      </w:r>
      <w:r w:rsidRPr="002664D5">
        <w:rPr>
          <w:rFonts w:ascii="Calibri" w:eastAsia="Calibri" w:hAnsi="Calibri" w:cs="Calibri"/>
          <w:b/>
          <w:bCs/>
          <w:iCs/>
          <w:color w:val="222222"/>
          <w:sz w:val="18"/>
          <w:szCs w:val="18"/>
          <w:lang w:val="es-CO" w:eastAsia="fr-FR"/>
        </w:rPr>
        <w:t xml:space="preserve">DEBIDO PROCESO / TUTELA CONTRA PROVIDENCIA JUDICIAL / DEFECTO SUSTANTIVO / CONCEDE. </w:t>
      </w:r>
      <w:r w:rsidRPr="002664D5">
        <w:rPr>
          <w:rFonts w:ascii="Calibri" w:eastAsia="Calibri" w:hAnsi="Calibri" w:cs="Calibri"/>
          <w:bCs/>
          <w:iCs/>
          <w:color w:val="222222"/>
          <w:sz w:val="18"/>
          <w:szCs w:val="18"/>
          <w:lang w:val="es-CO" w:eastAsia="fr-FR"/>
        </w:rPr>
        <w:t>“</w:t>
      </w:r>
      <w:r w:rsidRPr="002664D5">
        <w:rPr>
          <w:rFonts w:ascii="Calibri" w:eastAsia="Calibri" w:hAnsi="Calibri" w:cs="Calibri"/>
          <w:bCs/>
          <w:iCs/>
          <w:color w:val="222222"/>
          <w:sz w:val="18"/>
          <w:szCs w:val="18"/>
          <w:lang w:eastAsia="fr-FR"/>
        </w:rPr>
        <w:t>[S]e advierte la incursión en un defecto sustantivo</w:t>
      </w:r>
      <w:r w:rsidRPr="002664D5">
        <w:rPr>
          <w:rFonts w:ascii="Calibri" w:eastAsia="Calibri" w:hAnsi="Calibri" w:cs="Calibri"/>
          <w:bCs/>
          <w:iCs/>
          <w:color w:val="222222"/>
          <w:sz w:val="18"/>
          <w:szCs w:val="18"/>
          <w:lang w:val="es-419" w:eastAsia="fr-FR"/>
        </w:rPr>
        <w:t xml:space="preserve">. </w:t>
      </w:r>
      <w:r w:rsidRPr="002664D5">
        <w:rPr>
          <w:rFonts w:ascii="Calibri" w:eastAsia="Calibri" w:hAnsi="Calibri" w:cs="Calibri"/>
          <w:bCs/>
          <w:iCs/>
          <w:color w:val="222222"/>
          <w:sz w:val="18"/>
          <w:szCs w:val="18"/>
          <w:lang w:val="es-CO" w:eastAsia="fr-FR"/>
        </w:rPr>
        <w:t xml:space="preserve">En efecto, se tiene que la negativa del juzgado de dar trámite al recurso de apelación que el accionante propuso contra el proveído de enero 17 de 2017, por medio del cual se rechazó la demanda popular, con el argumento de que exclusivamente ese medio impugnativo, solo cabe para las sentencias, en virtud de la </w:t>
      </w:r>
      <w:proofErr w:type="spellStart"/>
      <w:r w:rsidRPr="002664D5">
        <w:rPr>
          <w:rFonts w:ascii="Calibri" w:eastAsia="Calibri" w:hAnsi="Calibri" w:cs="Calibri"/>
          <w:bCs/>
          <w:iCs/>
          <w:color w:val="222222"/>
          <w:sz w:val="18"/>
          <w:szCs w:val="18"/>
          <w:lang w:val="es-CO" w:eastAsia="fr-FR"/>
        </w:rPr>
        <w:t>taxatividad</w:t>
      </w:r>
      <w:proofErr w:type="spellEnd"/>
      <w:r w:rsidRPr="002664D5">
        <w:rPr>
          <w:rFonts w:ascii="Calibri" w:eastAsia="Calibri" w:hAnsi="Calibri" w:cs="Calibri"/>
          <w:bCs/>
          <w:iCs/>
          <w:color w:val="222222"/>
          <w:sz w:val="18"/>
          <w:szCs w:val="18"/>
          <w:lang w:val="es-CO" w:eastAsia="fr-FR"/>
        </w:rPr>
        <w:t xml:space="preserve"> que consagra la especial Ley 472 de 1998, </w:t>
      </w:r>
      <w:r w:rsidRPr="002664D5">
        <w:rPr>
          <w:rFonts w:ascii="Calibri" w:eastAsia="Calibri" w:hAnsi="Calibri" w:cs="Calibri"/>
          <w:bCs/>
          <w:iCs/>
          <w:color w:val="222222"/>
          <w:sz w:val="18"/>
          <w:szCs w:val="18"/>
          <w:lang w:val="es-419" w:eastAsia="fr-FR"/>
        </w:rPr>
        <w:t xml:space="preserve">fue razonable; sin embargo, pasó por alto al realidad procesal </w:t>
      </w:r>
      <w:r w:rsidRPr="002664D5">
        <w:rPr>
          <w:rFonts w:ascii="Calibri" w:eastAsia="Calibri" w:hAnsi="Calibri" w:cs="Calibri"/>
          <w:bCs/>
          <w:iCs/>
          <w:color w:val="222222"/>
          <w:sz w:val="18"/>
          <w:szCs w:val="18"/>
          <w:lang w:val="es-CO" w:eastAsia="fr-FR"/>
        </w:rPr>
        <w:t>actual</w:t>
      </w:r>
      <w:r w:rsidRPr="002664D5">
        <w:rPr>
          <w:rFonts w:ascii="Calibri" w:eastAsia="Calibri" w:hAnsi="Calibri" w:cs="Calibri"/>
          <w:bCs/>
          <w:iCs/>
          <w:color w:val="222222"/>
          <w:sz w:val="18"/>
          <w:szCs w:val="18"/>
          <w:lang w:val="es-419" w:eastAsia="fr-FR"/>
        </w:rPr>
        <w:t>, porque</w:t>
      </w:r>
      <w:r w:rsidRPr="002664D5">
        <w:rPr>
          <w:rFonts w:ascii="Calibri" w:eastAsia="Calibri" w:hAnsi="Calibri" w:cs="Calibri"/>
          <w:bCs/>
          <w:iCs/>
          <w:color w:val="222222"/>
          <w:sz w:val="18"/>
          <w:szCs w:val="18"/>
          <w:lang w:val="es-CO" w:eastAsia="fr-FR"/>
        </w:rPr>
        <w:t xml:space="preserve"> </w:t>
      </w:r>
      <w:r w:rsidRPr="002664D5">
        <w:rPr>
          <w:rFonts w:ascii="Calibri" w:eastAsia="Calibri" w:hAnsi="Calibri" w:cs="Calibri"/>
          <w:bCs/>
          <w:iCs/>
          <w:color w:val="222222"/>
          <w:sz w:val="18"/>
          <w:szCs w:val="18"/>
          <w:lang w:eastAsia="fr-FR"/>
        </w:rPr>
        <w:t>el parágrafo del artículo 318 del Código General del Proceso</w:t>
      </w:r>
      <w:r w:rsidRPr="002664D5">
        <w:rPr>
          <w:rFonts w:ascii="Calibri" w:eastAsia="Calibri" w:hAnsi="Calibri" w:cs="Calibri"/>
          <w:bCs/>
          <w:iCs/>
          <w:color w:val="222222"/>
          <w:sz w:val="18"/>
          <w:szCs w:val="18"/>
          <w:lang w:val="es-CO" w:eastAsia="fr-FR"/>
        </w:rPr>
        <w:t xml:space="preserve"> (…) </w:t>
      </w:r>
      <w:r w:rsidRPr="002664D5">
        <w:rPr>
          <w:rFonts w:ascii="Calibri" w:eastAsia="Calibri" w:hAnsi="Calibri" w:cs="Calibri"/>
          <w:bCs/>
          <w:iCs/>
          <w:color w:val="222222"/>
          <w:sz w:val="18"/>
          <w:szCs w:val="18"/>
          <w:lang w:val="es-MX" w:eastAsia="fr-FR"/>
        </w:rPr>
        <w:t xml:space="preserve">Así que, siguiendo lo prevenido por el artículo 36 de la Ley 472 de 1998, contra cualquier auto dictado durante el trámite de la acción popular, procede el recurso de reposición, de manera que se llega a la conclusión de que el juzgado incurrió en el defecto anunciado, no por rechazar el recurso de apelación elevado por el actor popular, sino por desconocer que si el mismo no era viable, pero sí lo era el de reposición, como lo enseña la preceptiva legal en comento, debió darle trámite, sin perjuicio, claro está, de la decisión que finalmente </w:t>
      </w:r>
      <w:r w:rsidRPr="002664D5">
        <w:rPr>
          <w:rFonts w:ascii="Calibri" w:eastAsia="Calibri" w:hAnsi="Calibri" w:cs="Calibri"/>
          <w:bCs/>
          <w:iCs/>
          <w:color w:val="222222"/>
          <w:sz w:val="18"/>
          <w:szCs w:val="18"/>
          <w:lang w:val="es-419" w:eastAsia="fr-FR"/>
        </w:rPr>
        <w:t xml:space="preserve">llegara a </w:t>
      </w:r>
      <w:r w:rsidRPr="002664D5">
        <w:rPr>
          <w:rFonts w:ascii="Calibri" w:eastAsia="Calibri" w:hAnsi="Calibri" w:cs="Calibri"/>
          <w:bCs/>
          <w:iCs/>
          <w:color w:val="222222"/>
          <w:sz w:val="18"/>
          <w:szCs w:val="18"/>
          <w:lang w:val="es-MX" w:eastAsia="fr-FR"/>
        </w:rPr>
        <w:t xml:space="preserve">adoptar. </w:t>
      </w:r>
      <w:r w:rsidRPr="002664D5">
        <w:rPr>
          <w:rFonts w:ascii="Calibri" w:eastAsia="Calibri" w:hAnsi="Calibri" w:cs="Calibri"/>
          <w:bCs/>
          <w:iCs/>
          <w:color w:val="222222"/>
          <w:sz w:val="18"/>
          <w:szCs w:val="18"/>
          <w:lang w:eastAsia="fr-FR"/>
        </w:rPr>
        <w:t>En conclusión, se estima apropiado conceder el amparo deprecado</w:t>
      </w:r>
      <w:r w:rsidRPr="002664D5">
        <w:rPr>
          <w:rFonts w:ascii="Calibri" w:eastAsia="Calibri" w:hAnsi="Calibri" w:cs="Calibri"/>
          <w:bCs/>
          <w:iCs/>
          <w:color w:val="222222"/>
          <w:sz w:val="18"/>
          <w:szCs w:val="18"/>
          <w:lang w:val="es-419" w:eastAsia="fr-FR"/>
        </w:rPr>
        <w:t xml:space="preserve"> y</w:t>
      </w:r>
      <w:r w:rsidRPr="002664D5">
        <w:rPr>
          <w:rFonts w:ascii="Calibri" w:eastAsia="Calibri" w:hAnsi="Calibri" w:cs="Calibri"/>
          <w:bCs/>
          <w:iCs/>
          <w:color w:val="222222"/>
          <w:sz w:val="18"/>
          <w:szCs w:val="18"/>
          <w:lang w:eastAsia="fr-FR"/>
        </w:rPr>
        <w:t xml:space="preserve"> en virtud de </w:t>
      </w:r>
      <w:r w:rsidRPr="002664D5">
        <w:rPr>
          <w:rFonts w:ascii="Calibri" w:eastAsia="Calibri" w:hAnsi="Calibri" w:cs="Calibri"/>
          <w:bCs/>
          <w:iCs/>
          <w:color w:val="222222"/>
          <w:sz w:val="18"/>
          <w:szCs w:val="18"/>
          <w:lang w:val="es-419" w:eastAsia="fr-FR"/>
        </w:rPr>
        <w:t>el</w:t>
      </w:r>
      <w:r w:rsidRPr="002664D5">
        <w:rPr>
          <w:rFonts w:ascii="Calibri" w:eastAsia="Calibri" w:hAnsi="Calibri" w:cs="Calibri"/>
          <w:bCs/>
          <w:iCs/>
          <w:color w:val="222222"/>
          <w:sz w:val="18"/>
          <w:szCs w:val="18"/>
          <w:lang w:eastAsia="fr-FR"/>
        </w:rPr>
        <w:t>lo se dejará sin efectos el auto del 8 de febrero de 2017 (…)”.</w:t>
      </w:r>
      <w:r w:rsidRPr="002664D5">
        <w:rPr>
          <w:rFonts w:ascii="Calibri" w:eastAsia="Calibri" w:hAnsi="Calibri" w:cs="Calibri"/>
          <w:b/>
          <w:bCs/>
          <w:iCs/>
          <w:color w:val="222222"/>
          <w:sz w:val="18"/>
          <w:szCs w:val="18"/>
          <w:lang w:eastAsia="fr-FR"/>
        </w:rPr>
        <w:t xml:space="preserve"> FALTA DE LEGITIMACIÓN EN LA CAUSA POR ACTIVA / IMPROCEDENCIA. </w:t>
      </w:r>
      <w:r w:rsidRPr="002664D5">
        <w:rPr>
          <w:rFonts w:ascii="Calibri" w:eastAsia="Calibri" w:hAnsi="Calibri" w:cs="Calibri"/>
          <w:bCs/>
          <w:iCs/>
          <w:color w:val="222222"/>
          <w:sz w:val="18"/>
          <w:szCs w:val="18"/>
          <w:lang w:eastAsia="fr-FR"/>
        </w:rPr>
        <w:t>“</w:t>
      </w:r>
      <w:r w:rsidRPr="002664D5">
        <w:rPr>
          <w:rFonts w:ascii="Calibri" w:eastAsia="Calibri" w:hAnsi="Calibri" w:cs="Calibri"/>
          <w:bCs/>
          <w:iCs/>
          <w:color w:val="222222"/>
          <w:sz w:val="18"/>
          <w:szCs w:val="18"/>
          <w:lang w:val="es-419" w:eastAsia="fr-FR"/>
        </w:rPr>
        <w:t xml:space="preserve">En lo que </w:t>
      </w:r>
      <w:r w:rsidRPr="002664D5">
        <w:rPr>
          <w:rFonts w:ascii="Calibri" w:eastAsia="Calibri" w:hAnsi="Calibri" w:cs="Calibri"/>
          <w:bCs/>
          <w:iCs/>
          <w:color w:val="222222"/>
          <w:sz w:val="18"/>
          <w:szCs w:val="18"/>
          <w:lang w:val="es-CO" w:eastAsia="fr-FR"/>
        </w:rPr>
        <w:t>toca con la acción de tutela radicada con el número 2017-00169-00 que hace relación a la popular 2016</w:t>
      </w:r>
      <w:r w:rsidRPr="002664D5">
        <w:rPr>
          <w:rFonts w:ascii="Calibri" w:eastAsia="Calibri" w:hAnsi="Calibri" w:cs="Calibri"/>
          <w:bCs/>
          <w:iCs/>
          <w:color w:val="222222"/>
          <w:sz w:val="18"/>
          <w:szCs w:val="18"/>
          <w:lang w:val="es-419" w:eastAsia="fr-FR"/>
        </w:rPr>
        <w:t>-</w:t>
      </w:r>
      <w:r w:rsidRPr="002664D5">
        <w:rPr>
          <w:rFonts w:ascii="Calibri" w:eastAsia="Calibri" w:hAnsi="Calibri" w:cs="Calibri"/>
          <w:bCs/>
          <w:iCs/>
          <w:color w:val="222222"/>
          <w:sz w:val="18"/>
          <w:szCs w:val="18"/>
          <w:lang w:val="es-CO" w:eastAsia="fr-FR"/>
        </w:rPr>
        <w:t>00640-00, la cuestión es diversa como se anunció, porque, p</w:t>
      </w:r>
      <w:proofErr w:type="spellStart"/>
      <w:r w:rsidRPr="002664D5">
        <w:rPr>
          <w:rFonts w:ascii="Calibri" w:eastAsia="Calibri" w:hAnsi="Calibri" w:cs="Calibri"/>
          <w:bCs/>
          <w:iCs/>
          <w:color w:val="222222"/>
          <w:sz w:val="18"/>
          <w:szCs w:val="18"/>
          <w:lang w:eastAsia="fr-FR"/>
        </w:rPr>
        <w:t>erfilando</w:t>
      </w:r>
      <w:proofErr w:type="spellEnd"/>
      <w:r w:rsidRPr="002664D5">
        <w:rPr>
          <w:rFonts w:ascii="Calibri" w:eastAsia="Calibri" w:hAnsi="Calibri" w:cs="Calibri"/>
          <w:bCs/>
          <w:iCs/>
          <w:color w:val="222222"/>
          <w:sz w:val="18"/>
          <w:szCs w:val="18"/>
          <w:lang w:eastAsia="fr-FR"/>
        </w:rPr>
        <w:t xml:space="preserve"> el asunto en lo que corresponde a los criterios generales, salta a la vista que los derechos al debido proceso y a la debida administración de justicia, que daría</w:t>
      </w:r>
      <w:r w:rsidRPr="002664D5">
        <w:rPr>
          <w:rFonts w:ascii="Calibri" w:eastAsia="Calibri" w:hAnsi="Calibri" w:cs="Calibri"/>
          <w:bCs/>
          <w:iCs/>
          <w:color w:val="222222"/>
          <w:sz w:val="18"/>
          <w:szCs w:val="18"/>
          <w:lang w:val="es-419" w:eastAsia="fr-FR"/>
        </w:rPr>
        <w:t>n</w:t>
      </w:r>
      <w:r w:rsidRPr="002664D5">
        <w:rPr>
          <w:rFonts w:ascii="Calibri" w:eastAsia="Calibri" w:hAnsi="Calibri" w:cs="Calibri"/>
          <w:bCs/>
          <w:iCs/>
          <w:color w:val="222222"/>
          <w:sz w:val="18"/>
          <w:szCs w:val="18"/>
          <w:lang w:eastAsia="fr-FR"/>
        </w:rPr>
        <w:t xml:space="preserve"> relevancia constitucional a la cuestión, no </w:t>
      </w:r>
      <w:proofErr w:type="spellStart"/>
      <w:r w:rsidRPr="002664D5">
        <w:rPr>
          <w:rFonts w:ascii="Calibri" w:eastAsia="Calibri" w:hAnsi="Calibri" w:cs="Calibri"/>
          <w:bCs/>
          <w:iCs/>
          <w:color w:val="222222"/>
          <w:sz w:val="18"/>
          <w:szCs w:val="18"/>
          <w:lang w:eastAsia="fr-FR"/>
        </w:rPr>
        <w:t>pud</w:t>
      </w:r>
      <w:proofErr w:type="spellEnd"/>
      <w:r w:rsidRPr="002664D5">
        <w:rPr>
          <w:rFonts w:ascii="Calibri" w:eastAsia="Calibri" w:hAnsi="Calibri" w:cs="Calibri"/>
          <w:bCs/>
          <w:iCs/>
          <w:color w:val="222222"/>
          <w:sz w:val="18"/>
          <w:szCs w:val="18"/>
          <w:lang w:val="es-419" w:eastAsia="fr-FR"/>
        </w:rPr>
        <w:t>ieron</w:t>
      </w:r>
      <w:r w:rsidRPr="002664D5">
        <w:rPr>
          <w:rFonts w:ascii="Calibri" w:eastAsia="Calibri" w:hAnsi="Calibri" w:cs="Calibri"/>
          <w:bCs/>
          <w:iCs/>
          <w:color w:val="222222"/>
          <w:sz w:val="18"/>
          <w:szCs w:val="18"/>
          <w:lang w:eastAsia="fr-FR"/>
        </w:rPr>
        <w:t xml:space="preserve"> serle vulnerado</w:t>
      </w:r>
      <w:r w:rsidRPr="002664D5">
        <w:rPr>
          <w:rFonts w:ascii="Calibri" w:eastAsia="Calibri" w:hAnsi="Calibri" w:cs="Calibri"/>
          <w:bCs/>
          <w:iCs/>
          <w:color w:val="222222"/>
          <w:sz w:val="18"/>
          <w:szCs w:val="18"/>
          <w:lang w:val="es-419" w:eastAsia="fr-FR"/>
        </w:rPr>
        <w:t>s</w:t>
      </w:r>
      <w:r w:rsidRPr="002664D5">
        <w:rPr>
          <w:rFonts w:ascii="Calibri" w:eastAsia="Calibri" w:hAnsi="Calibri" w:cs="Calibri"/>
          <w:bCs/>
          <w:iCs/>
          <w:color w:val="222222"/>
          <w:sz w:val="18"/>
          <w:szCs w:val="18"/>
          <w:lang w:eastAsia="fr-FR"/>
        </w:rPr>
        <w:t xml:space="preserve"> al  accionante, por la sencilla razón de que no es parte, ni interviniente con legitimación en e</w:t>
      </w:r>
      <w:r w:rsidRPr="002664D5">
        <w:rPr>
          <w:rFonts w:ascii="Calibri" w:eastAsia="Calibri" w:hAnsi="Calibri" w:cs="Calibri"/>
          <w:bCs/>
          <w:iCs/>
          <w:color w:val="222222"/>
          <w:sz w:val="18"/>
          <w:szCs w:val="18"/>
          <w:lang w:val="es-419" w:eastAsia="fr-FR"/>
        </w:rPr>
        <w:t>se</w:t>
      </w:r>
      <w:r w:rsidRPr="002664D5">
        <w:rPr>
          <w:rFonts w:ascii="Calibri" w:eastAsia="Calibri" w:hAnsi="Calibri" w:cs="Calibri"/>
          <w:bCs/>
          <w:iCs/>
          <w:color w:val="222222"/>
          <w:sz w:val="18"/>
          <w:szCs w:val="18"/>
          <w:lang w:eastAsia="fr-FR"/>
        </w:rPr>
        <w:t xml:space="preserve"> proceso, toda vez que la demanda fue promovida por Cristian Arias y no ha hecho petición formal </w:t>
      </w:r>
      <w:r w:rsidRPr="002664D5">
        <w:rPr>
          <w:rFonts w:ascii="Calibri" w:eastAsia="Calibri" w:hAnsi="Calibri" w:cs="Calibri"/>
          <w:bCs/>
          <w:iCs/>
          <w:color w:val="222222"/>
          <w:sz w:val="18"/>
          <w:szCs w:val="18"/>
          <w:lang w:val="es-419" w:eastAsia="fr-FR"/>
        </w:rPr>
        <w:t xml:space="preserve">para ser </w:t>
      </w:r>
      <w:r w:rsidRPr="002664D5">
        <w:rPr>
          <w:rFonts w:ascii="Calibri" w:eastAsia="Calibri" w:hAnsi="Calibri" w:cs="Calibri"/>
          <w:bCs/>
          <w:iCs/>
          <w:color w:val="222222"/>
          <w:sz w:val="18"/>
          <w:szCs w:val="18"/>
          <w:lang w:eastAsia="fr-FR"/>
        </w:rPr>
        <w:t>tenido en cuenta como coadyuvante.</w:t>
      </w:r>
      <w:r w:rsidRPr="002664D5">
        <w:rPr>
          <w:rFonts w:ascii="Calibri" w:eastAsia="Calibri" w:hAnsi="Calibri" w:cs="Calibri"/>
          <w:bCs/>
          <w:iCs/>
          <w:color w:val="222222"/>
          <w:sz w:val="18"/>
          <w:szCs w:val="18"/>
          <w:lang w:val="es-419" w:eastAsia="fr-FR"/>
        </w:rPr>
        <w:t xml:space="preserve"> </w:t>
      </w:r>
      <w:r w:rsidRPr="002664D5">
        <w:rPr>
          <w:rFonts w:ascii="Calibri" w:eastAsia="Calibri" w:hAnsi="Calibri" w:cs="Calibri"/>
          <w:bCs/>
          <w:iCs/>
          <w:color w:val="222222"/>
          <w:sz w:val="18"/>
          <w:szCs w:val="18"/>
          <w:lang w:eastAsia="fr-FR"/>
        </w:rPr>
        <w:t xml:space="preserve">(…) Puestas de esta manera las cosas, es inviable considerar lesionados </w:t>
      </w:r>
      <w:r w:rsidRPr="002664D5">
        <w:rPr>
          <w:rFonts w:ascii="Calibri" w:eastAsia="Calibri" w:hAnsi="Calibri" w:cs="Calibri"/>
          <w:bCs/>
          <w:iCs/>
          <w:color w:val="222222"/>
          <w:sz w:val="18"/>
          <w:szCs w:val="18"/>
          <w:lang w:val="es-419" w:eastAsia="fr-FR"/>
        </w:rPr>
        <w:t>o amenazado</w:t>
      </w:r>
      <w:r w:rsidRPr="002664D5">
        <w:rPr>
          <w:rFonts w:ascii="Calibri" w:eastAsia="Calibri" w:hAnsi="Calibri" w:cs="Calibri"/>
          <w:bCs/>
          <w:iCs/>
          <w:color w:val="222222"/>
          <w:sz w:val="18"/>
          <w:szCs w:val="18"/>
          <w:lang w:val="es-CO" w:eastAsia="fr-FR"/>
        </w:rPr>
        <w:t>s los derechos invocados, por parte del Juzgado y ello dará lugar a la improcedencia de las pretensiones invocadas en su contra.”.</w:t>
      </w:r>
    </w:p>
    <w:p w:rsidR="002664D5" w:rsidRDefault="002664D5" w:rsidP="004C0B49">
      <w:pPr>
        <w:spacing w:line="276" w:lineRule="auto"/>
        <w:ind w:firstLine="2835"/>
        <w:jc w:val="both"/>
        <w:rPr>
          <w:rFonts w:ascii="Gadugi" w:hAnsi="Gadugi"/>
          <w:b/>
          <w:sz w:val="26"/>
          <w:szCs w:val="26"/>
        </w:rPr>
      </w:pPr>
    </w:p>
    <w:p w:rsidR="004C0B49" w:rsidRPr="005D4E1B" w:rsidRDefault="004C0B49" w:rsidP="004C0B49">
      <w:pPr>
        <w:spacing w:line="276" w:lineRule="auto"/>
        <w:ind w:firstLine="2835"/>
        <w:jc w:val="both"/>
        <w:rPr>
          <w:rFonts w:ascii="Gadugi" w:hAnsi="Gadugi"/>
          <w:b/>
          <w:sz w:val="26"/>
          <w:szCs w:val="26"/>
        </w:rPr>
      </w:pPr>
      <w:r w:rsidRPr="005D4E1B">
        <w:rPr>
          <w:rFonts w:ascii="Gadugi" w:hAnsi="Gadugi"/>
          <w:b/>
          <w:sz w:val="26"/>
          <w:szCs w:val="26"/>
        </w:rPr>
        <w:t xml:space="preserve">TRIBUNAL SUPERIOR DEL DISTRITO JUDICIAL </w:t>
      </w:r>
    </w:p>
    <w:p w:rsidR="004C0B49" w:rsidRPr="005D4E1B" w:rsidRDefault="004C0B49" w:rsidP="004C0B49">
      <w:pPr>
        <w:spacing w:line="276" w:lineRule="auto"/>
        <w:ind w:firstLine="2835"/>
        <w:jc w:val="both"/>
        <w:rPr>
          <w:rFonts w:ascii="Gadugi" w:hAnsi="Gadugi"/>
          <w:b/>
          <w:sz w:val="26"/>
          <w:szCs w:val="26"/>
        </w:rPr>
      </w:pPr>
      <w:r w:rsidRPr="005D4E1B">
        <w:rPr>
          <w:rFonts w:ascii="Gadugi" w:hAnsi="Gadugi"/>
          <w:b/>
          <w:sz w:val="26"/>
          <w:szCs w:val="26"/>
        </w:rPr>
        <w:t xml:space="preserve">           SALA DE DECISIÓN CIVIL FAMILIA </w:t>
      </w:r>
    </w:p>
    <w:p w:rsidR="004C0B49" w:rsidRPr="00C10DD4" w:rsidRDefault="004C0B49" w:rsidP="004C0B49">
      <w:pPr>
        <w:spacing w:line="276" w:lineRule="auto"/>
        <w:ind w:firstLine="2835"/>
        <w:jc w:val="both"/>
        <w:rPr>
          <w:rFonts w:ascii="Gadugi" w:hAnsi="Gadugi"/>
          <w:sz w:val="24"/>
          <w:szCs w:val="24"/>
        </w:rPr>
      </w:pPr>
    </w:p>
    <w:p w:rsidR="004C0B49" w:rsidRPr="00C10DD4" w:rsidRDefault="004C0B49" w:rsidP="004C0B49">
      <w:pPr>
        <w:spacing w:line="276" w:lineRule="auto"/>
        <w:ind w:firstLine="2835"/>
        <w:jc w:val="both"/>
        <w:rPr>
          <w:rFonts w:ascii="Gadugi" w:hAnsi="Gadugi"/>
          <w:sz w:val="24"/>
          <w:szCs w:val="24"/>
        </w:rPr>
      </w:pPr>
      <w:r w:rsidRPr="00C10DD4">
        <w:rPr>
          <w:rFonts w:ascii="Gadugi" w:hAnsi="Gadugi"/>
          <w:sz w:val="24"/>
          <w:szCs w:val="24"/>
        </w:rPr>
        <w:t>Magistrado: Jaime Alberto Saraza Naranjo</w:t>
      </w:r>
    </w:p>
    <w:p w:rsidR="004C0B49" w:rsidRPr="000F381E" w:rsidRDefault="004C0B49" w:rsidP="004C0B49">
      <w:pPr>
        <w:spacing w:line="276" w:lineRule="auto"/>
        <w:ind w:firstLine="2835"/>
        <w:jc w:val="both"/>
        <w:rPr>
          <w:rFonts w:ascii="Gadugi" w:hAnsi="Gadugi"/>
          <w:sz w:val="24"/>
          <w:szCs w:val="24"/>
          <w:lang w:val="es-419"/>
        </w:rPr>
      </w:pPr>
      <w:r w:rsidRPr="00C10DD4">
        <w:rPr>
          <w:rFonts w:ascii="Gadugi" w:hAnsi="Gadugi"/>
          <w:sz w:val="24"/>
          <w:szCs w:val="24"/>
        </w:rPr>
        <w:t xml:space="preserve">Pereira, </w:t>
      </w:r>
      <w:r>
        <w:rPr>
          <w:rFonts w:ascii="Gadugi" w:hAnsi="Gadugi"/>
          <w:sz w:val="24"/>
          <w:szCs w:val="24"/>
          <w:lang w:val="es-419"/>
        </w:rPr>
        <w:t>marzo diez de dos mil diecisiete</w:t>
      </w:r>
    </w:p>
    <w:p w:rsidR="004C0B49" w:rsidRPr="00C10DD4" w:rsidRDefault="004C0B49" w:rsidP="004C0B49">
      <w:pPr>
        <w:spacing w:line="276" w:lineRule="auto"/>
        <w:ind w:firstLine="2835"/>
        <w:jc w:val="both"/>
        <w:rPr>
          <w:rFonts w:ascii="Gadugi" w:hAnsi="Gadugi"/>
          <w:sz w:val="24"/>
          <w:szCs w:val="24"/>
        </w:rPr>
      </w:pPr>
      <w:r w:rsidRPr="00C10DD4">
        <w:rPr>
          <w:rFonts w:ascii="Gadugi" w:hAnsi="Gadugi"/>
          <w:sz w:val="24"/>
          <w:szCs w:val="24"/>
        </w:rPr>
        <w:t>Expedientes</w:t>
      </w:r>
      <w:r w:rsidRPr="00C10DD4">
        <w:rPr>
          <w:rFonts w:ascii="Gadugi" w:hAnsi="Gadugi"/>
          <w:sz w:val="24"/>
          <w:szCs w:val="24"/>
          <w:lang w:val="es-419"/>
        </w:rPr>
        <w:t xml:space="preserve">: </w:t>
      </w:r>
      <w:r w:rsidRPr="00C10DD4">
        <w:rPr>
          <w:rFonts w:ascii="Gadugi" w:hAnsi="Gadugi"/>
          <w:sz w:val="24"/>
          <w:szCs w:val="24"/>
        </w:rPr>
        <w:t>66001-22-13-000-2017-00169-00</w:t>
      </w:r>
    </w:p>
    <w:p w:rsidR="004C0B49" w:rsidRPr="00C10DD4" w:rsidRDefault="004C0B49" w:rsidP="004C0B49">
      <w:pPr>
        <w:spacing w:line="276" w:lineRule="auto"/>
        <w:ind w:firstLine="2835"/>
        <w:jc w:val="both"/>
        <w:rPr>
          <w:rFonts w:ascii="Gadugi" w:hAnsi="Gadugi"/>
          <w:sz w:val="24"/>
          <w:szCs w:val="24"/>
        </w:rPr>
      </w:pPr>
      <w:r w:rsidRPr="00C10DD4">
        <w:rPr>
          <w:rFonts w:ascii="Gadugi" w:hAnsi="Gadugi"/>
          <w:sz w:val="24"/>
          <w:szCs w:val="24"/>
        </w:rPr>
        <w:tab/>
        <w:t xml:space="preserve">          66001-22-13-000-2016-00171-00</w:t>
      </w:r>
      <w:r w:rsidRPr="00C10DD4">
        <w:rPr>
          <w:rFonts w:ascii="Gadugi" w:hAnsi="Gadugi"/>
          <w:sz w:val="24"/>
          <w:szCs w:val="24"/>
        </w:rPr>
        <w:tab/>
      </w:r>
      <w:r w:rsidRPr="00C10DD4">
        <w:rPr>
          <w:rFonts w:ascii="Gadugi" w:hAnsi="Gadugi"/>
          <w:sz w:val="24"/>
          <w:szCs w:val="24"/>
        </w:rPr>
        <w:tab/>
        <w:t xml:space="preserve"> </w:t>
      </w:r>
      <w:r w:rsidR="00700EF9">
        <w:rPr>
          <w:rFonts w:ascii="Gadugi" w:hAnsi="Gadugi"/>
          <w:sz w:val="24"/>
          <w:szCs w:val="24"/>
        </w:rPr>
        <w:tab/>
      </w:r>
      <w:r w:rsidRPr="00C10DD4">
        <w:rPr>
          <w:rFonts w:ascii="Gadugi" w:hAnsi="Gadugi"/>
          <w:sz w:val="24"/>
          <w:szCs w:val="24"/>
        </w:rPr>
        <w:tab/>
      </w:r>
      <w:r w:rsidRPr="00C10DD4">
        <w:rPr>
          <w:rFonts w:ascii="Gadugi" w:hAnsi="Gadugi"/>
          <w:sz w:val="24"/>
          <w:szCs w:val="24"/>
        </w:rPr>
        <w:tab/>
      </w:r>
      <w:r w:rsidRPr="00C10DD4">
        <w:rPr>
          <w:rFonts w:ascii="Gadugi" w:hAnsi="Gadugi"/>
          <w:sz w:val="24"/>
          <w:szCs w:val="24"/>
        </w:rPr>
        <w:tab/>
        <w:t>Acta N°</w:t>
      </w:r>
      <w:r w:rsidRPr="00C10DD4">
        <w:rPr>
          <w:rFonts w:ascii="Gadugi" w:hAnsi="Gadugi"/>
          <w:sz w:val="24"/>
          <w:szCs w:val="24"/>
          <w:lang w:val="es-419"/>
        </w:rPr>
        <w:t xml:space="preserve"> </w:t>
      </w:r>
      <w:r>
        <w:rPr>
          <w:rFonts w:ascii="Gadugi" w:hAnsi="Gadugi"/>
          <w:sz w:val="24"/>
          <w:szCs w:val="24"/>
          <w:lang w:val="es-419"/>
        </w:rPr>
        <w:t>126 de marzo 10 de 2017</w:t>
      </w:r>
    </w:p>
    <w:p w:rsidR="004C0B49" w:rsidRPr="00C10DD4" w:rsidRDefault="004C0B49" w:rsidP="004C0B49">
      <w:pPr>
        <w:spacing w:line="276" w:lineRule="auto"/>
        <w:ind w:firstLine="2835"/>
        <w:jc w:val="both"/>
        <w:rPr>
          <w:rFonts w:ascii="Gadugi" w:hAnsi="Gadugi"/>
          <w:sz w:val="24"/>
          <w:szCs w:val="24"/>
        </w:rPr>
      </w:pPr>
    </w:p>
    <w:p w:rsidR="004C0B49" w:rsidRPr="00C10DD4" w:rsidRDefault="004C0B49" w:rsidP="004C0B49">
      <w:pPr>
        <w:spacing w:line="276" w:lineRule="auto"/>
        <w:ind w:firstLine="2835"/>
        <w:jc w:val="both"/>
        <w:rPr>
          <w:rFonts w:ascii="Gadugi" w:hAnsi="Gadugi" w:cs="Century Gothic"/>
          <w:b/>
          <w:sz w:val="24"/>
          <w:szCs w:val="24"/>
          <w:lang w:val="es-CO"/>
        </w:rPr>
      </w:pPr>
      <w:r w:rsidRPr="00C10DD4">
        <w:rPr>
          <w:rFonts w:ascii="Gadugi" w:hAnsi="Gadugi" w:cs="Century Gothic"/>
          <w:sz w:val="24"/>
          <w:szCs w:val="24"/>
        </w:rPr>
        <w:t xml:space="preserve">Decide la Sala las acciones de tutela de la referencia, promovidas por </w:t>
      </w:r>
      <w:r w:rsidRPr="00C10DD4">
        <w:rPr>
          <w:rFonts w:ascii="Gadugi" w:hAnsi="Gadugi" w:cs="Century Gothic"/>
          <w:b/>
          <w:sz w:val="24"/>
          <w:szCs w:val="24"/>
        </w:rPr>
        <w:t xml:space="preserve">Javier Elías Arias </w:t>
      </w:r>
      <w:r w:rsidRPr="00C10DD4">
        <w:rPr>
          <w:rFonts w:ascii="Gadugi" w:hAnsi="Gadugi" w:cs="Century Gothic"/>
          <w:b/>
          <w:sz w:val="24"/>
          <w:szCs w:val="24"/>
          <w:lang w:val="es-419"/>
        </w:rPr>
        <w:t xml:space="preserve">Idárraga </w:t>
      </w:r>
      <w:r w:rsidRPr="00C10DD4">
        <w:rPr>
          <w:rFonts w:ascii="Gadugi" w:hAnsi="Gadugi" w:cs="Century Gothic"/>
          <w:bCs/>
          <w:sz w:val="24"/>
          <w:szCs w:val="24"/>
        </w:rPr>
        <w:t>contra</w:t>
      </w:r>
      <w:r w:rsidRPr="00C10DD4">
        <w:rPr>
          <w:rFonts w:ascii="Gadugi" w:hAnsi="Gadugi" w:cs="Century Gothic"/>
          <w:sz w:val="24"/>
          <w:szCs w:val="24"/>
        </w:rPr>
        <w:t xml:space="preserve"> el </w:t>
      </w:r>
      <w:r w:rsidRPr="00C10DD4">
        <w:rPr>
          <w:rFonts w:ascii="Gadugi" w:hAnsi="Gadugi" w:cs="Century Gothic"/>
          <w:b/>
          <w:sz w:val="24"/>
          <w:szCs w:val="24"/>
        </w:rPr>
        <w:t xml:space="preserve">Juzgado Cuarto Civil del Circuito </w:t>
      </w:r>
      <w:r w:rsidRPr="00C10DD4">
        <w:rPr>
          <w:rFonts w:ascii="Gadugi" w:hAnsi="Gadugi" w:cs="Century Gothic"/>
          <w:sz w:val="24"/>
          <w:szCs w:val="24"/>
          <w:lang w:val="es-CO"/>
        </w:rPr>
        <w:t xml:space="preserve">local, </w:t>
      </w:r>
      <w:r w:rsidRPr="00C10DD4">
        <w:rPr>
          <w:rFonts w:ascii="Gadugi" w:hAnsi="Gadugi" w:cs="Century Gothic"/>
          <w:sz w:val="24"/>
          <w:szCs w:val="24"/>
        </w:rPr>
        <w:t>a las que fueron</w:t>
      </w:r>
      <w:r w:rsidRPr="00C10DD4">
        <w:rPr>
          <w:rFonts w:ascii="Gadugi" w:hAnsi="Gadugi" w:cs="Century Gothic"/>
          <w:sz w:val="24"/>
          <w:szCs w:val="24"/>
          <w:lang w:val="es-419"/>
        </w:rPr>
        <w:t xml:space="preserve"> vinculados </w:t>
      </w:r>
      <w:r w:rsidRPr="00C10DD4">
        <w:rPr>
          <w:rFonts w:ascii="Gadugi" w:hAnsi="Gadugi" w:cs="Century Gothic"/>
          <w:sz w:val="24"/>
          <w:szCs w:val="24"/>
          <w:lang w:val="es-CO"/>
        </w:rPr>
        <w:t xml:space="preserve">el </w:t>
      </w:r>
      <w:r w:rsidRPr="00C10DD4">
        <w:rPr>
          <w:rFonts w:ascii="Gadugi" w:hAnsi="Gadugi" w:cs="Century Gothic"/>
          <w:b/>
          <w:sz w:val="24"/>
          <w:szCs w:val="24"/>
          <w:lang w:val="es-CO"/>
        </w:rPr>
        <w:t>agente del Ministerio Público</w:t>
      </w:r>
      <w:r w:rsidRPr="00C10DD4">
        <w:rPr>
          <w:rFonts w:ascii="Gadugi" w:hAnsi="Gadugi" w:cs="Century Gothic"/>
          <w:sz w:val="24"/>
          <w:szCs w:val="24"/>
          <w:lang w:val="es-419"/>
        </w:rPr>
        <w:t xml:space="preserve">, la </w:t>
      </w:r>
      <w:r w:rsidRPr="00C10DD4">
        <w:rPr>
          <w:rFonts w:ascii="Gadugi" w:hAnsi="Gadugi" w:cs="Century Gothic"/>
          <w:b/>
          <w:sz w:val="24"/>
          <w:szCs w:val="24"/>
          <w:lang w:val="es-419"/>
        </w:rPr>
        <w:t>Defensoría del Pueblo</w:t>
      </w:r>
      <w:r w:rsidRPr="00C10DD4">
        <w:rPr>
          <w:rFonts w:ascii="Gadugi" w:hAnsi="Gadugi" w:cs="Century Gothic"/>
          <w:sz w:val="24"/>
          <w:szCs w:val="24"/>
          <w:lang w:val="es-419"/>
        </w:rPr>
        <w:t xml:space="preserve"> </w:t>
      </w:r>
      <w:r w:rsidRPr="00C10DD4">
        <w:rPr>
          <w:rFonts w:ascii="Gadugi" w:hAnsi="Gadugi" w:cs="Century Gothic"/>
          <w:sz w:val="24"/>
          <w:szCs w:val="24"/>
          <w:lang w:val="es-CO"/>
        </w:rPr>
        <w:t xml:space="preserve">y </w:t>
      </w:r>
      <w:r w:rsidRPr="00C10DD4">
        <w:rPr>
          <w:rFonts w:ascii="Gadugi" w:hAnsi="Gadugi" w:cs="Century Gothic"/>
          <w:b/>
          <w:sz w:val="24"/>
          <w:szCs w:val="24"/>
          <w:lang w:val="es-CO"/>
        </w:rPr>
        <w:t>Cristian Vásquez.</w:t>
      </w:r>
    </w:p>
    <w:p w:rsidR="004C0B49" w:rsidRPr="00C10DD4" w:rsidRDefault="004C0B49" w:rsidP="004C0B49">
      <w:pPr>
        <w:spacing w:line="276" w:lineRule="auto"/>
        <w:ind w:firstLine="2835"/>
        <w:jc w:val="both"/>
        <w:rPr>
          <w:rFonts w:ascii="Gadugi" w:hAnsi="Gadugi" w:cs="Century Gothic"/>
          <w:b/>
          <w:bCs/>
          <w:sz w:val="24"/>
          <w:szCs w:val="24"/>
          <w:lang w:val="es-CO"/>
        </w:rPr>
      </w:pPr>
    </w:p>
    <w:p w:rsidR="004C0B49" w:rsidRPr="00C10DD4" w:rsidRDefault="004C0B49" w:rsidP="004C0B49">
      <w:pPr>
        <w:pStyle w:val="Titre4"/>
        <w:spacing w:line="276" w:lineRule="auto"/>
        <w:rPr>
          <w:rFonts w:ascii="Gadugi" w:hAnsi="Gadugi"/>
          <w:b/>
          <w:sz w:val="24"/>
          <w:szCs w:val="24"/>
        </w:rPr>
      </w:pPr>
      <w:r w:rsidRPr="00C10DD4">
        <w:rPr>
          <w:rFonts w:ascii="Gadugi" w:hAnsi="Gadugi"/>
          <w:b/>
          <w:sz w:val="24"/>
          <w:szCs w:val="24"/>
        </w:rPr>
        <w:t>ANTECEDENTES</w:t>
      </w:r>
    </w:p>
    <w:p w:rsidR="004C0B49" w:rsidRPr="00C10DD4" w:rsidRDefault="004C0B49" w:rsidP="004C0B49">
      <w:pPr>
        <w:spacing w:line="276" w:lineRule="auto"/>
        <w:ind w:firstLine="2835"/>
        <w:jc w:val="both"/>
        <w:rPr>
          <w:rFonts w:ascii="Gadugi" w:hAnsi="Gadugi" w:cs="Century Gothic"/>
          <w:sz w:val="24"/>
          <w:szCs w:val="24"/>
        </w:rPr>
      </w:pPr>
    </w:p>
    <w:p w:rsidR="004C0B49" w:rsidRPr="00C10DD4" w:rsidRDefault="004C0B49" w:rsidP="004C0B49">
      <w:pPr>
        <w:pStyle w:val="Corpsdetexte21"/>
        <w:spacing w:line="276" w:lineRule="auto"/>
        <w:rPr>
          <w:rFonts w:ascii="Gadugi" w:hAnsi="Gadugi" w:cs="Century Gothic"/>
          <w:i/>
          <w:szCs w:val="24"/>
          <w:lang w:val="es-CO"/>
        </w:rPr>
      </w:pPr>
      <w:r w:rsidRPr="00C10DD4">
        <w:rPr>
          <w:rFonts w:ascii="Gadugi" w:hAnsi="Gadugi" w:cs="Century Gothic"/>
          <w:szCs w:val="24"/>
          <w:lang w:val="es-CO"/>
        </w:rPr>
        <w:t>Javier Elías Arias, quien actúa en su propio nombre</w:t>
      </w:r>
      <w:r w:rsidRPr="00C10DD4">
        <w:rPr>
          <w:rFonts w:ascii="Gadugi" w:hAnsi="Gadugi" w:cs="Century Gothic"/>
          <w:szCs w:val="24"/>
        </w:rPr>
        <w:t xml:space="preserve">, presentó sendas acciones de tutela contra el Juzgado Cuarto Civil del Circuito de </w:t>
      </w:r>
      <w:r w:rsidRPr="00C10DD4">
        <w:rPr>
          <w:rFonts w:ascii="Gadugi" w:hAnsi="Gadugi" w:cs="Century Gothic"/>
          <w:szCs w:val="24"/>
          <w:lang w:val="es-CO"/>
        </w:rPr>
        <w:lastRenderedPageBreak/>
        <w:t xml:space="preserve">esta ciudad, en la que, en cada una de ellas, aduce la </w:t>
      </w:r>
      <w:proofErr w:type="gramStart"/>
      <w:r w:rsidRPr="00C10DD4">
        <w:rPr>
          <w:rFonts w:ascii="Gadugi" w:hAnsi="Gadugi" w:cs="Century Gothic"/>
          <w:szCs w:val="24"/>
          <w:lang w:val="es-CO"/>
        </w:rPr>
        <w:t>violación</w:t>
      </w:r>
      <w:r w:rsidRPr="00C10DD4">
        <w:rPr>
          <w:rFonts w:ascii="Gadugi" w:hAnsi="Gadugi" w:cs="Century Gothic"/>
          <w:szCs w:val="24"/>
          <w:lang w:val="es-419"/>
        </w:rPr>
        <w:t xml:space="preserve"> </w:t>
      </w:r>
      <w:r w:rsidRPr="00C10DD4">
        <w:rPr>
          <w:rFonts w:ascii="Gadugi" w:hAnsi="Gadugi" w:cs="Century Gothic"/>
          <w:i/>
          <w:szCs w:val="24"/>
        </w:rPr>
        <w:t>”</w:t>
      </w:r>
      <w:proofErr w:type="gramEnd"/>
      <w:r w:rsidRPr="00C10DD4">
        <w:rPr>
          <w:rFonts w:ascii="Gadugi" w:hAnsi="Gadugi" w:cs="Century Gothic"/>
          <w:i/>
          <w:szCs w:val="24"/>
        </w:rPr>
        <w:t xml:space="preserve">art 13, 83 CN, Corte </w:t>
      </w:r>
      <w:proofErr w:type="spellStart"/>
      <w:r w:rsidRPr="00C10DD4">
        <w:rPr>
          <w:rFonts w:ascii="Gadugi" w:hAnsi="Gadugi" w:cs="Century Gothic"/>
          <w:i/>
          <w:szCs w:val="24"/>
        </w:rPr>
        <w:t>Iberomaericana</w:t>
      </w:r>
      <w:proofErr w:type="spellEnd"/>
      <w:r w:rsidRPr="00C10DD4">
        <w:rPr>
          <w:rFonts w:ascii="Gadugi" w:hAnsi="Gadugi" w:cs="Century Gothic"/>
          <w:i/>
          <w:szCs w:val="24"/>
        </w:rPr>
        <w:t xml:space="preserve"> de Usuario de Justicia, Acceso a la </w:t>
      </w:r>
      <w:proofErr w:type="spellStart"/>
      <w:r w:rsidRPr="00C10DD4">
        <w:rPr>
          <w:rFonts w:ascii="Gadugi" w:hAnsi="Gadugi" w:cs="Century Gothic"/>
          <w:i/>
          <w:szCs w:val="24"/>
        </w:rPr>
        <w:t>administracion</w:t>
      </w:r>
      <w:proofErr w:type="spellEnd"/>
      <w:r w:rsidRPr="00C10DD4">
        <w:rPr>
          <w:rFonts w:ascii="Gadugi" w:hAnsi="Gadugi" w:cs="Century Gothic"/>
          <w:i/>
          <w:szCs w:val="24"/>
        </w:rPr>
        <w:t xml:space="preserve"> Judicial </w:t>
      </w:r>
      <w:proofErr w:type="spellStart"/>
      <w:r w:rsidRPr="00C10DD4">
        <w:rPr>
          <w:rFonts w:ascii="Gadugi" w:hAnsi="Gadugi" w:cs="Century Gothic"/>
          <w:i/>
          <w:szCs w:val="24"/>
        </w:rPr>
        <w:t>etc</w:t>
      </w:r>
      <w:proofErr w:type="spellEnd"/>
      <w:r w:rsidRPr="00C10DD4">
        <w:rPr>
          <w:rFonts w:ascii="Gadugi" w:hAnsi="Gadugi" w:cs="Century Gothic"/>
          <w:i/>
          <w:szCs w:val="24"/>
        </w:rPr>
        <w:t xml:space="preserve">” </w:t>
      </w:r>
      <w:r w:rsidRPr="00C10DD4">
        <w:rPr>
          <w:rFonts w:ascii="Gadugi" w:hAnsi="Gadugi" w:cs="Century Gothic"/>
          <w:szCs w:val="24"/>
        </w:rPr>
        <w:t>–sic-</w:t>
      </w:r>
      <w:r w:rsidRPr="00C10DD4">
        <w:rPr>
          <w:rFonts w:ascii="Gadugi" w:hAnsi="Gadugi" w:cs="Century Gothic"/>
          <w:szCs w:val="24"/>
          <w:lang w:val="es-419"/>
        </w:rPr>
        <w:t xml:space="preserve"> y pide que </w:t>
      </w:r>
      <w:r w:rsidRPr="00C10DD4">
        <w:rPr>
          <w:rFonts w:ascii="Gadugi" w:hAnsi="Gadugi" w:cs="Century Gothic"/>
          <w:szCs w:val="24"/>
          <w:lang w:val="es-CO"/>
        </w:rPr>
        <w:t>se o</w:t>
      </w:r>
      <w:r w:rsidRPr="00C10DD4">
        <w:rPr>
          <w:rFonts w:ascii="Gadugi" w:hAnsi="Gadugi" w:cs="Century Gothic"/>
          <w:szCs w:val="24"/>
          <w:lang w:val="es-419"/>
        </w:rPr>
        <w:t xml:space="preserve">rdene </w:t>
      </w:r>
      <w:r w:rsidRPr="00C10DD4">
        <w:rPr>
          <w:rFonts w:ascii="Gadugi" w:hAnsi="Gadugi" w:cs="Century Gothic"/>
          <w:szCs w:val="24"/>
          <w:lang w:val="es-CO"/>
        </w:rPr>
        <w:t xml:space="preserve">al tutelado se abstenga de exigir requisitos no contemplados en el artículo 18 de la Ley 472 de 1998 y proceda a </w:t>
      </w:r>
      <w:proofErr w:type="spellStart"/>
      <w:r w:rsidRPr="00C10DD4">
        <w:rPr>
          <w:rFonts w:ascii="Gadugi" w:hAnsi="Gadugi" w:cs="Century Gothic"/>
          <w:szCs w:val="24"/>
          <w:lang w:val="es-CO"/>
        </w:rPr>
        <w:t>admit</w:t>
      </w:r>
      <w:proofErr w:type="spellEnd"/>
      <w:r w:rsidRPr="00C10DD4">
        <w:rPr>
          <w:rFonts w:ascii="Gadugi" w:hAnsi="Gadugi" w:cs="Century Gothic"/>
          <w:szCs w:val="24"/>
          <w:lang w:val="es-419"/>
        </w:rPr>
        <w:t>ir</w:t>
      </w:r>
      <w:r w:rsidRPr="00C10DD4">
        <w:rPr>
          <w:rFonts w:ascii="Gadugi" w:hAnsi="Gadugi" w:cs="Century Gothic"/>
          <w:szCs w:val="24"/>
          <w:lang w:val="es-CO"/>
        </w:rPr>
        <w:t xml:space="preserve"> sus demandas.</w:t>
      </w:r>
    </w:p>
    <w:p w:rsidR="004C0B49" w:rsidRPr="00C10DD4" w:rsidRDefault="004C0B49" w:rsidP="004C0B49">
      <w:pPr>
        <w:spacing w:line="276" w:lineRule="auto"/>
        <w:jc w:val="both"/>
        <w:rPr>
          <w:rFonts w:ascii="Gadugi" w:hAnsi="Gadugi" w:cs="Century Gothic"/>
          <w:sz w:val="24"/>
          <w:szCs w:val="24"/>
          <w:lang w:val="es-CO"/>
        </w:rPr>
      </w:pPr>
      <w:r w:rsidRPr="00C10DD4">
        <w:rPr>
          <w:rFonts w:ascii="Gadugi" w:hAnsi="Gadugi" w:cs="Century Gothic"/>
          <w:sz w:val="24"/>
          <w:szCs w:val="24"/>
          <w:lang w:val="es-CO"/>
        </w:rPr>
        <w:t xml:space="preserve"> </w:t>
      </w:r>
      <w:r w:rsidRPr="00C10DD4">
        <w:rPr>
          <w:rFonts w:ascii="Gadugi" w:hAnsi="Gadugi" w:cs="Century Gothic"/>
          <w:sz w:val="24"/>
          <w:szCs w:val="24"/>
          <w:lang w:val="es-CO"/>
        </w:rPr>
        <w:tab/>
      </w:r>
      <w:r w:rsidRPr="00C10DD4">
        <w:rPr>
          <w:rFonts w:ascii="Gadugi" w:hAnsi="Gadugi" w:cs="Century Gothic"/>
          <w:sz w:val="24"/>
          <w:szCs w:val="24"/>
          <w:lang w:val="es-CO"/>
        </w:rPr>
        <w:tab/>
      </w:r>
      <w:r w:rsidRPr="00C10DD4">
        <w:rPr>
          <w:rFonts w:ascii="Gadugi" w:hAnsi="Gadugi" w:cs="Century Gothic"/>
          <w:sz w:val="24"/>
          <w:szCs w:val="24"/>
          <w:lang w:val="es-CO"/>
        </w:rPr>
        <w:tab/>
      </w:r>
      <w:r w:rsidRPr="00C10DD4">
        <w:rPr>
          <w:rFonts w:ascii="Gadugi" w:hAnsi="Gadugi" w:cs="Century Gothic"/>
          <w:sz w:val="24"/>
          <w:szCs w:val="24"/>
          <w:lang w:val="es-CO"/>
        </w:rPr>
        <w:tab/>
      </w:r>
    </w:p>
    <w:p w:rsidR="004C0B49" w:rsidRPr="00C10DD4" w:rsidRDefault="004C0B49" w:rsidP="004C0B49">
      <w:pPr>
        <w:spacing w:line="276" w:lineRule="auto"/>
        <w:jc w:val="both"/>
        <w:rPr>
          <w:rFonts w:ascii="Gadugi" w:hAnsi="Gadugi" w:cs="Century Gothic"/>
          <w:sz w:val="24"/>
          <w:szCs w:val="24"/>
          <w:lang w:val="es-CO"/>
        </w:rPr>
      </w:pPr>
      <w:r w:rsidRPr="00C10DD4">
        <w:rPr>
          <w:rFonts w:ascii="Gadugi" w:hAnsi="Gadugi" w:cs="Century Gothic"/>
          <w:sz w:val="24"/>
          <w:szCs w:val="24"/>
          <w:lang w:val="es-CO"/>
        </w:rPr>
        <w:t xml:space="preserve">   </w:t>
      </w:r>
      <w:r w:rsidRPr="00C10DD4">
        <w:rPr>
          <w:rFonts w:ascii="Gadugi" w:hAnsi="Gadugi" w:cs="Century Gothic"/>
          <w:sz w:val="24"/>
          <w:szCs w:val="24"/>
          <w:lang w:val="es-CO"/>
        </w:rPr>
        <w:tab/>
      </w:r>
      <w:r w:rsidRPr="00C10DD4">
        <w:rPr>
          <w:rFonts w:ascii="Gadugi" w:hAnsi="Gadugi" w:cs="Century Gothic"/>
          <w:sz w:val="24"/>
          <w:szCs w:val="24"/>
          <w:lang w:val="es-CO"/>
        </w:rPr>
        <w:tab/>
      </w:r>
      <w:r w:rsidRPr="00C10DD4">
        <w:rPr>
          <w:rFonts w:ascii="Gadugi" w:hAnsi="Gadugi" w:cs="Century Gothic"/>
          <w:sz w:val="24"/>
          <w:szCs w:val="24"/>
          <w:lang w:val="es-CO"/>
        </w:rPr>
        <w:tab/>
      </w:r>
      <w:r w:rsidRPr="00C10DD4">
        <w:rPr>
          <w:rFonts w:ascii="Gadugi" w:hAnsi="Gadugi" w:cs="Century Gothic"/>
          <w:sz w:val="24"/>
          <w:szCs w:val="24"/>
          <w:lang w:val="es-CO"/>
        </w:rPr>
        <w:tab/>
      </w:r>
      <w:r w:rsidRPr="00C10DD4">
        <w:rPr>
          <w:rFonts w:ascii="Gadugi" w:hAnsi="Gadugi" w:cs="Century Gothic"/>
          <w:sz w:val="24"/>
          <w:szCs w:val="24"/>
          <w:lang w:val="es-419"/>
        </w:rPr>
        <w:t>Dijo en sus</w:t>
      </w:r>
      <w:r w:rsidRPr="00C10DD4">
        <w:rPr>
          <w:rFonts w:ascii="Gadugi" w:hAnsi="Gadugi" w:cs="Century Gothic"/>
          <w:sz w:val="24"/>
          <w:szCs w:val="24"/>
          <w:lang w:val="es-CO"/>
        </w:rPr>
        <w:t xml:space="preserve"> escritos que presentó las acciones populares radicadas con los números </w:t>
      </w:r>
      <w:r w:rsidRPr="00C10DD4">
        <w:rPr>
          <w:rFonts w:ascii="Gadugi" w:hAnsi="Gadugi" w:cs="Century Gothic"/>
          <w:i/>
          <w:sz w:val="24"/>
          <w:szCs w:val="24"/>
          <w:lang w:val="es-CO"/>
        </w:rPr>
        <w:t xml:space="preserve">“2016-640” </w:t>
      </w:r>
      <w:r w:rsidRPr="00C10DD4">
        <w:rPr>
          <w:rFonts w:ascii="Gadugi" w:hAnsi="Gadugi" w:cs="Century Gothic"/>
          <w:sz w:val="24"/>
          <w:szCs w:val="24"/>
          <w:lang w:val="es-CO"/>
        </w:rPr>
        <w:t xml:space="preserve">y </w:t>
      </w:r>
      <w:r w:rsidRPr="00C10DD4">
        <w:rPr>
          <w:rFonts w:ascii="Gadugi" w:hAnsi="Gadugi" w:cs="Century Gothic"/>
          <w:i/>
          <w:sz w:val="24"/>
          <w:szCs w:val="24"/>
          <w:lang w:val="es-CO"/>
        </w:rPr>
        <w:t xml:space="preserve">“2016-629” </w:t>
      </w:r>
      <w:r w:rsidRPr="00C10DD4">
        <w:rPr>
          <w:rFonts w:ascii="Gadugi" w:hAnsi="Gadugi" w:cs="Century Gothic"/>
          <w:sz w:val="24"/>
          <w:szCs w:val="24"/>
          <w:lang w:val="es-CO"/>
        </w:rPr>
        <w:t>, las cuales fueron rechazadas con exigencias de requisitos no contemplados en la precitada normativa y desconociendo pronunciamientos de la Sala de Casación Civil de la Corte Suprema de Justicia sobre el tema.</w:t>
      </w:r>
    </w:p>
    <w:p w:rsidR="004C0B49" w:rsidRPr="00C10DD4" w:rsidRDefault="004C0B49" w:rsidP="004C0B49">
      <w:pPr>
        <w:spacing w:line="276" w:lineRule="auto"/>
        <w:jc w:val="both"/>
        <w:rPr>
          <w:rFonts w:ascii="Gadugi" w:hAnsi="Gadugi" w:cs="Century Gothic"/>
          <w:i/>
          <w:sz w:val="24"/>
          <w:szCs w:val="24"/>
          <w:lang w:val="es-CO"/>
        </w:rPr>
      </w:pPr>
    </w:p>
    <w:p w:rsidR="004C0B49" w:rsidRDefault="004C0B49" w:rsidP="004C0B49">
      <w:pPr>
        <w:pStyle w:val="Corpsdetexte21"/>
        <w:spacing w:line="276" w:lineRule="auto"/>
        <w:rPr>
          <w:rFonts w:ascii="Gadugi" w:hAnsi="Gadugi" w:cs="Century Gothic"/>
          <w:szCs w:val="24"/>
          <w:lang w:val="es-419"/>
        </w:rPr>
      </w:pPr>
      <w:r w:rsidRPr="00C10DD4">
        <w:rPr>
          <w:rFonts w:ascii="Gadugi" w:hAnsi="Gadugi" w:cs="Century Gothic"/>
          <w:szCs w:val="24"/>
        </w:rPr>
        <w:t xml:space="preserve">Se dispuso el trámite acumulado y la </w:t>
      </w:r>
      <w:proofErr w:type="spellStart"/>
      <w:r w:rsidRPr="00C10DD4">
        <w:rPr>
          <w:rFonts w:ascii="Gadugi" w:hAnsi="Gadugi" w:cs="Century Gothic"/>
          <w:szCs w:val="24"/>
        </w:rPr>
        <w:t>vinculaci</w:t>
      </w:r>
      <w:proofErr w:type="spellEnd"/>
      <w:r w:rsidRPr="00C10DD4">
        <w:rPr>
          <w:rFonts w:ascii="Gadugi" w:hAnsi="Gadugi" w:cs="Century Gothic"/>
          <w:szCs w:val="24"/>
          <w:lang w:val="es-419"/>
        </w:rPr>
        <w:t>ón</w:t>
      </w:r>
      <w:r w:rsidRPr="00C10DD4">
        <w:rPr>
          <w:rFonts w:ascii="Gadugi" w:hAnsi="Gadugi" w:cs="Century Gothic"/>
          <w:szCs w:val="24"/>
        </w:rPr>
        <w:t xml:space="preserve"> de l</w:t>
      </w:r>
      <w:r w:rsidRPr="00C10DD4">
        <w:rPr>
          <w:rFonts w:ascii="Gadugi" w:hAnsi="Gadugi" w:cs="Century Gothic"/>
          <w:szCs w:val="24"/>
          <w:lang w:val="es-419"/>
        </w:rPr>
        <w:t>a Defensoría del Pueblo</w:t>
      </w:r>
      <w:r w:rsidRPr="00C10DD4">
        <w:rPr>
          <w:rFonts w:ascii="Gadugi" w:hAnsi="Gadugi" w:cs="Century Gothic"/>
          <w:szCs w:val="24"/>
          <w:lang w:val="es-CO"/>
        </w:rPr>
        <w:t xml:space="preserve">, del agente del Ministerio Público y de Cristian Vásquez. El despacho judicial accionado copias de las piezas procesales que se le solicitaron y con posterioridad precisó que dentro de la acción popular 2016-00640-00 Javier Elías Arias </w:t>
      </w:r>
      <w:proofErr w:type="spellStart"/>
      <w:r w:rsidRPr="00C10DD4">
        <w:rPr>
          <w:rFonts w:ascii="Gadugi" w:hAnsi="Gadugi" w:cs="Century Gothic"/>
          <w:szCs w:val="24"/>
          <w:lang w:val="es-CO"/>
        </w:rPr>
        <w:t>Idárraga</w:t>
      </w:r>
      <w:proofErr w:type="spellEnd"/>
      <w:r w:rsidRPr="00C10DD4">
        <w:rPr>
          <w:rFonts w:ascii="Gadugi" w:hAnsi="Gadugi" w:cs="Century Gothic"/>
          <w:szCs w:val="24"/>
          <w:lang w:val="es-CO"/>
        </w:rPr>
        <w:t xml:space="preserve"> no es parte, ni coadyuvante</w:t>
      </w:r>
      <w:r>
        <w:rPr>
          <w:rFonts w:ascii="Gadugi" w:hAnsi="Gadugi" w:cs="Century Gothic"/>
          <w:szCs w:val="24"/>
          <w:lang w:val="es-419"/>
        </w:rPr>
        <w:t>.</w:t>
      </w:r>
    </w:p>
    <w:p w:rsidR="004C0B49" w:rsidRDefault="004C0B49" w:rsidP="004C0B49">
      <w:pPr>
        <w:pStyle w:val="Corpsdetexte21"/>
        <w:spacing w:line="276" w:lineRule="auto"/>
        <w:rPr>
          <w:rFonts w:ascii="Gadugi" w:hAnsi="Gadugi" w:cs="Century Gothic"/>
          <w:szCs w:val="24"/>
          <w:lang w:val="es-CO"/>
        </w:rPr>
      </w:pPr>
    </w:p>
    <w:p w:rsidR="004C0B49" w:rsidRPr="00C10DD4" w:rsidRDefault="004C0B49" w:rsidP="004C0B49">
      <w:pPr>
        <w:pStyle w:val="Corpsdetexte21"/>
        <w:spacing w:line="276" w:lineRule="auto"/>
        <w:rPr>
          <w:rFonts w:ascii="Gadugi" w:hAnsi="Gadugi" w:cs="Century Gothic"/>
          <w:szCs w:val="24"/>
          <w:lang w:val="es-CO"/>
        </w:rPr>
      </w:pPr>
      <w:r w:rsidRPr="00C10DD4">
        <w:rPr>
          <w:rFonts w:ascii="Gadugi" w:hAnsi="Gadugi" w:cs="Century Gothic"/>
          <w:szCs w:val="24"/>
          <w:lang w:val="es-CO"/>
        </w:rPr>
        <w:t xml:space="preserve">La Procuradora Regional Risaralda, indicó que su intervención está orientada a verificar, como ente de control, la defensa de los derechos e intereses colectivos. </w:t>
      </w:r>
    </w:p>
    <w:p w:rsidR="004C0B49" w:rsidRPr="00C10DD4" w:rsidRDefault="004C0B49" w:rsidP="004C0B49">
      <w:pPr>
        <w:pStyle w:val="Corpsdetexte21"/>
        <w:spacing w:line="276" w:lineRule="auto"/>
        <w:rPr>
          <w:rFonts w:ascii="Gadugi" w:hAnsi="Gadugi" w:cs="Century Gothic"/>
          <w:szCs w:val="24"/>
          <w:lang w:val="es-CO"/>
        </w:rPr>
      </w:pPr>
    </w:p>
    <w:p w:rsidR="004C0B49" w:rsidRPr="00C10DD4" w:rsidRDefault="004C0B49" w:rsidP="004C0B49">
      <w:pPr>
        <w:spacing w:line="276" w:lineRule="auto"/>
        <w:ind w:firstLine="2835"/>
        <w:jc w:val="both"/>
        <w:rPr>
          <w:rFonts w:ascii="Gadugi" w:hAnsi="Gadugi" w:cs="Arial"/>
          <w:b/>
          <w:sz w:val="24"/>
          <w:szCs w:val="24"/>
        </w:rPr>
      </w:pPr>
      <w:r w:rsidRPr="00C10DD4">
        <w:rPr>
          <w:rFonts w:ascii="Gadugi" w:hAnsi="Gadugi" w:cs="Arial"/>
          <w:b/>
          <w:sz w:val="24"/>
          <w:szCs w:val="24"/>
        </w:rPr>
        <w:t>CONSIDERACIONES</w:t>
      </w:r>
    </w:p>
    <w:p w:rsidR="004C0B49" w:rsidRPr="00C10DD4" w:rsidRDefault="004C0B49" w:rsidP="004C0B49">
      <w:pPr>
        <w:spacing w:line="276" w:lineRule="auto"/>
        <w:ind w:firstLine="2835"/>
        <w:jc w:val="both"/>
        <w:rPr>
          <w:rFonts w:ascii="Gadugi" w:hAnsi="Gadugi" w:cs="Arial"/>
          <w:sz w:val="24"/>
          <w:szCs w:val="24"/>
          <w:u w:val="single"/>
        </w:rPr>
      </w:pPr>
    </w:p>
    <w:p w:rsidR="004C0B49" w:rsidRPr="00C10DD4" w:rsidRDefault="004C0B49" w:rsidP="004C0B49">
      <w:pPr>
        <w:spacing w:line="276" w:lineRule="auto"/>
        <w:ind w:firstLine="2835"/>
        <w:jc w:val="both"/>
        <w:rPr>
          <w:rFonts w:ascii="Gadugi" w:hAnsi="Gadugi" w:cs="Arial"/>
          <w:sz w:val="24"/>
          <w:szCs w:val="24"/>
          <w:lang w:val="es-MX"/>
        </w:rPr>
      </w:pPr>
      <w:r w:rsidRPr="00C10DD4">
        <w:rPr>
          <w:rFonts w:ascii="Gadugi" w:hAnsi="Gadugi" w:cs="Arial"/>
          <w:sz w:val="24"/>
          <w:szCs w:val="24"/>
          <w:lang w:val="es-MX"/>
        </w:rPr>
        <w:t xml:space="preserve">Por sabido se tiene que la acción de tutela es un mecanismo breve y sumario que le permite a toda persona acudir al auxilio de un juez para que le proteja sus derechos fundamentales, si ellos se ven vulnerados o amenazados por la acción o la omisión de una autoridad y, en ciertos eventos, de un particular. </w:t>
      </w:r>
    </w:p>
    <w:p w:rsidR="004C0B49" w:rsidRPr="00C10DD4" w:rsidRDefault="004C0B49" w:rsidP="004C0B49">
      <w:pPr>
        <w:spacing w:line="276" w:lineRule="auto"/>
        <w:ind w:firstLine="2835"/>
        <w:jc w:val="both"/>
        <w:rPr>
          <w:rFonts w:ascii="Gadugi" w:hAnsi="Gadugi"/>
          <w:sz w:val="24"/>
          <w:szCs w:val="24"/>
        </w:rPr>
      </w:pPr>
    </w:p>
    <w:p w:rsidR="004C0B49" w:rsidRPr="00C10DD4" w:rsidRDefault="004C0B49" w:rsidP="004C0B49">
      <w:pPr>
        <w:spacing w:line="276" w:lineRule="auto"/>
        <w:ind w:firstLine="2835"/>
        <w:jc w:val="both"/>
        <w:rPr>
          <w:rFonts w:ascii="Gadugi" w:hAnsi="Gadugi"/>
          <w:sz w:val="24"/>
          <w:szCs w:val="24"/>
          <w:lang w:val="es-419"/>
        </w:rPr>
      </w:pPr>
      <w:r w:rsidRPr="00C10DD4">
        <w:rPr>
          <w:rFonts w:ascii="Gadugi" w:hAnsi="Gadugi"/>
          <w:sz w:val="24"/>
          <w:szCs w:val="24"/>
        </w:rPr>
        <w:t xml:space="preserve">En el caso presente, Javier Elías Arias </w:t>
      </w:r>
      <w:proofErr w:type="spellStart"/>
      <w:r w:rsidRPr="00C10DD4">
        <w:rPr>
          <w:rFonts w:ascii="Gadugi" w:hAnsi="Gadugi"/>
          <w:sz w:val="24"/>
          <w:szCs w:val="24"/>
        </w:rPr>
        <w:t>Idárraga</w:t>
      </w:r>
      <w:proofErr w:type="spellEnd"/>
      <w:r w:rsidRPr="00C10DD4">
        <w:rPr>
          <w:rFonts w:ascii="Gadugi" w:hAnsi="Gadugi"/>
          <w:sz w:val="24"/>
          <w:szCs w:val="24"/>
        </w:rPr>
        <w:t xml:space="preserve">, dirigió su reclamo contra el Juzgado Segundo Civil del Circuito de esta ciudad, en procura de la protección de los derechos arriba señalados, que estima conculcados por dicha autoridad judicial, al </w:t>
      </w:r>
      <w:proofErr w:type="spellStart"/>
      <w:r w:rsidRPr="00C10DD4">
        <w:rPr>
          <w:rFonts w:ascii="Gadugi" w:hAnsi="Gadugi"/>
          <w:sz w:val="24"/>
          <w:szCs w:val="24"/>
        </w:rPr>
        <w:t>rechaz</w:t>
      </w:r>
      <w:proofErr w:type="spellEnd"/>
      <w:r w:rsidRPr="00C10DD4">
        <w:rPr>
          <w:rFonts w:ascii="Gadugi" w:hAnsi="Gadugi"/>
          <w:sz w:val="24"/>
          <w:szCs w:val="24"/>
          <w:lang w:val="es-419"/>
        </w:rPr>
        <w:t>ar</w:t>
      </w:r>
      <w:r w:rsidRPr="00C10DD4">
        <w:rPr>
          <w:rFonts w:ascii="Gadugi" w:hAnsi="Gadugi"/>
          <w:sz w:val="24"/>
          <w:szCs w:val="24"/>
        </w:rPr>
        <w:t xml:space="preserve"> las </w:t>
      </w:r>
      <w:proofErr w:type="spellStart"/>
      <w:r w:rsidRPr="00C10DD4">
        <w:rPr>
          <w:rFonts w:ascii="Gadugi" w:hAnsi="Gadugi"/>
          <w:sz w:val="24"/>
          <w:szCs w:val="24"/>
        </w:rPr>
        <w:t>acci</w:t>
      </w:r>
      <w:r w:rsidRPr="00C10DD4">
        <w:rPr>
          <w:rFonts w:ascii="Gadugi" w:hAnsi="Gadugi"/>
          <w:sz w:val="24"/>
          <w:szCs w:val="24"/>
          <w:lang w:val="es-CO"/>
        </w:rPr>
        <w:t>ones</w:t>
      </w:r>
      <w:proofErr w:type="spellEnd"/>
      <w:r w:rsidRPr="00C10DD4">
        <w:rPr>
          <w:rFonts w:ascii="Gadugi" w:hAnsi="Gadugi"/>
          <w:sz w:val="24"/>
          <w:szCs w:val="24"/>
          <w:lang w:val="es-CO"/>
        </w:rPr>
        <w:t xml:space="preserve"> populares ya r</w:t>
      </w:r>
      <w:r w:rsidRPr="00C10DD4">
        <w:rPr>
          <w:rFonts w:ascii="Gadugi" w:hAnsi="Gadugi"/>
          <w:sz w:val="24"/>
          <w:szCs w:val="24"/>
          <w:lang w:val="es-419"/>
        </w:rPr>
        <w:t>elacionadas con exigencias que no están contempladas dentro de los requisitos que para el evento contempla el artículo 18 de la Ley 472 de 1998.</w:t>
      </w:r>
    </w:p>
    <w:p w:rsidR="004C0B49" w:rsidRPr="00C10DD4" w:rsidRDefault="004C0B49" w:rsidP="004C0B49">
      <w:pPr>
        <w:spacing w:line="276" w:lineRule="auto"/>
        <w:ind w:firstLine="2835"/>
        <w:jc w:val="both"/>
        <w:rPr>
          <w:rFonts w:ascii="Gadugi" w:hAnsi="Gadugi"/>
          <w:sz w:val="24"/>
          <w:szCs w:val="24"/>
        </w:rPr>
      </w:pPr>
    </w:p>
    <w:p w:rsidR="004C0B49" w:rsidRPr="00C10DD4" w:rsidRDefault="004C0B49" w:rsidP="004C0B49">
      <w:pPr>
        <w:shd w:val="clear" w:color="auto" w:fill="FFFFFF"/>
        <w:spacing w:line="276" w:lineRule="auto"/>
        <w:jc w:val="both"/>
        <w:rPr>
          <w:rFonts w:ascii="Gadugi" w:hAnsi="Gadugi"/>
          <w:sz w:val="24"/>
          <w:szCs w:val="24"/>
          <w:lang w:val="es-CO"/>
        </w:rPr>
      </w:pPr>
      <w:r w:rsidRPr="00C10DD4">
        <w:rPr>
          <w:rFonts w:ascii="Gadugi" w:hAnsi="Gadugi"/>
          <w:sz w:val="24"/>
          <w:szCs w:val="24"/>
        </w:rPr>
        <w:t xml:space="preserve"> </w:t>
      </w:r>
      <w:r w:rsidRPr="00C10DD4">
        <w:rPr>
          <w:rFonts w:ascii="Gadugi" w:hAnsi="Gadugi"/>
          <w:sz w:val="24"/>
          <w:szCs w:val="24"/>
        </w:rPr>
        <w:tab/>
      </w:r>
      <w:r w:rsidRPr="00C10DD4">
        <w:rPr>
          <w:rFonts w:ascii="Gadugi" w:hAnsi="Gadugi"/>
          <w:sz w:val="24"/>
          <w:szCs w:val="24"/>
        </w:rPr>
        <w:tab/>
      </w:r>
      <w:r w:rsidRPr="00C10DD4">
        <w:rPr>
          <w:rFonts w:ascii="Gadugi" w:hAnsi="Gadugi"/>
          <w:sz w:val="24"/>
          <w:szCs w:val="24"/>
        </w:rPr>
        <w:tab/>
      </w:r>
      <w:r w:rsidRPr="00C10DD4">
        <w:rPr>
          <w:rFonts w:ascii="Gadugi" w:hAnsi="Gadugi"/>
          <w:sz w:val="24"/>
          <w:szCs w:val="24"/>
        </w:rPr>
        <w:tab/>
        <w:t xml:space="preserve">En primer lugar, abordará la Sala lo atañedero con la acción de tutela 2017-00171-00, que hace relación a la acción popular </w:t>
      </w:r>
      <w:r w:rsidRPr="005D4E1B">
        <w:rPr>
          <w:rFonts w:ascii="Gadugi" w:hAnsi="Gadugi"/>
          <w:sz w:val="24"/>
          <w:szCs w:val="24"/>
        </w:rPr>
        <w:t>2016-00629-00,</w:t>
      </w:r>
      <w:r w:rsidRPr="00C10DD4">
        <w:rPr>
          <w:rFonts w:ascii="Gadugi" w:hAnsi="Gadugi"/>
          <w:i/>
          <w:sz w:val="24"/>
          <w:szCs w:val="24"/>
        </w:rPr>
        <w:t xml:space="preserve"> </w:t>
      </w:r>
      <w:r>
        <w:rPr>
          <w:rFonts w:ascii="Gadugi" w:hAnsi="Gadugi"/>
          <w:sz w:val="24"/>
          <w:szCs w:val="24"/>
          <w:lang w:val="es-419"/>
        </w:rPr>
        <w:t xml:space="preserve">dada la información </w:t>
      </w:r>
      <w:r w:rsidRPr="00C10DD4">
        <w:rPr>
          <w:rFonts w:ascii="Gadugi" w:hAnsi="Gadugi"/>
          <w:sz w:val="24"/>
          <w:szCs w:val="24"/>
          <w:lang w:val="es-CO"/>
        </w:rPr>
        <w:t>suministrada por el Juzgado demandado (f. 36)</w:t>
      </w:r>
      <w:r>
        <w:rPr>
          <w:rFonts w:ascii="Gadugi" w:hAnsi="Gadugi"/>
          <w:sz w:val="24"/>
          <w:szCs w:val="24"/>
          <w:lang w:val="es-419"/>
        </w:rPr>
        <w:t>.</w:t>
      </w:r>
    </w:p>
    <w:p w:rsidR="004C0B49" w:rsidRPr="00B30BB8" w:rsidRDefault="004C0B49" w:rsidP="004C0B49">
      <w:pPr>
        <w:shd w:val="clear" w:color="auto" w:fill="FFFFFF"/>
        <w:spacing w:line="276" w:lineRule="auto"/>
        <w:jc w:val="both"/>
        <w:rPr>
          <w:rFonts w:ascii="Gadugi" w:hAnsi="Gadugi"/>
          <w:sz w:val="24"/>
          <w:szCs w:val="24"/>
        </w:rPr>
      </w:pPr>
      <w:r w:rsidRPr="00C10DD4">
        <w:rPr>
          <w:rFonts w:ascii="Gadugi" w:hAnsi="Gadugi"/>
          <w:sz w:val="24"/>
          <w:szCs w:val="24"/>
          <w:lang w:val="es-419"/>
        </w:rPr>
        <w:lastRenderedPageBreak/>
        <w:t xml:space="preserve">   </w:t>
      </w:r>
      <w:r w:rsidRPr="00C10DD4">
        <w:rPr>
          <w:rFonts w:ascii="Gadugi" w:hAnsi="Gadugi"/>
          <w:sz w:val="24"/>
          <w:szCs w:val="24"/>
          <w:lang w:val="es-CO"/>
        </w:rPr>
        <w:t xml:space="preserve"> </w:t>
      </w:r>
      <w:r w:rsidR="002664D5">
        <w:rPr>
          <w:rFonts w:ascii="Gadugi" w:hAnsi="Gadugi"/>
          <w:sz w:val="24"/>
          <w:szCs w:val="24"/>
          <w:lang w:val="es-CO"/>
        </w:rPr>
        <w:tab/>
      </w:r>
      <w:r w:rsidRPr="00C10DD4">
        <w:rPr>
          <w:rFonts w:ascii="Gadugi" w:hAnsi="Gadugi"/>
          <w:sz w:val="24"/>
          <w:szCs w:val="24"/>
          <w:lang w:val="es-CO"/>
        </w:rPr>
        <w:tab/>
      </w:r>
      <w:r w:rsidRPr="00C10DD4">
        <w:rPr>
          <w:rFonts w:ascii="Gadugi" w:hAnsi="Gadugi"/>
          <w:sz w:val="24"/>
          <w:szCs w:val="24"/>
          <w:lang w:val="es-CO"/>
        </w:rPr>
        <w:tab/>
      </w:r>
      <w:r w:rsidRPr="00B30BB8">
        <w:rPr>
          <w:rFonts w:ascii="Gadugi" w:hAnsi="Gadugi"/>
          <w:sz w:val="24"/>
          <w:szCs w:val="24"/>
          <w:lang w:val="es-CO"/>
        </w:rPr>
        <w:tab/>
      </w:r>
      <w:r w:rsidRPr="00B30BB8">
        <w:rPr>
          <w:rFonts w:ascii="Gadugi" w:hAnsi="Gadugi" w:cs="Arial"/>
          <w:sz w:val="24"/>
          <w:szCs w:val="24"/>
        </w:rPr>
        <w:t xml:space="preserve">Reiteradamente se ha expuesto que </w:t>
      </w:r>
      <w:r w:rsidRPr="00B30BB8">
        <w:rPr>
          <w:rFonts w:ascii="Gadugi" w:hAnsi="Gadugi"/>
          <w:sz w:val="24"/>
          <w:szCs w:val="24"/>
        </w:rPr>
        <w:t xml:space="preserve">a pesar de la </w:t>
      </w:r>
      <w:proofErr w:type="spellStart"/>
      <w:r w:rsidRPr="00B30BB8">
        <w:rPr>
          <w:rFonts w:ascii="Gadugi" w:hAnsi="Gadugi"/>
          <w:sz w:val="24"/>
          <w:szCs w:val="24"/>
        </w:rPr>
        <w:t>inexequibilidad</w:t>
      </w:r>
      <w:proofErr w:type="spellEnd"/>
      <w:r w:rsidRPr="00B30BB8">
        <w:rPr>
          <w:rFonts w:ascii="Gadugi" w:hAnsi="Gadugi"/>
          <w:sz w:val="24"/>
          <w:szCs w:val="24"/>
        </w:rPr>
        <w:t xml:space="preserve"> de las normas que en el Decreto 2591 de 1991 preveían la acción de tutela contra providencias judiciales</w:t>
      </w:r>
      <w:r w:rsidRPr="00B30BB8">
        <w:rPr>
          <w:rStyle w:val="Appelnotedebasdep"/>
          <w:rFonts w:ascii="Gadugi" w:hAnsi="Gadugi"/>
          <w:sz w:val="24"/>
          <w:szCs w:val="24"/>
        </w:rPr>
        <w:footnoteReference w:id="1"/>
      </w:r>
      <w:r w:rsidRPr="00B30BB8">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B30BB8">
        <w:rPr>
          <w:rFonts w:ascii="Gadugi" w:hAnsi="Gadugi" w:cs="Arial"/>
          <w:sz w:val="24"/>
          <w:szCs w:val="24"/>
        </w:rPr>
        <w:t xml:space="preserve"> en múltiples ocasiones. Sobre ellas, recientemente, en la sentencia SU-222 de 2016, aludiendo a la C-590 de 2005, recordó que las primeras obedecen a </w:t>
      </w:r>
      <w:r w:rsidRPr="00B30BB8">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B30BB8">
        <w:rPr>
          <w:rFonts w:ascii="Gadugi" w:hAnsi="Gadugi"/>
          <w:sz w:val="24"/>
          <w:szCs w:val="24"/>
        </w:rPr>
        <w:t xml:space="preserve"> </w:t>
      </w:r>
      <w:r w:rsidRPr="00B30BB8">
        <w:rPr>
          <w:rFonts w:ascii="Gadugi" w:hAnsi="Gadugi" w:cs="Arial"/>
          <w:sz w:val="24"/>
          <w:szCs w:val="24"/>
        </w:rPr>
        <w:t>.</w:t>
      </w:r>
      <w:r w:rsidRPr="00B30BB8">
        <w:rPr>
          <w:rFonts w:ascii="Gadugi" w:hAnsi="Gadugi" w:cs="Arial"/>
          <w:sz w:val="24"/>
          <w:szCs w:val="24"/>
          <w:lang w:val="es-419"/>
        </w:rPr>
        <w:t xml:space="preserve"> </w:t>
      </w:r>
      <w:r w:rsidRPr="00B30BB8">
        <w:rPr>
          <w:rFonts w:ascii="Gadugi" w:hAnsi="Gadugi" w:cs="Arial"/>
          <w:sz w:val="24"/>
          <w:szCs w:val="24"/>
        </w:rPr>
        <w:t>Y en cuanto a las segundas, es decir, las causales específicas, se compendian en los defectos</w:t>
      </w:r>
      <w:r w:rsidRPr="00B30BB8">
        <w:rPr>
          <w:rFonts w:ascii="Gadugi" w:hAnsi="Gadugi"/>
          <w:sz w:val="24"/>
          <w:szCs w:val="24"/>
          <w:bdr w:val="none" w:sz="0" w:space="0" w:color="auto" w:frame="1"/>
          <w:lang w:val="es-CO"/>
        </w:rPr>
        <w:t xml:space="preserve"> (i) orgánico, (ii) sustantivo, (iii) procedimental</w:t>
      </w:r>
      <w:hyperlink r:id="rId7" w:anchor="_ftn82" w:history="1"/>
      <w:r w:rsidRPr="00B30BB8">
        <w:rPr>
          <w:rFonts w:ascii="Gadugi" w:hAnsi="Gadugi"/>
          <w:sz w:val="24"/>
          <w:szCs w:val="24"/>
          <w:bdr w:val="none" w:sz="0" w:space="0" w:color="auto" w:frame="1"/>
          <w:lang w:val="es-CO"/>
        </w:rPr>
        <w:t> o fáctico; (iv) error inducido; (v) decisión sin motivación; (vi) desconocimiento del precedente constitucional;</w:t>
      </w:r>
      <w:hyperlink r:id="rId8" w:anchor="_ftn86" w:history="1"/>
      <w:r w:rsidRPr="00B30BB8">
        <w:rPr>
          <w:rFonts w:ascii="Gadugi" w:hAnsi="Gadugi"/>
          <w:sz w:val="24"/>
          <w:szCs w:val="24"/>
          <w:bdr w:val="none" w:sz="0" w:space="0" w:color="auto" w:frame="1"/>
          <w:lang w:val="es-CO"/>
        </w:rPr>
        <w:t> y (vii) violación directa a la constitución.</w:t>
      </w:r>
    </w:p>
    <w:p w:rsidR="004C0B49" w:rsidRDefault="004C0B49" w:rsidP="004C0B49">
      <w:pPr>
        <w:pStyle w:val="Sansinterligne1"/>
        <w:spacing w:line="276" w:lineRule="auto"/>
        <w:ind w:right="51"/>
        <w:jc w:val="both"/>
        <w:rPr>
          <w:rFonts w:ascii="Gadugi" w:hAnsi="Gadugi" w:cs="Arial"/>
          <w:lang w:val="es-419"/>
        </w:rPr>
      </w:pPr>
      <w:r w:rsidRPr="00C10DD4">
        <w:rPr>
          <w:rFonts w:ascii="Gadugi" w:hAnsi="Gadugi" w:cs="Arial"/>
          <w:lang w:val="es-419"/>
        </w:rPr>
        <w:t xml:space="preserve">  </w:t>
      </w:r>
      <w:r w:rsidRPr="00C10DD4">
        <w:rPr>
          <w:rFonts w:ascii="Gadugi" w:hAnsi="Gadugi" w:cs="Arial"/>
          <w:lang w:val="es-419"/>
        </w:rPr>
        <w:tab/>
      </w:r>
      <w:r w:rsidRPr="00C10DD4">
        <w:rPr>
          <w:rFonts w:ascii="Gadugi" w:hAnsi="Gadugi" w:cs="Arial"/>
          <w:lang w:val="es-419"/>
        </w:rPr>
        <w:tab/>
      </w:r>
      <w:r w:rsidRPr="00C10DD4">
        <w:rPr>
          <w:rFonts w:ascii="Gadugi" w:hAnsi="Gadugi" w:cs="Arial"/>
          <w:lang w:val="es-419"/>
        </w:rPr>
        <w:tab/>
      </w:r>
      <w:r w:rsidRPr="00C10DD4">
        <w:rPr>
          <w:rFonts w:ascii="Gadugi" w:hAnsi="Gadugi" w:cs="Arial"/>
          <w:lang w:val="es-419"/>
        </w:rPr>
        <w:tab/>
      </w:r>
    </w:p>
    <w:p w:rsidR="004C0B49" w:rsidRPr="00C10DD4" w:rsidRDefault="004C0B49" w:rsidP="004C0B49">
      <w:pPr>
        <w:pStyle w:val="Sansinterligne1"/>
        <w:spacing w:line="276" w:lineRule="auto"/>
        <w:ind w:right="51"/>
        <w:jc w:val="both"/>
        <w:rPr>
          <w:rFonts w:ascii="Gadugi" w:hAnsi="Gadugi"/>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sidRPr="00C10DD4">
        <w:rPr>
          <w:rFonts w:ascii="Gadugi" w:hAnsi="Gadugi"/>
        </w:rPr>
        <w:t>Aquellos presupuestos generales se satisfacen, como quiera que, en últimas, según se desprende el libelo, entre otros, la queja deviene de</w:t>
      </w:r>
      <w:r w:rsidRPr="00C10DD4">
        <w:rPr>
          <w:rFonts w:ascii="Gadugi" w:hAnsi="Gadugi"/>
          <w:lang w:val="es-419"/>
        </w:rPr>
        <w:t xml:space="preserve"> los derechos </w:t>
      </w:r>
      <w:r w:rsidRPr="00C10DD4">
        <w:rPr>
          <w:rFonts w:ascii="Gadugi" w:hAnsi="Gadugi"/>
        </w:rPr>
        <w:t>fundamental</w:t>
      </w:r>
      <w:r w:rsidRPr="00C10DD4">
        <w:rPr>
          <w:rFonts w:ascii="Gadugi" w:hAnsi="Gadugi"/>
          <w:lang w:val="es-419"/>
        </w:rPr>
        <w:t>es</w:t>
      </w:r>
      <w:r w:rsidRPr="00C10DD4">
        <w:rPr>
          <w:rFonts w:ascii="Gadugi" w:hAnsi="Gadugi"/>
        </w:rPr>
        <w:t xml:space="preserve"> al debido proceso </w:t>
      </w:r>
      <w:r w:rsidRPr="00C10DD4">
        <w:rPr>
          <w:rFonts w:ascii="Gadugi" w:hAnsi="Gadugi"/>
          <w:lang w:val="es-419"/>
        </w:rPr>
        <w:t xml:space="preserve">y </w:t>
      </w:r>
      <w:r w:rsidRPr="00C10DD4">
        <w:rPr>
          <w:rFonts w:ascii="Gadugi" w:hAnsi="Gadugi"/>
          <w:lang w:val="es-CO"/>
        </w:rPr>
        <w:t xml:space="preserve">a la </w:t>
      </w:r>
      <w:r w:rsidRPr="00C10DD4">
        <w:rPr>
          <w:rFonts w:ascii="Gadugi" w:hAnsi="Gadugi"/>
          <w:lang w:val="es-419"/>
        </w:rPr>
        <w:t>debida administración de justicia</w:t>
      </w:r>
      <w:r w:rsidRPr="00C10DD4">
        <w:rPr>
          <w:rFonts w:ascii="Gadugi" w:hAnsi="Gadugi"/>
        </w:rPr>
        <w:t xml:space="preserve">; se agotaron los recursos ordinarios frente a cada posición </w:t>
      </w:r>
      <w:r w:rsidRPr="00C10DD4">
        <w:rPr>
          <w:rFonts w:ascii="Gadugi" w:hAnsi="Gadugi"/>
          <w:lang w:val="es-419"/>
        </w:rPr>
        <w:t>decisión d</w:t>
      </w:r>
      <w:r w:rsidRPr="00C10DD4">
        <w:rPr>
          <w:rFonts w:ascii="Gadugi" w:hAnsi="Gadugi"/>
        </w:rPr>
        <w:t xml:space="preserve">el juzgado; se cumple el principio de inmediatez; si se advirtiera la irregularidad que le achaca el demandante a la funcionaria, aquella incidiría en la decisión de fondo, y no se trata de una providencia dictada dentro de una acción de tutela. </w:t>
      </w:r>
      <w:r w:rsidRPr="00C10DD4">
        <w:rPr>
          <w:rFonts w:ascii="Gadugi" w:hAnsi="Gadugi"/>
        </w:rPr>
        <w:tab/>
      </w:r>
      <w:r w:rsidRPr="00C10DD4">
        <w:rPr>
          <w:rFonts w:ascii="Gadugi" w:hAnsi="Gadugi"/>
        </w:rPr>
        <w:tab/>
      </w:r>
      <w:r w:rsidRPr="00C10DD4">
        <w:rPr>
          <w:rFonts w:ascii="Gadugi" w:hAnsi="Gadugi"/>
        </w:rPr>
        <w:tab/>
      </w:r>
      <w:r w:rsidRPr="00C10DD4">
        <w:rPr>
          <w:rFonts w:ascii="Gadugi" w:hAnsi="Gadugi"/>
        </w:rPr>
        <w:tab/>
      </w:r>
    </w:p>
    <w:p w:rsidR="004C0B49" w:rsidRPr="00C10DD4" w:rsidRDefault="004C0B49" w:rsidP="004C0B49">
      <w:pPr>
        <w:pStyle w:val="Sansinterligne1"/>
        <w:spacing w:line="276" w:lineRule="auto"/>
        <w:ind w:right="51"/>
        <w:jc w:val="both"/>
        <w:rPr>
          <w:rFonts w:ascii="Gadugi" w:hAnsi="Gadugi"/>
        </w:rPr>
      </w:pPr>
      <w:r w:rsidRPr="00C10DD4">
        <w:rPr>
          <w:rFonts w:ascii="Gadugi" w:hAnsi="Gadugi"/>
        </w:rPr>
        <w:t xml:space="preserve">   </w:t>
      </w:r>
      <w:r w:rsidRPr="00C10DD4">
        <w:rPr>
          <w:rFonts w:ascii="Gadugi" w:hAnsi="Gadugi"/>
        </w:rPr>
        <w:tab/>
      </w:r>
      <w:r w:rsidRPr="00C10DD4">
        <w:rPr>
          <w:rFonts w:ascii="Gadugi" w:hAnsi="Gadugi"/>
        </w:rPr>
        <w:tab/>
      </w:r>
      <w:r w:rsidRPr="00C10DD4">
        <w:rPr>
          <w:rFonts w:ascii="Gadugi" w:hAnsi="Gadugi"/>
        </w:rPr>
        <w:tab/>
      </w:r>
      <w:r w:rsidRPr="00C10DD4">
        <w:rPr>
          <w:rFonts w:ascii="Gadugi" w:hAnsi="Gadugi"/>
        </w:rPr>
        <w:tab/>
        <w:t xml:space="preserve">Es viable, en consecuencia, analizar si se da uno de esos supuestos especiales; para tal efecto, se recuerda lo siguiente: </w:t>
      </w:r>
    </w:p>
    <w:p w:rsidR="004C0B49" w:rsidRPr="00C10DD4" w:rsidRDefault="004C0B49" w:rsidP="004C0B49">
      <w:pPr>
        <w:pStyle w:val="Sansinterligne1"/>
        <w:spacing w:line="276" w:lineRule="auto"/>
        <w:ind w:right="51"/>
        <w:jc w:val="both"/>
        <w:rPr>
          <w:rFonts w:ascii="Gadugi" w:hAnsi="Gadugi"/>
        </w:rPr>
      </w:pPr>
    </w:p>
    <w:p w:rsidR="004C0B49" w:rsidRPr="00C10DD4" w:rsidRDefault="004C0B49" w:rsidP="004C0B49">
      <w:pPr>
        <w:pStyle w:val="Sansinterligne1"/>
        <w:spacing w:line="276" w:lineRule="auto"/>
        <w:ind w:right="51"/>
        <w:jc w:val="both"/>
        <w:rPr>
          <w:rFonts w:ascii="Gadugi" w:hAnsi="Gadugi"/>
        </w:rPr>
      </w:pPr>
      <w:r w:rsidRPr="00C10DD4">
        <w:rPr>
          <w:rFonts w:ascii="Gadugi" w:hAnsi="Gadugi"/>
        </w:rPr>
        <w:t xml:space="preserve"> </w:t>
      </w:r>
      <w:r w:rsidRPr="00C10DD4">
        <w:rPr>
          <w:rFonts w:ascii="Gadugi" w:hAnsi="Gadugi"/>
        </w:rPr>
        <w:tab/>
      </w:r>
      <w:r w:rsidRPr="00C10DD4">
        <w:rPr>
          <w:rFonts w:ascii="Gadugi" w:hAnsi="Gadugi"/>
        </w:rPr>
        <w:tab/>
      </w:r>
      <w:r w:rsidRPr="00C10DD4">
        <w:rPr>
          <w:rFonts w:ascii="Gadugi" w:hAnsi="Gadugi"/>
        </w:rPr>
        <w:tab/>
      </w:r>
      <w:r w:rsidRPr="00C10DD4">
        <w:rPr>
          <w:rFonts w:ascii="Gadugi" w:hAnsi="Gadugi"/>
        </w:rPr>
        <w:tab/>
        <w:t>1.</w:t>
      </w:r>
      <w:r w:rsidRPr="00C10DD4">
        <w:rPr>
          <w:rFonts w:ascii="Gadugi" w:hAnsi="Gadugi"/>
          <w:i/>
        </w:rPr>
        <w:t xml:space="preserve"> </w:t>
      </w:r>
      <w:r w:rsidRPr="00172CA7">
        <w:rPr>
          <w:rFonts w:ascii="Gadugi" w:hAnsi="Gadugi"/>
        </w:rPr>
        <w:tab/>
      </w:r>
      <w:r w:rsidRPr="00C10DD4">
        <w:rPr>
          <w:rFonts w:ascii="Gadugi" w:hAnsi="Gadugi"/>
        </w:rPr>
        <w:t xml:space="preserve">La acción popular fue presentada el 28 de noviembre de 2016 frente a </w:t>
      </w:r>
      <w:proofErr w:type="spellStart"/>
      <w:r w:rsidRPr="00C10DD4">
        <w:rPr>
          <w:rFonts w:ascii="Gadugi" w:hAnsi="Gadugi"/>
        </w:rPr>
        <w:t>Audifarma</w:t>
      </w:r>
      <w:proofErr w:type="spellEnd"/>
      <w:r w:rsidRPr="00C10DD4">
        <w:rPr>
          <w:rFonts w:ascii="Gadugi" w:hAnsi="Gadugi"/>
        </w:rPr>
        <w:t>, agencia de Barranquilla (f. 22 y 23).</w:t>
      </w:r>
    </w:p>
    <w:p w:rsidR="004C0B49" w:rsidRPr="00C10DD4" w:rsidRDefault="004C0B49" w:rsidP="004C0B49">
      <w:pPr>
        <w:pStyle w:val="Sansinterligne1"/>
        <w:spacing w:line="276" w:lineRule="auto"/>
        <w:ind w:right="51"/>
        <w:jc w:val="both"/>
        <w:rPr>
          <w:rFonts w:ascii="Gadugi" w:hAnsi="Gadugi"/>
        </w:rPr>
      </w:pPr>
      <w:r w:rsidRPr="00C10DD4">
        <w:rPr>
          <w:rFonts w:ascii="Gadugi" w:hAnsi="Gadugi"/>
        </w:rPr>
        <w:t xml:space="preserve"> </w:t>
      </w:r>
    </w:p>
    <w:p w:rsidR="004C0B49" w:rsidRPr="00C10DD4" w:rsidRDefault="004C0B49" w:rsidP="004C0B49">
      <w:pPr>
        <w:pStyle w:val="Sansinterligne1"/>
        <w:spacing w:line="276" w:lineRule="auto"/>
        <w:ind w:right="51"/>
        <w:jc w:val="both"/>
        <w:rPr>
          <w:rFonts w:ascii="Gadugi" w:hAnsi="Gadugi"/>
        </w:rPr>
      </w:pPr>
      <w:r w:rsidRPr="00C10DD4">
        <w:rPr>
          <w:rFonts w:ascii="Gadugi" w:hAnsi="Gadugi"/>
        </w:rPr>
        <w:lastRenderedPageBreak/>
        <w:t xml:space="preserve"> </w:t>
      </w:r>
      <w:r w:rsidRPr="00C10DD4">
        <w:rPr>
          <w:rFonts w:ascii="Gadugi" w:hAnsi="Gadugi"/>
        </w:rPr>
        <w:tab/>
      </w:r>
      <w:r w:rsidRPr="00C10DD4">
        <w:rPr>
          <w:rFonts w:ascii="Gadugi" w:hAnsi="Gadugi"/>
        </w:rPr>
        <w:tab/>
      </w:r>
      <w:r w:rsidRPr="00C10DD4">
        <w:rPr>
          <w:rFonts w:ascii="Gadugi" w:hAnsi="Gadugi"/>
        </w:rPr>
        <w:tab/>
      </w:r>
      <w:r w:rsidRPr="00C10DD4">
        <w:rPr>
          <w:rFonts w:ascii="Gadugi" w:hAnsi="Gadugi"/>
        </w:rPr>
        <w:tab/>
        <w:t>2.</w:t>
      </w:r>
      <w:r w:rsidRPr="00C10DD4">
        <w:rPr>
          <w:rFonts w:ascii="Gadugi" w:hAnsi="Gadugi"/>
        </w:rPr>
        <w:tab/>
        <w:t>El Juzgado Cuarto Civil del Circuito</w:t>
      </w:r>
      <w:r w:rsidRPr="00C10DD4">
        <w:rPr>
          <w:rFonts w:ascii="Gadugi" w:hAnsi="Gadugi"/>
          <w:lang w:val="es-419"/>
        </w:rPr>
        <w:t xml:space="preserve"> la inadmitió con </w:t>
      </w:r>
      <w:r w:rsidRPr="00C10DD4">
        <w:rPr>
          <w:rFonts w:ascii="Gadugi" w:hAnsi="Gadugi"/>
        </w:rPr>
        <w:t>auto del 1º de diciembre</w:t>
      </w:r>
      <w:r w:rsidRPr="00C10DD4">
        <w:rPr>
          <w:rFonts w:ascii="Gadugi" w:hAnsi="Gadugi"/>
          <w:lang w:val="es-419"/>
        </w:rPr>
        <w:t>, para que aportara el certificado de existencia y representaci</w:t>
      </w:r>
      <w:proofErr w:type="spellStart"/>
      <w:r w:rsidRPr="00C10DD4">
        <w:rPr>
          <w:rFonts w:ascii="Gadugi" w:hAnsi="Gadugi"/>
          <w:lang w:val="es-CO"/>
        </w:rPr>
        <w:t>ón</w:t>
      </w:r>
      <w:proofErr w:type="spellEnd"/>
      <w:r w:rsidRPr="00C10DD4">
        <w:rPr>
          <w:rFonts w:ascii="Gadugi" w:hAnsi="Gadugi"/>
          <w:lang w:val="es-CO"/>
        </w:rPr>
        <w:t xml:space="preserve"> legal de la entidad, en el que constara su domicilio principal y para ello concedió un </w:t>
      </w:r>
      <w:r w:rsidRPr="00C10DD4">
        <w:rPr>
          <w:rFonts w:ascii="Gadugi" w:hAnsi="Gadugi"/>
        </w:rPr>
        <w:t>término de tres (3) días (f. 24).</w:t>
      </w:r>
    </w:p>
    <w:p w:rsidR="004C0B49" w:rsidRPr="00C10DD4" w:rsidRDefault="004C0B49" w:rsidP="004C0B49">
      <w:pPr>
        <w:pStyle w:val="Sansinterligne1"/>
        <w:spacing w:line="276" w:lineRule="auto"/>
        <w:ind w:right="51"/>
        <w:jc w:val="both"/>
        <w:rPr>
          <w:rFonts w:ascii="Gadugi" w:hAnsi="Gadugi"/>
        </w:rPr>
      </w:pPr>
    </w:p>
    <w:p w:rsidR="004C0B49" w:rsidRPr="00C10DD4" w:rsidRDefault="004C0B49" w:rsidP="004C0B49">
      <w:pPr>
        <w:pStyle w:val="Sansinterligne1"/>
        <w:spacing w:line="276" w:lineRule="auto"/>
        <w:ind w:right="51"/>
        <w:jc w:val="both"/>
        <w:rPr>
          <w:rFonts w:ascii="Gadugi" w:hAnsi="Gadugi"/>
        </w:rPr>
      </w:pPr>
      <w:r w:rsidRPr="00C10DD4">
        <w:rPr>
          <w:rFonts w:ascii="Gadugi" w:hAnsi="Gadugi"/>
        </w:rPr>
        <w:t xml:space="preserve"> </w:t>
      </w:r>
      <w:r w:rsidRPr="00C10DD4">
        <w:rPr>
          <w:rFonts w:ascii="Gadugi" w:hAnsi="Gadugi"/>
        </w:rPr>
        <w:tab/>
      </w:r>
      <w:r w:rsidRPr="00C10DD4">
        <w:rPr>
          <w:rFonts w:ascii="Gadugi" w:hAnsi="Gadugi"/>
        </w:rPr>
        <w:tab/>
      </w:r>
      <w:r w:rsidRPr="00C10DD4">
        <w:rPr>
          <w:rFonts w:ascii="Gadugi" w:hAnsi="Gadugi"/>
        </w:rPr>
        <w:tab/>
      </w:r>
      <w:r w:rsidRPr="00C10DD4">
        <w:rPr>
          <w:rFonts w:ascii="Gadugi" w:hAnsi="Gadugi"/>
        </w:rPr>
        <w:tab/>
        <w:t>3</w:t>
      </w:r>
      <w:r w:rsidRPr="00C10DD4">
        <w:rPr>
          <w:rFonts w:ascii="Gadugi" w:hAnsi="Gadugi"/>
          <w:i/>
        </w:rPr>
        <w:t xml:space="preserve">. </w:t>
      </w:r>
      <w:r w:rsidRPr="00C10DD4">
        <w:rPr>
          <w:rFonts w:ascii="Gadugi" w:hAnsi="Gadugi"/>
        </w:rPr>
        <w:tab/>
        <w:t>Contra esa resolución el actor popular presentó recurso de reposición y en subsidio apelación, que fueron rechazados de plano y a la vez se produjo igualmente el rechazo del libelo y la orden de archivo definitivo, como quiera que no se allegó el documento solicitado (f. 26).</w:t>
      </w:r>
    </w:p>
    <w:p w:rsidR="004C0B49" w:rsidRPr="00C10DD4" w:rsidRDefault="004C0B49" w:rsidP="004C0B49">
      <w:pPr>
        <w:pStyle w:val="Sansinterligne1"/>
        <w:spacing w:line="276" w:lineRule="auto"/>
        <w:ind w:right="51"/>
        <w:jc w:val="both"/>
        <w:rPr>
          <w:rFonts w:ascii="Gadugi" w:hAnsi="Gadugi"/>
        </w:rPr>
      </w:pPr>
      <w:r w:rsidRPr="00C10DD4">
        <w:rPr>
          <w:rFonts w:ascii="Gadugi" w:hAnsi="Gadugi"/>
        </w:rPr>
        <w:t xml:space="preserve"> </w:t>
      </w:r>
    </w:p>
    <w:p w:rsidR="004C0B49" w:rsidRPr="00C10DD4" w:rsidRDefault="004C0B49" w:rsidP="004C0B49">
      <w:pPr>
        <w:pStyle w:val="Sansinterligne1"/>
        <w:spacing w:line="276" w:lineRule="auto"/>
        <w:ind w:right="51"/>
        <w:jc w:val="both"/>
        <w:rPr>
          <w:rFonts w:ascii="Gadugi" w:hAnsi="Gadugi"/>
        </w:rPr>
      </w:pPr>
      <w:r w:rsidRPr="00C10DD4">
        <w:rPr>
          <w:rFonts w:ascii="Gadugi" w:hAnsi="Gadugi"/>
        </w:rPr>
        <w:t xml:space="preserve">  </w:t>
      </w:r>
      <w:r w:rsidRPr="00C10DD4">
        <w:rPr>
          <w:rFonts w:ascii="Gadugi" w:hAnsi="Gadugi"/>
        </w:rPr>
        <w:tab/>
      </w:r>
      <w:r w:rsidRPr="00C10DD4">
        <w:rPr>
          <w:rFonts w:ascii="Gadugi" w:hAnsi="Gadugi"/>
        </w:rPr>
        <w:tab/>
      </w:r>
      <w:r w:rsidRPr="00C10DD4">
        <w:rPr>
          <w:rFonts w:ascii="Gadugi" w:hAnsi="Gadugi"/>
        </w:rPr>
        <w:tab/>
      </w:r>
      <w:r w:rsidRPr="00C10DD4">
        <w:rPr>
          <w:rFonts w:ascii="Gadugi" w:hAnsi="Gadugi"/>
        </w:rPr>
        <w:tab/>
        <w:t xml:space="preserve">4. </w:t>
      </w:r>
      <w:r>
        <w:rPr>
          <w:rFonts w:ascii="Gadugi" w:hAnsi="Gadugi"/>
        </w:rPr>
        <w:tab/>
      </w:r>
      <w:r w:rsidRPr="00C10DD4">
        <w:rPr>
          <w:rFonts w:ascii="Gadugi" w:hAnsi="Gadugi"/>
        </w:rPr>
        <w:t>Enseguida, el interesado se alzó en apelación frente a ese proveído, pero se le rechazó con auto del 8 de febrero de 2017, teniendo en cuenta que la Ley 472 de 1998 solo contempla ese medio de defensa para las sentencias (f. 28).</w:t>
      </w:r>
    </w:p>
    <w:p w:rsidR="004C0B49" w:rsidRPr="00C10DD4" w:rsidRDefault="004C0B49" w:rsidP="004C0B49">
      <w:pPr>
        <w:pStyle w:val="Textoindependiente21"/>
        <w:spacing w:line="276" w:lineRule="auto"/>
        <w:ind w:firstLine="0"/>
        <w:rPr>
          <w:rFonts w:ascii="Gadugi" w:hAnsi="Gadugi"/>
        </w:rPr>
      </w:pPr>
      <w:r w:rsidRPr="00C10DD4">
        <w:rPr>
          <w:rFonts w:ascii="Gadugi" w:hAnsi="Gadugi"/>
        </w:rPr>
        <w:t xml:space="preserve">  </w:t>
      </w:r>
      <w:r w:rsidRPr="00C10DD4">
        <w:rPr>
          <w:rFonts w:ascii="Gadugi" w:hAnsi="Gadugi"/>
        </w:rPr>
        <w:tab/>
      </w:r>
      <w:r w:rsidRPr="00C10DD4">
        <w:rPr>
          <w:rFonts w:ascii="Gadugi" w:hAnsi="Gadugi"/>
        </w:rPr>
        <w:tab/>
      </w:r>
    </w:p>
    <w:p w:rsidR="004C0B49" w:rsidRPr="00C10DD4" w:rsidRDefault="004C0B49" w:rsidP="004C0B49">
      <w:pPr>
        <w:pStyle w:val="Textoindependiente21"/>
        <w:spacing w:line="276" w:lineRule="auto"/>
        <w:ind w:firstLine="0"/>
        <w:rPr>
          <w:rFonts w:ascii="Gadugi" w:hAnsi="Gadugi"/>
        </w:rPr>
      </w:pPr>
      <w:r w:rsidRPr="00C10DD4">
        <w:rPr>
          <w:rFonts w:ascii="Gadugi" w:hAnsi="Gadugi"/>
        </w:rPr>
        <w:tab/>
      </w:r>
      <w:r w:rsidRPr="00C10DD4">
        <w:rPr>
          <w:rFonts w:ascii="Gadugi" w:hAnsi="Gadugi"/>
        </w:rPr>
        <w:tab/>
        <w:t xml:space="preserve"> </w:t>
      </w:r>
      <w:r w:rsidRPr="00C10DD4">
        <w:rPr>
          <w:rFonts w:ascii="Gadugi" w:hAnsi="Gadugi"/>
        </w:rPr>
        <w:tab/>
        <w:t xml:space="preserve"> </w:t>
      </w:r>
      <w:r w:rsidRPr="00C10DD4">
        <w:rPr>
          <w:rFonts w:ascii="Gadugi" w:hAnsi="Gadugi"/>
        </w:rPr>
        <w:tab/>
        <w:t>De este derrotero, se advierte la incursión en un defecto sustantivo</w:t>
      </w:r>
      <w:r w:rsidRPr="00C10DD4">
        <w:rPr>
          <w:rFonts w:ascii="Gadugi" w:hAnsi="Gadugi"/>
          <w:lang w:val="es-419"/>
        </w:rPr>
        <w:t xml:space="preserve">. </w:t>
      </w:r>
      <w:r w:rsidRPr="00C10DD4">
        <w:rPr>
          <w:rFonts w:ascii="Gadugi" w:hAnsi="Gadugi"/>
          <w:lang w:val="es-CO"/>
        </w:rPr>
        <w:t xml:space="preserve">En efecto, se tiene que la negativa del juzgado de dar trámite al recurso de apelación que el accionante propuso contra el proveído de enero 17 de 2017, por medio del cual se rechazó la demanda popular, con el argumento de que exclusivamente ese medio impugnativo, solo cabe para las sentencias, en virtud de la </w:t>
      </w:r>
      <w:proofErr w:type="spellStart"/>
      <w:r w:rsidRPr="00C10DD4">
        <w:rPr>
          <w:rFonts w:ascii="Gadugi" w:hAnsi="Gadugi"/>
          <w:lang w:val="es-CO"/>
        </w:rPr>
        <w:t>taxatividad</w:t>
      </w:r>
      <w:proofErr w:type="spellEnd"/>
      <w:r w:rsidRPr="00C10DD4">
        <w:rPr>
          <w:rFonts w:ascii="Gadugi" w:hAnsi="Gadugi"/>
          <w:lang w:val="es-CO"/>
        </w:rPr>
        <w:t xml:space="preserve"> que consagra la especial Ley 472 de 1998, </w:t>
      </w:r>
      <w:r>
        <w:rPr>
          <w:rFonts w:ascii="Gadugi" w:hAnsi="Gadugi"/>
          <w:lang w:val="es-419"/>
        </w:rPr>
        <w:t xml:space="preserve">fue razonable; sin embargo, pasó por alto al realidad procesal </w:t>
      </w:r>
      <w:r w:rsidRPr="00C10DD4">
        <w:rPr>
          <w:rFonts w:ascii="Gadugi" w:hAnsi="Gadugi"/>
          <w:lang w:val="es-CO"/>
        </w:rPr>
        <w:t>actual</w:t>
      </w:r>
      <w:r>
        <w:rPr>
          <w:rFonts w:ascii="Gadugi" w:hAnsi="Gadugi"/>
          <w:lang w:val="es-419"/>
        </w:rPr>
        <w:t>, porque</w:t>
      </w:r>
      <w:r w:rsidRPr="00C10DD4">
        <w:rPr>
          <w:rFonts w:ascii="Gadugi" w:hAnsi="Gadugi"/>
          <w:lang w:val="es-CO"/>
        </w:rPr>
        <w:t xml:space="preserve"> </w:t>
      </w:r>
      <w:r w:rsidRPr="00C10DD4">
        <w:rPr>
          <w:rFonts w:ascii="Gadugi" w:hAnsi="Gadugi"/>
        </w:rPr>
        <w:t>el parágrafo del artículo 318 del Código General del Proceso, reza:</w:t>
      </w:r>
    </w:p>
    <w:p w:rsidR="004C0B49" w:rsidRPr="00C10DD4" w:rsidRDefault="004C0B49" w:rsidP="004C0B49">
      <w:pPr>
        <w:pStyle w:val="Corpsdetexte"/>
        <w:spacing w:line="276" w:lineRule="auto"/>
        <w:ind w:firstLine="2835"/>
        <w:rPr>
          <w:rFonts w:ascii="Gadugi" w:hAnsi="Gadugi"/>
          <w:szCs w:val="24"/>
        </w:rPr>
      </w:pPr>
    </w:p>
    <w:p w:rsidR="004C0B49" w:rsidRPr="00C10DD4" w:rsidRDefault="004C0B49" w:rsidP="004C0B49">
      <w:pPr>
        <w:pStyle w:val="Corpsdetexte"/>
        <w:spacing w:line="276" w:lineRule="auto"/>
        <w:ind w:left="426" w:right="476"/>
        <w:rPr>
          <w:rFonts w:ascii="Arial Narrow" w:hAnsi="Arial Narrow"/>
          <w:szCs w:val="24"/>
        </w:rPr>
      </w:pPr>
      <w:r w:rsidRPr="00C10DD4">
        <w:rPr>
          <w:rFonts w:ascii="Calibri Light" w:hAnsi="Calibri Light" w:cs="Arial"/>
          <w:i/>
          <w:szCs w:val="24"/>
          <w:shd w:val="clear" w:color="auto" w:fill="FFFFFF"/>
        </w:rPr>
        <w:t xml:space="preserve">  </w:t>
      </w:r>
      <w:r w:rsidRPr="00C10DD4">
        <w:rPr>
          <w:rFonts w:ascii="Calibri Light" w:hAnsi="Calibri Light" w:cs="Arial"/>
          <w:i/>
          <w:szCs w:val="24"/>
          <w:shd w:val="clear" w:color="auto" w:fill="FFFFFF"/>
        </w:rPr>
        <w:tab/>
      </w:r>
      <w:r w:rsidRPr="00C10DD4">
        <w:rPr>
          <w:rFonts w:ascii="Calibri Light" w:hAnsi="Calibri Light" w:cs="Arial"/>
          <w:i/>
          <w:szCs w:val="24"/>
          <w:shd w:val="clear" w:color="auto" w:fill="FFFFFF"/>
        </w:rPr>
        <w:tab/>
      </w:r>
      <w:r w:rsidRPr="00C10DD4">
        <w:rPr>
          <w:rFonts w:ascii="Calibri Light" w:hAnsi="Calibri Light" w:cs="Arial"/>
          <w:i/>
          <w:szCs w:val="24"/>
          <w:shd w:val="clear" w:color="auto" w:fill="FFFFFF"/>
        </w:rPr>
        <w:tab/>
      </w:r>
      <w:r w:rsidRPr="00C10DD4">
        <w:rPr>
          <w:rFonts w:ascii="Calibri Light" w:hAnsi="Calibri Light" w:cs="Arial"/>
          <w:i/>
          <w:szCs w:val="24"/>
          <w:shd w:val="clear" w:color="auto" w:fill="FFFFFF"/>
        </w:rPr>
        <w:tab/>
      </w:r>
      <w:r w:rsidRPr="00C10DD4">
        <w:rPr>
          <w:rFonts w:ascii="Arial Narrow" w:hAnsi="Arial Narrow" w:cs="Arial"/>
          <w:szCs w:val="24"/>
          <w:shd w:val="clear" w:color="auto" w:fill="FFFFFF"/>
        </w:rPr>
        <w:t>“Cuando el recurrente impugne una providencia judicial mediante un recurso improcedente, el juez deberá tramitar la impugnación por las reglas del recurso que resultare procedente, siempre que haya sido interpuesto oportunamente.”</w:t>
      </w:r>
    </w:p>
    <w:p w:rsidR="004C0B49" w:rsidRPr="00C10DD4" w:rsidRDefault="004C0B49" w:rsidP="004C0B49">
      <w:pPr>
        <w:pStyle w:val="Corpsdetexte"/>
        <w:spacing w:line="276" w:lineRule="auto"/>
        <w:ind w:left="426" w:firstLine="2835"/>
        <w:rPr>
          <w:rFonts w:ascii="Gadugi" w:hAnsi="Gadugi"/>
          <w:szCs w:val="24"/>
        </w:rPr>
      </w:pPr>
    </w:p>
    <w:p w:rsidR="004C0B49" w:rsidRPr="00C10DD4" w:rsidRDefault="004C0B49" w:rsidP="004C0B49">
      <w:pPr>
        <w:pStyle w:val="Corpsdetexte"/>
        <w:spacing w:line="276" w:lineRule="auto"/>
        <w:ind w:firstLine="2835"/>
        <w:rPr>
          <w:rFonts w:ascii="Gadugi" w:hAnsi="Gadugi"/>
          <w:szCs w:val="24"/>
        </w:rPr>
      </w:pPr>
      <w:r w:rsidRPr="00C10DD4">
        <w:rPr>
          <w:rFonts w:ascii="Gadugi" w:hAnsi="Gadugi"/>
          <w:szCs w:val="24"/>
        </w:rPr>
        <w:t xml:space="preserve">Así que, siguiendo lo prevenido por el artículo 36 de la Ley 472 de 1998, contra cualquier auto dictado durante el trámite de la acción popular, procede el recurso de reposición, de manera que se llega a la conclusión de que el juzgado incurrió en el defecto anunciado, no por rechazar el recurso de apelación elevado por el actor popular, sino por desconocer que si el mismo no era viable, pero sí lo era el de reposición, como lo enseña la preceptiva legal en comento, debió darle trámite, sin perjuicio, claro está, de la decisión que finalmente </w:t>
      </w:r>
      <w:r>
        <w:rPr>
          <w:rFonts w:ascii="Gadugi" w:hAnsi="Gadugi"/>
          <w:szCs w:val="24"/>
          <w:lang w:val="es-419"/>
        </w:rPr>
        <w:t xml:space="preserve">llegara a </w:t>
      </w:r>
      <w:r w:rsidRPr="00C10DD4">
        <w:rPr>
          <w:rFonts w:ascii="Gadugi" w:hAnsi="Gadugi"/>
          <w:szCs w:val="24"/>
        </w:rPr>
        <w:t xml:space="preserve">adoptar. </w:t>
      </w:r>
    </w:p>
    <w:p w:rsidR="004C0B49" w:rsidRPr="00C10DD4" w:rsidRDefault="004C0B49" w:rsidP="004C0B49">
      <w:pPr>
        <w:pStyle w:val="Corpsdetexte"/>
        <w:spacing w:line="276" w:lineRule="auto"/>
        <w:rPr>
          <w:rFonts w:ascii="Gadugi" w:hAnsi="Gadugi"/>
          <w:szCs w:val="24"/>
          <w:lang w:val="es-CO"/>
        </w:rPr>
      </w:pPr>
    </w:p>
    <w:p w:rsidR="004C0B49" w:rsidRPr="00C10DD4" w:rsidRDefault="004C0B49" w:rsidP="004C0B49">
      <w:pPr>
        <w:pStyle w:val="Corpsdetexte"/>
        <w:spacing w:line="276" w:lineRule="auto"/>
        <w:rPr>
          <w:rFonts w:ascii="Gadugi" w:hAnsi="Gadugi" w:cs="Arial"/>
          <w:szCs w:val="24"/>
          <w:lang w:val="es-CO"/>
        </w:rPr>
      </w:pPr>
      <w:r w:rsidRPr="00C10DD4">
        <w:rPr>
          <w:rFonts w:ascii="Gadugi" w:hAnsi="Gadugi"/>
          <w:szCs w:val="24"/>
        </w:rPr>
        <w:t xml:space="preserve"> </w:t>
      </w:r>
      <w:r w:rsidRPr="00C10DD4">
        <w:rPr>
          <w:rFonts w:ascii="Gadugi" w:hAnsi="Gadugi"/>
          <w:szCs w:val="24"/>
        </w:rPr>
        <w:tab/>
      </w:r>
      <w:r w:rsidRPr="00C10DD4">
        <w:rPr>
          <w:rFonts w:ascii="Gadugi" w:hAnsi="Gadugi"/>
          <w:szCs w:val="24"/>
        </w:rPr>
        <w:tab/>
      </w:r>
      <w:r w:rsidRPr="00C10DD4">
        <w:rPr>
          <w:rFonts w:ascii="Gadugi" w:hAnsi="Gadugi"/>
          <w:szCs w:val="24"/>
        </w:rPr>
        <w:tab/>
      </w:r>
      <w:r w:rsidRPr="00C10DD4">
        <w:rPr>
          <w:rFonts w:ascii="Gadugi" w:hAnsi="Gadugi"/>
          <w:szCs w:val="24"/>
        </w:rPr>
        <w:tab/>
        <w:t>En conclusión, se estima apropiado conceder el amparo deprecado</w:t>
      </w:r>
      <w:r>
        <w:rPr>
          <w:rFonts w:ascii="Gadugi" w:hAnsi="Gadugi"/>
          <w:szCs w:val="24"/>
          <w:lang w:val="es-419"/>
        </w:rPr>
        <w:t xml:space="preserve"> y</w:t>
      </w:r>
      <w:r>
        <w:rPr>
          <w:rFonts w:ascii="Gadugi" w:hAnsi="Gadugi"/>
          <w:szCs w:val="24"/>
        </w:rPr>
        <w:t xml:space="preserve"> </w:t>
      </w:r>
      <w:r w:rsidRPr="00C10DD4">
        <w:rPr>
          <w:rFonts w:ascii="Gadugi" w:hAnsi="Gadugi"/>
          <w:szCs w:val="24"/>
        </w:rPr>
        <w:t xml:space="preserve">en virtud de </w:t>
      </w:r>
      <w:r>
        <w:rPr>
          <w:rFonts w:ascii="Gadugi" w:hAnsi="Gadugi"/>
          <w:szCs w:val="24"/>
          <w:lang w:val="es-419"/>
        </w:rPr>
        <w:t>el</w:t>
      </w:r>
      <w:r w:rsidRPr="00C10DD4">
        <w:rPr>
          <w:rFonts w:ascii="Gadugi" w:hAnsi="Gadugi"/>
          <w:szCs w:val="24"/>
        </w:rPr>
        <w:t xml:space="preserve">lo se dejará sin efectos el auto del 8 de febrero de 2017, proferido dentro de la </w:t>
      </w:r>
      <w:r>
        <w:rPr>
          <w:rFonts w:ascii="Gadugi" w:hAnsi="Gadugi"/>
          <w:szCs w:val="24"/>
          <w:lang w:val="es-419"/>
        </w:rPr>
        <w:t xml:space="preserve">referida </w:t>
      </w:r>
      <w:r w:rsidRPr="00C10DD4">
        <w:rPr>
          <w:rFonts w:ascii="Gadugi" w:hAnsi="Gadugi"/>
          <w:szCs w:val="24"/>
        </w:rPr>
        <w:t>acción popular,</w:t>
      </w:r>
      <w:r w:rsidRPr="00C10DD4">
        <w:rPr>
          <w:rFonts w:ascii="Gadugi" w:hAnsi="Gadugi"/>
          <w:szCs w:val="24"/>
          <w:lang w:val="es-419"/>
        </w:rPr>
        <w:t xml:space="preserve"> </w:t>
      </w:r>
      <w:r w:rsidRPr="00C10DD4">
        <w:rPr>
          <w:rFonts w:ascii="Gadugi" w:hAnsi="Gadugi"/>
          <w:szCs w:val="24"/>
        </w:rPr>
        <w:t xml:space="preserve">para que un término que no supere </w:t>
      </w:r>
      <w:r w:rsidRPr="00C10DD4">
        <w:rPr>
          <w:rFonts w:ascii="Gadugi" w:hAnsi="Gadugi"/>
          <w:szCs w:val="24"/>
        </w:rPr>
        <w:lastRenderedPageBreak/>
        <w:t xml:space="preserve">las cuarenta y ocho (48) horas siguientes a la notificación de esta sentencia, proceda el Juzgado a dar el trámite que corresponde al recurso interpuesto contra la decisión del </w:t>
      </w:r>
      <w:proofErr w:type="spellStart"/>
      <w:r w:rsidRPr="00C10DD4">
        <w:rPr>
          <w:rFonts w:ascii="Gadugi" w:hAnsi="Gadugi"/>
          <w:szCs w:val="24"/>
        </w:rPr>
        <w:t>pluricitado</w:t>
      </w:r>
      <w:proofErr w:type="spellEnd"/>
      <w:r w:rsidRPr="00C10DD4">
        <w:rPr>
          <w:rFonts w:ascii="Gadugi" w:hAnsi="Gadugi"/>
          <w:szCs w:val="24"/>
        </w:rPr>
        <w:t xml:space="preserve"> rechazar, teniendo presente las observaciones expuestas.</w:t>
      </w:r>
      <w:r w:rsidRPr="00C10DD4">
        <w:rPr>
          <w:rFonts w:ascii="Gadugi" w:hAnsi="Gadugi" w:cs="Arial"/>
          <w:szCs w:val="24"/>
          <w:lang w:val="es-CO"/>
        </w:rPr>
        <w:t xml:space="preserve"> </w:t>
      </w:r>
      <w:r w:rsidRPr="00C10DD4">
        <w:rPr>
          <w:rFonts w:ascii="Gadugi" w:hAnsi="Gadugi" w:cs="Arial"/>
          <w:szCs w:val="24"/>
          <w:lang w:val="es-CO"/>
        </w:rPr>
        <w:tab/>
        <w:t xml:space="preserve">  </w:t>
      </w:r>
      <w:r w:rsidRPr="00C10DD4">
        <w:rPr>
          <w:rFonts w:ascii="Gadugi" w:hAnsi="Gadugi" w:cs="Arial"/>
          <w:szCs w:val="24"/>
          <w:lang w:val="es-CO"/>
        </w:rPr>
        <w:tab/>
      </w:r>
      <w:r w:rsidRPr="00C10DD4">
        <w:rPr>
          <w:rFonts w:ascii="Gadugi" w:hAnsi="Gadugi" w:cs="Arial"/>
          <w:szCs w:val="24"/>
          <w:lang w:val="es-CO"/>
        </w:rPr>
        <w:tab/>
      </w:r>
      <w:r w:rsidRPr="00C10DD4">
        <w:rPr>
          <w:rFonts w:ascii="Gadugi" w:hAnsi="Gadugi" w:cs="Arial"/>
          <w:szCs w:val="24"/>
          <w:lang w:val="es-CO"/>
        </w:rPr>
        <w:tab/>
        <w:t xml:space="preserve">  </w:t>
      </w:r>
      <w:r w:rsidRPr="00C10DD4">
        <w:rPr>
          <w:rFonts w:ascii="Gadugi" w:hAnsi="Gadugi" w:cs="Arial"/>
          <w:szCs w:val="24"/>
          <w:lang w:val="es-CO"/>
        </w:rPr>
        <w:tab/>
      </w:r>
    </w:p>
    <w:p w:rsidR="004C0B49" w:rsidRPr="00C10DD4" w:rsidRDefault="004C0B49" w:rsidP="004C0B49">
      <w:pPr>
        <w:spacing w:line="276" w:lineRule="auto"/>
        <w:jc w:val="both"/>
        <w:rPr>
          <w:rFonts w:ascii="Gadugi" w:hAnsi="Gadugi" w:cs="Arial"/>
          <w:sz w:val="24"/>
          <w:szCs w:val="24"/>
          <w:lang w:val="es-CO"/>
        </w:rPr>
      </w:pPr>
      <w:r w:rsidRPr="00C10DD4">
        <w:rPr>
          <w:rFonts w:ascii="Gadugi" w:hAnsi="Gadugi" w:cs="Arial"/>
          <w:sz w:val="24"/>
          <w:szCs w:val="24"/>
          <w:lang w:val="es-CO"/>
        </w:rPr>
        <w:t xml:space="preserve"> </w:t>
      </w:r>
      <w:r w:rsidRPr="00C10DD4">
        <w:rPr>
          <w:rFonts w:ascii="Gadugi" w:hAnsi="Gadugi" w:cs="Arial"/>
          <w:sz w:val="24"/>
          <w:szCs w:val="24"/>
          <w:lang w:val="es-CO"/>
        </w:rPr>
        <w:tab/>
      </w:r>
      <w:r w:rsidRPr="00C10DD4">
        <w:rPr>
          <w:rFonts w:ascii="Gadugi" w:hAnsi="Gadugi" w:cs="Arial"/>
          <w:sz w:val="24"/>
          <w:szCs w:val="24"/>
          <w:lang w:val="es-CO"/>
        </w:rPr>
        <w:tab/>
      </w:r>
      <w:r w:rsidRPr="00C10DD4">
        <w:rPr>
          <w:rFonts w:ascii="Gadugi" w:hAnsi="Gadugi" w:cs="Arial"/>
          <w:sz w:val="24"/>
          <w:szCs w:val="24"/>
          <w:lang w:val="es-CO"/>
        </w:rPr>
        <w:tab/>
      </w:r>
      <w:r w:rsidRPr="00C10DD4">
        <w:rPr>
          <w:rFonts w:ascii="Gadugi" w:hAnsi="Gadugi" w:cs="Arial"/>
          <w:sz w:val="24"/>
          <w:szCs w:val="24"/>
          <w:lang w:val="es-CO"/>
        </w:rPr>
        <w:tab/>
      </w:r>
      <w:r>
        <w:rPr>
          <w:rFonts w:ascii="Gadugi" w:hAnsi="Gadugi" w:cs="Arial"/>
          <w:sz w:val="24"/>
          <w:szCs w:val="24"/>
          <w:lang w:val="es-419"/>
        </w:rPr>
        <w:t xml:space="preserve">En lo que </w:t>
      </w:r>
      <w:r w:rsidRPr="00C10DD4">
        <w:rPr>
          <w:rFonts w:ascii="Gadugi" w:hAnsi="Gadugi" w:cs="Arial"/>
          <w:sz w:val="24"/>
          <w:szCs w:val="24"/>
          <w:lang w:val="es-CO"/>
        </w:rPr>
        <w:t>toca con la acción de tutela radicada con el número 2017-00169-00 que hace relación a la popular 2016</w:t>
      </w:r>
      <w:r>
        <w:rPr>
          <w:rFonts w:ascii="Gadugi" w:hAnsi="Gadugi" w:cs="Arial"/>
          <w:sz w:val="24"/>
          <w:szCs w:val="24"/>
          <w:lang w:val="es-419"/>
        </w:rPr>
        <w:t>-</w:t>
      </w:r>
      <w:r w:rsidRPr="00C10DD4">
        <w:rPr>
          <w:rFonts w:ascii="Gadugi" w:hAnsi="Gadugi" w:cs="Arial"/>
          <w:sz w:val="24"/>
          <w:szCs w:val="24"/>
          <w:lang w:val="es-CO"/>
        </w:rPr>
        <w:t>00640-00, la cuestión es diversa como se anunció, porque, p</w:t>
      </w:r>
      <w:proofErr w:type="spellStart"/>
      <w:r w:rsidRPr="00C10DD4">
        <w:rPr>
          <w:rFonts w:ascii="Gadugi" w:hAnsi="Gadugi"/>
          <w:sz w:val="24"/>
          <w:szCs w:val="24"/>
        </w:rPr>
        <w:t>erfilando</w:t>
      </w:r>
      <w:proofErr w:type="spellEnd"/>
      <w:r w:rsidRPr="00C10DD4">
        <w:rPr>
          <w:rFonts w:ascii="Gadugi" w:hAnsi="Gadugi"/>
          <w:sz w:val="24"/>
          <w:szCs w:val="24"/>
        </w:rPr>
        <w:t xml:space="preserve"> el asunto en lo que corresponde a los criterios generales, salta a la vista que los derechos al debido proceso y a la debida administración de justicia, que daría</w:t>
      </w:r>
      <w:r>
        <w:rPr>
          <w:rFonts w:ascii="Gadugi" w:hAnsi="Gadugi"/>
          <w:sz w:val="24"/>
          <w:szCs w:val="24"/>
          <w:lang w:val="es-419"/>
        </w:rPr>
        <w:t>n</w:t>
      </w:r>
      <w:r w:rsidRPr="00C10DD4">
        <w:rPr>
          <w:rFonts w:ascii="Gadugi" w:hAnsi="Gadugi"/>
          <w:sz w:val="24"/>
          <w:szCs w:val="24"/>
        </w:rPr>
        <w:t xml:space="preserve"> relevancia constitucional a la cuestión, no </w:t>
      </w:r>
      <w:proofErr w:type="spellStart"/>
      <w:r w:rsidRPr="00C10DD4">
        <w:rPr>
          <w:rFonts w:ascii="Gadugi" w:hAnsi="Gadugi"/>
          <w:sz w:val="24"/>
          <w:szCs w:val="24"/>
        </w:rPr>
        <w:t>pud</w:t>
      </w:r>
      <w:proofErr w:type="spellEnd"/>
      <w:r>
        <w:rPr>
          <w:rFonts w:ascii="Gadugi" w:hAnsi="Gadugi"/>
          <w:sz w:val="24"/>
          <w:szCs w:val="24"/>
          <w:lang w:val="es-419"/>
        </w:rPr>
        <w:t>ieron</w:t>
      </w:r>
      <w:r w:rsidRPr="00C10DD4">
        <w:rPr>
          <w:rFonts w:ascii="Gadugi" w:hAnsi="Gadugi"/>
          <w:sz w:val="24"/>
          <w:szCs w:val="24"/>
        </w:rPr>
        <w:t xml:space="preserve"> serle vulnerado</w:t>
      </w:r>
      <w:r>
        <w:rPr>
          <w:rFonts w:ascii="Gadugi" w:hAnsi="Gadugi"/>
          <w:sz w:val="24"/>
          <w:szCs w:val="24"/>
          <w:lang w:val="es-419"/>
        </w:rPr>
        <w:t>s</w:t>
      </w:r>
      <w:r w:rsidRPr="00C10DD4">
        <w:rPr>
          <w:rFonts w:ascii="Gadugi" w:hAnsi="Gadugi"/>
          <w:sz w:val="24"/>
          <w:szCs w:val="24"/>
        </w:rPr>
        <w:t xml:space="preserve"> al  accionante, por la sencilla razón de que no es parte, ni interviniente con legitimación en e</w:t>
      </w:r>
      <w:r>
        <w:rPr>
          <w:rFonts w:ascii="Gadugi" w:hAnsi="Gadugi"/>
          <w:sz w:val="24"/>
          <w:szCs w:val="24"/>
          <w:lang w:val="es-419"/>
        </w:rPr>
        <w:t>se</w:t>
      </w:r>
      <w:r w:rsidRPr="00C10DD4">
        <w:rPr>
          <w:rFonts w:ascii="Gadugi" w:hAnsi="Gadugi"/>
          <w:sz w:val="24"/>
          <w:szCs w:val="24"/>
        </w:rPr>
        <w:t xml:space="preserve"> proceso, toda vez que la demanda fue promovida por Cristian Arias y no ha hecho petición formal </w:t>
      </w:r>
      <w:r>
        <w:rPr>
          <w:rFonts w:ascii="Gadugi" w:hAnsi="Gadugi"/>
          <w:sz w:val="24"/>
          <w:szCs w:val="24"/>
          <w:lang w:val="es-419"/>
        </w:rPr>
        <w:t xml:space="preserve">para ser </w:t>
      </w:r>
      <w:r w:rsidRPr="00C10DD4">
        <w:rPr>
          <w:rFonts w:ascii="Gadugi" w:hAnsi="Gadugi"/>
          <w:sz w:val="24"/>
          <w:szCs w:val="24"/>
        </w:rPr>
        <w:t>tenido en cuenta como coadyuvante.</w:t>
      </w:r>
      <w:r w:rsidRPr="00C10DD4">
        <w:rPr>
          <w:rFonts w:ascii="Gadugi" w:hAnsi="Gadugi" w:cs="Arial"/>
          <w:sz w:val="24"/>
          <w:szCs w:val="24"/>
          <w:lang w:val="es-419"/>
        </w:rPr>
        <w:t xml:space="preserve"> </w:t>
      </w:r>
    </w:p>
    <w:p w:rsidR="004C0B49" w:rsidRPr="00C10DD4" w:rsidRDefault="004C0B49" w:rsidP="004C0B49">
      <w:pPr>
        <w:pStyle w:val="Corpsdetexte21"/>
        <w:spacing w:line="276" w:lineRule="auto"/>
        <w:ind w:firstLine="0"/>
        <w:rPr>
          <w:rFonts w:ascii="Gadugi" w:hAnsi="Gadugi" w:cs="Arial"/>
          <w:szCs w:val="24"/>
          <w:lang w:val="es-419"/>
        </w:rPr>
      </w:pPr>
    </w:p>
    <w:p w:rsidR="004C0B49" w:rsidRPr="00C10DD4" w:rsidRDefault="004C0B49" w:rsidP="004C0B49">
      <w:pPr>
        <w:pStyle w:val="Corpsdetexte21"/>
        <w:spacing w:line="276" w:lineRule="auto"/>
        <w:ind w:firstLine="0"/>
        <w:rPr>
          <w:rFonts w:ascii="Gadugi" w:hAnsi="Gadugi" w:cs="Arial"/>
          <w:szCs w:val="24"/>
          <w:lang w:val="es-419"/>
        </w:rPr>
      </w:pPr>
      <w:r w:rsidRPr="00C10DD4">
        <w:rPr>
          <w:rFonts w:ascii="Gadugi" w:hAnsi="Gadugi" w:cs="Arial"/>
          <w:szCs w:val="24"/>
        </w:rPr>
        <w:tab/>
      </w:r>
      <w:r w:rsidRPr="00C10DD4">
        <w:rPr>
          <w:rFonts w:ascii="Gadugi" w:hAnsi="Gadugi" w:cs="Arial"/>
          <w:szCs w:val="24"/>
        </w:rPr>
        <w:tab/>
      </w:r>
      <w:r w:rsidRPr="00C10DD4">
        <w:rPr>
          <w:rFonts w:ascii="Gadugi" w:hAnsi="Gadugi" w:cs="Arial"/>
          <w:szCs w:val="24"/>
        </w:rPr>
        <w:tab/>
      </w:r>
      <w:r w:rsidRPr="00C10DD4">
        <w:rPr>
          <w:rFonts w:ascii="Gadugi" w:hAnsi="Gadugi" w:cs="Arial"/>
          <w:szCs w:val="24"/>
        </w:rPr>
        <w:tab/>
        <w:t>Es decir, que respecto del mismo, la denuncia constitucional, no puede tener eco alguno, por cuanto, en nada puede verse afectado con lo que se resolvió en su momento por parte de la funcionaria demandada</w:t>
      </w:r>
      <w:r w:rsidRPr="00C10DD4">
        <w:rPr>
          <w:rFonts w:ascii="Gadugi" w:hAnsi="Gadugi" w:cs="Arial"/>
          <w:szCs w:val="24"/>
          <w:lang w:val="es-419"/>
        </w:rPr>
        <w:t xml:space="preserve">. En síntesis, carece de legitimación </w:t>
      </w:r>
      <w:r w:rsidRPr="00C10DD4">
        <w:rPr>
          <w:rFonts w:ascii="Gadugi" w:hAnsi="Gadugi" w:cs="Arial"/>
          <w:szCs w:val="24"/>
        </w:rPr>
        <w:t xml:space="preserve">que le permita, por este medio, </w:t>
      </w:r>
      <w:r w:rsidRPr="00C10DD4">
        <w:rPr>
          <w:rFonts w:ascii="Gadugi" w:hAnsi="Gadugi" w:cs="Arial"/>
          <w:szCs w:val="24"/>
          <w:lang w:val="es-419"/>
        </w:rPr>
        <w:t xml:space="preserve">dejar sin efecto cualquier pronunciamiento del juzgado. </w:t>
      </w:r>
    </w:p>
    <w:p w:rsidR="004C0B49" w:rsidRPr="00C10DD4" w:rsidRDefault="004C0B49" w:rsidP="004C0B49">
      <w:pPr>
        <w:pStyle w:val="Corpsdetexte21"/>
        <w:spacing w:line="276" w:lineRule="auto"/>
        <w:ind w:firstLine="0"/>
        <w:rPr>
          <w:rFonts w:ascii="Gadugi" w:hAnsi="Gadugi"/>
          <w:szCs w:val="24"/>
        </w:rPr>
      </w:pPr>
    </w:p>
    <w:p w:rsidR="004C0B49" w:rsidRPr="00C10DD4" w:rsidRDefault="004C0B49" w:rsidP="004C0B49">
      <w:pPr>
        <w:spacing w:line="276" w:lineRule="auto"/>
        <w:jc w:val="both"/>
        <w:rPr>
          <w:rFonts w:ascii="Verdana" w:hAnsi="Verdana"/>
          <w:sz w:val="24"/>
          <w:szCs w:val="24"/>
          <w:lang w:val="es-CO"/>
        </w:rPr>
      </w:pPr>
      <w:r w:rsidRPr="00C10DD4">
        <w:rPr>
          <w:rFonts w:ascii="Gadugi" w:hAnsi="Gadugi"/>
          <w:sz w:val="24"/>
          <w:szCs w:val="24"/>
        </w:rPr>
        <w:t xml:space="preserve">  </w:t>
      </w:r>
      <w:r w:rsidRPr="00C10DD4">
        <w:rPr>
          <w:rFonts w:ascii="Gadugi" w:hAnsi="Gadugi"/>
          <w:sz w:val="24"/>
          <w:szCs w:val="24"/>
        </w:rPr>
        <w:tab/>
      </w:r>
      <w:r w:rsidRPr="00C10DD4">
        <w:rPr>
          <w:rFonts w:ascii="Gadugi" w:hAnsi="Gadugi"/>
          <w:sz w:val="24"/>
          <w:szCs w:val="24"/>
        </w:rPr>
        <w:tab/>
      </w:r>
      <w:r w:rsidRPr="00C10DD4">
        <w:rPr>
          <w:rFonts w:ascii="Gadugi" w:hAnsi="Gadugi"/>
          <w:sz w:val="24"/>
          <w:szCs w:val="24"/>
        </w:rPr>
        <w:tab/>
      </w:r>
      <w:r w:rsidRPr="00C10DD4">
        <w:rPr>
          <w:rFonts w:ascii="Gadugi" w:hAnsi="Gadugi"/>
          <w:sz w:val="24"/>
          <w:szCs w:val="24"/>
        </w:rPr>
        <w:tab/>
      </w:r>
      <w:r w:rsidRPr="00C10DD4">
        <w:rPr>
          <w:rFonts w:ascii="Gadugi" w:hAnsi="Gadugi"/>
          <w:sz w:val="24"/>
          <w:szCs w:val="24"/>
          <w:lang w:val="es-CO"/>
        </w:rPr>
        <w:t>Sobre el particular ha dicho la Corte Constitucional:</w:t>
      </w:r>
      <w:r w:rsidRPr="00C10DD4">
        <w:rPr>
          <w:rFonts w:ascii="Verdana" w:hAnsi="Verdana"/>
          <w:sz w:val="24"/>
          <w:szCs w:val="24"/>
          <w:lang w:val="es-CO"/>
        </w:rPr>
        <w:t xml:space="preserve"> </w:t>
      </w:r>
    </w:p>
    <w:p w:rsidR="004C0B49" w:rsidRPr="00C10DD4" w:rsidRDefault="004C0B49" w:rsidP="004C0B49">
      <w:pPr>
        <w:tabs>
          <w:tab w:val="left" w:pos="-720"/>
        </w:tabs>
        <w:suppressAutoHyphens/>
        <w:spacing w:line="276" w:lineRule="auto"/>
        <w:ind w:left="900" w:right="703" w:firstLine="1935"/>
        <w:jc w:val="both"/>
        <w:rPr>
          <w:rFonts w:ascii="Arial Narrow" w:hAnsi="Arial Narrow"/>
          <w:bCs/>
          <w:sz w:val="24"/>
          <w:szCs w:val="24"/>
          <w:lang w:val="es-CO"/>
        </w:rPr>
      </w:pPr>
    </w:p>
    <w:p w:rsidR="004C0B49" w:rsidRPr="00C10DD4" w:rsidRDefault="004C0B49" w:rsidP="004C0B49">
      <w:pPr>
        <w:tabs>
          <w:tab w:val="left" w:pos="-720"/>
        </w:tabs>
        <w:suppressAutoHyphens/>
        <w:ind w:left="900" w:right="703" w:firstLine="1935"/>
        <w:jc w:val="both"/>
        <w:rPr>
          <w:rFonts w:ascii="Arial Narrow" w:hAnsi="Arial Narrow"/>
          <w:bCs/>
          <w:sz w:val="24"/>
          <w:szCs w:val="24"/>
        </w:rPr>
      </w:pPr>
      <w:r w:rsidRPr="00C10DD4">
        <w:rPr>
          <w:rFonts w:ascii="Arial Narrow" w:hAnsi="Arial Narrow"/>
          <w:bCs/>
          <w:sz w:val="24"/>
          <w:szCs w:val="24"/>
          <w:lang w:val="es-CO"/>
        </w:rPr>
        <w:t>…Estima la Sala que para considerar que una providencia judicial ha vulnerado un derecho fundamental, es necesario que se demuestre que la autoridad judicial ha actuado de forma tal, que no permitió a los afectados con su decisión, hacerse parte dentro del proceso, o que una vez en éste, incurrió en algunas de las causales previstas para que la acción de tutela proceda contra providencias judiciales.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C10DD4">
        <w:rPr>
          <w:rFonts w:ascii="Arial Narrow" w:hAnsi="Arial Narrow"/>
          <w:bCs/>
          <w:sz w:val="24"/>
          <w:szCs w:val="24"/>
          <w:lang w:val="es-419"/>
        </w:rPr>
        <w:t>…</w:t>
      </w:r>
      <w:r w:rsidRPr="00C10DD4">
        <w:rPr>
          <w:rFonts w:ascii="Arial Narrow" w:hAnsi="Arial Narrow"/>
          <w:bCs/>
          <w:sz w:val="24"/>
          <w:szCs w:val="24"/>
          <w:vertAlign w:val="superscript"/>
          <w:lang w:val="es-CO"/>
        </w:rPr>
        <w:footnoteReference w:id="2"/>
      </w:r>
      <w:r w:rsidRPr="00C10DD4">
        <w:rPr>
          <w:rFonts w:ascii="Arial Narrow" w:hAnsi="Arial Narrow"/>
          <w:bCs/>
          <w:sz w:val="24"/>
          <w:szCs w:val="24"/>
          <w:lang w:val="es-CO"/>
        </w:rPr>
        <w:t>.</w:t>
      </w:r>
      <w:r w:rsidRPr="00C10DD4">
        <w:rPr>
          <w:rFonts w:ascii="Arial Narrow" w:hAnsi="Arial Narrow"/>
          <w:sz w:val="24"/>
          <w:szCs w:val="24"/>
        </w:rPr>
        <w:t xml:space="preserve"> </w:t>
      </w:r>
    </w:p>
    <w:p w:rsidR="004C0B49" w:rsidRPr="00C10DD4" w:rsidRDefault="004C0B49" w:rsidP="004C0B49">
      <w:pPr>
        <w:tabs>
          <w:tab w:val="left" w:pos="-720"/>
        </w:tabs>
        <w:suppressAutoHyphens/>
        <w:spacing w:line="276" w:lineRule="auto"/>
        <w:jc w:val="both"/>
        <w:rPr>
          <w:rFonts w:ascii="Arial Narrow" w:hAnsi="Arial Narrow"/>
          <w:i/>
          <w:sz w:val="24"/>
          <w:szCs w:val="24"/>
        </w:rPr>
      </w:pPr>
    </w:p>
    <w:p w:rsidR="004C0B49" w:rsidRPr="00C10DD4" w:rsidRDefault="004C0B49" w:rsidP="004C0B49">
      <w:pPr>
        <w:tabs>
          <w:tab w:val="left" w:pos="-720"/>
        </w:tabs>
        <w:suppressAutoHyphens/>
        <w:spacing w:line="276" w:lineRule="auto"/>
        <w:jc w:val="both"/>
        <w:rPr>
          <w:rFonts w:ascii="Gadugi" w:hAnsi="Gadugi" w:cs="Verdana"/>
          <w:sz w:val="24"/>
          <w:szCs w:val="24"/>
          <w:lang w:val="es-CO"/>
        </w:rPr>
      </w:pPr>
      <w:r w:rsidRPr="00C10DD4">
        <w:rPr>
          <w:rFonts w:ascii="Arial Narrow" w:hAnsi="Arial Narrow"/>
          <w:i/>
          <w:sz w:val="24"/>
          <w:szCs w:val="24"/>
        </w:rPr>
        <w:t xml:space="preserve"> </w:t>
      </w:r>
      <w:r w:rsidRPr="00C10DD4">
        <w:rPr>
          <w:rFonts w:ascii="Arial Narrow" w:hAnsi="Arial Narrow"/>
          <w:i/>
          <w:sz w:val="24"/>
          <w:szCs w:val="24"/>
        </w:rPr>
        <w:tab/>
      </w:r>
      <w:r w:rsidRPr="00C10DD4">
        <w:rPr>
          <w:rFonts w:ascii="Arial Narrow" w:hAnsi="Arial Narrow"/>
          <w:i/>
          <w:sz w:val="24"/>
          <w:szCs w:val="24"/>
        </w:rPr>
        <w:tab/>
      </w:r>
      <w:r w:rsidRPr="00C10DD4">
        <w:rPr>
          <w:rFonts w:ascii="Verdana" w:hAnsi="Verdana"/>
          <w:sz w:val="24"/>
          <w:szCs w:val="24"/>
        </w:rPr>
        <w:tab/>
      </w:r>
      <w:r w:rsidRPr="00C10DD4">
        <w:rPr>
          <w:rFonts w:ascii="Verdana" w:hAnsi="Verdana"/>
          <w:sz w:val="24"/>
          <w:szCs w:val="24"/>
        </w:rPr>
        <w:tab/>
      </w:r>
      <w:r w:rsidRPr="00C10DD4">
        <w:rPr>
          <w:rFonts w:ascii="Gadugi" w:hAnsi="Gadugi" w:cs="Verdana"/>
          <w:sz w:val="24"/>
          <w:szCs w:val="24"/>
        </w:rPr>
        <w:t xml:space="preserve">Puestas de esta manera las cosas, es inviable considerar lesionados </w:t>
      </w:r>
      <w:r w:rsidRPr="00C10DD4">
        <w:rPr>
          <w:rFonts w:ascii="Gadugi" w:hAnsi="Gadugi" w:cs="Verdana"/>
          <w:sz w:val="24"/>
          <w:szCs w:val="24"/>
          <w:lang w:val="es-419"/>
        </w:rPr>
        <w:t>o amenazado</w:t>
      </w:r>
      <w:r w:rsidRPr="00C10DD4">
        <w:rPr>
          <w:rFonts w:ascii="Gadugi" w:hAnsi="Gadugi" w:cs="Verdana"/>
          <w:sz w:val="24"/>
          <w:szCs w:val="24"/>
          <w:lang w:val="es-CO"/>
        </w:rPr>
        <w:t>s los derechos invocados, por parte del Juzgado y ello dará lugar a la improcedencia de las pretensiones invocadas en su contra.</w:t>
      </w:r>
    </w:p>
    <w:p w:rsidR="004C0B49" w:rsidRPr="00C10DD4" w:rsidRDefault="004C0B49" w:rsidP="004C0B49">
      <w:pPr>
        <w:widowControl w:val="0"/>
        <w:suppressAutoHyphens/>
        <w:spacing w:line="276" w:lineRule="auto"/>
        <w:jc w:val="both"/>
        <w:rPr>
          <w:rFonts w:ascii="Gadugi" w:hAnsi="Gadugi" w:cs="Verdana"/>
          <w:sz w:val="24"/>
          <w:szCs w:val="24"/>
        </w:rPr>
      </w:pPr>
      <w:r w:rsidRPr="00C10DD4">
        <w:rPr>
          <w:rFonts w:ascii="Gadugi" w:hAnsi="Gadugi" w:cs="Verdana"/>
          <w:sz w:val="24"/>
          <w:szCs w:val="24"/>
          <w:lang w:val="es-CO"/>
        </w:rPr>
        <w:t xml:space="preserve"> </w:t>
      </w:r>
      <w:r w:rsidRPr="00C10DD4">
        <w:rPr>
          <w:rFonts w:ascii="Gadugi" w:hAnsi="Gadugi" w:cs="Arial"/>
          <w:sz w:val="24"/>
          <w:szCs w:val="24"/>
          <w:lang w:val="es-CO"/>
        </w:rPr>
        <w:t xml:space="preserve"> </w:t>
      </w:r>
    </w:p>
    <w:p w:rsidR="004C0B49" w:rsidRPr="00C10DD4" w:rsidRDefault="004C0B49" w:rsidP="004C0B49">
      <w:pPr>
        <w:spacing w:line="276" w:lineRule="auto"/>
        <w:jc w:val="both"/>
        <w:rPr>
          <w:rFonts w:ascii="Gadugi" w:hAnsi="Gadugi"/>
          <w:sz w:val="24"/>
          <w:szCs w:val="24"/>
        </w:rPr>
      </w:pPr>
      <w:r w:rsidRPr="00C10DD4">
        <w:rPr>
          <w:rFonts w:ascii="Gadugi" w:hAnsi="Gadugi" w:cs="Arial"/>
          <w:sz w:val="24"/>
          <w:szCs w:val="24"/>
          <w:lang w:val="es-CO"/>
        </w:rPr>
        <w:t xml:space="preserve">  </w:t>
      </w:r>
      <w:r w:rsidRPr="00C10DD4">
        <w:rPr>
          <w:rFonts w:ascii="Gadugi" w:hAnsi="Gadugi" w:cs="Arial"/>
          <w:sz w:val="24"/>
          <w:szCs w:val="24"/>
          <w:lang w:val="es-CO"/>
        </w:rPr>
        <w:tab/>
      </w:r>
      <w:r w:rsidRPr="00C10DD4">
        <w:rPr>
          <w:rFonts w:ascii="Gadugi" w:hAnsi="Gadugi" w:cs="Arial"/>
          <w:sz w:val="24"/>
          <w:szCs w:val="24"/>
          <w:lang w:val="es-CO"/>
        </w:rPr>
        <w:tab/>
      </w:r>
      <w:r w:rsidRPr="00C10DD4">
        <w:rPr>
          <w:rFonts w:ascii="Gadugi" w:hAnsi="Gadugi" w:cs="Arial"/>
          <w:sz w:val="24"/>
          <w:szCs w:val="24"/>
          <w:lang w:val="es-CO"/>
        </w:rPr>
        <w:tab/>
      </w:r>
      <w:r w:rsidRPr="00C10DD4">
        <w:rPr>
          <w:rFonts w:ascii="Gadugi" w:hAnsi="Gadugi" w:cs="Arial"/>
          <w:sz w:val="24"/>
          <w:szCs w:val="24"/>
          <w:lang w:val="es-CO"/>
        </w:rPr>
        <w:tab/>
        <w:t>Se a</w:t>
      </w:r>
      <w:proofErr w:type="spellStart"/>
      <w:r w:rsidRPr="00C10DD4">
        <w:rPr>
          <w:rFonts w:ascii="Gadugi" w:hAnsi="Gadugi"/>
          <w:sz w:val="24"/>
          <w:szCs w:val="24"/>
        </w:rPr>
        <w:t>bsolverá</w:t>
      </w:r>
      <w:proofErr w:type="spellEnd"/>
      <w:r w:rsidRPr="00C10DD4">
        <w:rPr>
          <w:rFonts w:ascii="Gadugi" w:hAnsi="Gadugi"/>
          <w:sz w:val="24"/>
          <w:szCs w:val="24"/>
        </w:rPr>
        <w:t xml:space="preserve"> en ambas actuaciones, a los demás  involucrados, por no hallarse de su parte, vulneración alguna frente a los derechos invocados.</w:t>
      </w:r>
    </w:p>
    <w:p w:rsidR="004C0B49" w:rsidRPr="00C10DD4" w:rsidRDefault="004C0B49" w:rsidP="004C0B49">
      <w:pPr>
        <w:spacing w:line="276" w:lineRule="auto"/>
        <w:ind w:firstLine="2835"/>
        <w:jc w:val="both"/>
        <w:rPr>
          <w:rFonts w:ascii="Gadugi" w:hAnsi="Gadugi" w:cs="Arial"/>
          <w:b/>
          <w:sz w:val="24"/>
          <w:szCs w:val="24"/>
        </w:rPr>
      </w:pPr>
    </w:p>
    <w:p w:rsidR="004C0B49" w:rsidRPr="00C10DD4" w:rsidRDefault="004C0B49" w:rsidP="004C0B49">
      <w:pPr>
        <w:spacing w:line="276" w:lineRule="auto"/>
        <w:ind w:firstLine="2835"/>
        <w:jc w:val="both"/>
        <w:rPr>
          <w:rFonts w:ascii="Gadugi" w:hAnsi="Gadugi" w:cs="Arial"/>
          <w:b/>
          <w:sz w:val="24"/>
          <w:szCs w:val="24"/>
        </w:rPr>
      </w:pPr>
      <w:r w:rsidRPr="00C10DD4">
        <w:rPr>
          <w:rFonts w:ascii="Gadugi" w:hAnsi="Gadugi" w:cs="Arial"/>
          <w:b/>
          <w:sz w:val="24"/>
          <w:szCs w:val="24"/>
        </w:rPr>
        <w:lastRenderedPageBreak/>
        <w:t>DECISIÓN</w:t>
      </w:r>
    </w:p>
    <w:p w:rsidR="004C0B49" w:rsidRPr="00C10DD4" w:rsidRDefault="004C0B49" w:rsidP="004C0B49">
      <w:pPr>
        <w:spacing w:line="276" w:lineRule="auto"/>
        <w:ind w:firstLine="2835"/>
        <w:jc w:val="both"/>
        <w:rPr>
          <w:rFonts w:ascii="Gadugi" w:hAnsi="Gadugi" w:cs="Arial"/>
          <w:sz w:val="24"/>
          <w:szCs w:val="24"/>
        </w:rPr>
      </w:pPr>
    </w:p>
    <w:p w:rsidR="004C0B49" w:rsidRDefault="004C0B49" w:rsidP="004C0B49">
      <w:pPr>
        <w:spacing w:line="276" w:lineRule="auto"/>
        <w:ind w:firstLine="2835"/>
        <w:jc w:val="both"/>
        <w:rPr>
          <w:rFonts w:ascii="Gadugi" w:hAnsi="Gadugi"/>
          <w:sz w:val="24"/>
          <w:szCs w:val="24"/>
        </w:rPr>
      </w:pPr>
      <w:r w:rsidRPr="00C10DD4">
        <w:rPr>
          <w:rFonts w:ascii="Gadugi" w:hAnsi="Gadugi"/>
          <w:sz w:val="24"/>
          <w:szCs w:val="24"/>
        </w:rPr>
        <w:t xml:space="preserve">Por lo expuesto, el </w:t>
      </w:r>
      <w:r w:rsidRPr="00C10DD4">
        <w:rPr>
          <w:rFonts w:ascii="Gadugi" w:hAnsi="Gadugi"/>
          <w:b/>
          <w:sz w:val="24"/>
          <w:szCs w:val="24"/>
        </w:rPr>
        <w:t>Tribunal Superior del Distrito Judicial de Pereira, Sala de Decisión Civil-Familia</w:t>
      </w:r>
      <w:r w:rsidRPr="00C10DD4">
        <w:rPr>
          <w:rFonts w:ascii="Gadugi" w:hAnsi="Gadugi"/>
          <w:sz w:val="24"/>
          <w:szCs w:val="24"/>
        </w:rPr>
        <w:t>, administrando justicia en nombre de la Repú</w:t>
      </w:r>
      <w:r>
        <w:rPr>
          <w:rFonts w:ascii="Gadugi" w:hAnsi="Gadugi"/>
          <w:sz w:val="24"/>
          <w:szCs w:val="24"/>
        </w:rPr>
        <w:t>blica y por autoridad de la ley:</w:t>
      </w:r>
    </w:p>
    <w:p w:rsidR="004C0B49" w:rsidRDefault="004C0B49" w:rsidP="004C0B49">
      <w:pPr>
        <w:spacing w:line="276" w:lineRule="auto"/>
        <w:ind w:firstLine="2835"/>
        <w:jc w:val="both"/>
        <w:rPr>
          <w:rFonts w:ascii="Gadugi" w:hAnsi="Gadugi"/>
          <w:sz w:val="24"/>
          <w:szCs w:val="24"/>
        </w:rPr>
      </w:pPr>
    </w:p>
    <w:p w:rsidR="004C0B49" w:rsidRPr="00946383" w:rsidRDefault="004C0B49" w:rsidP="004C0B49">
      <w:pPr>
        <w:tabs>
          <w:tab w:val="left" w:pos="3402"/>
        </w:tabs>
        <w:spacing w:line="276" w:lineRule="auto"/>
        <w:ind w:firstLine="2835"/>
        <w:jc w:val="both"/>
        <w:rPr>
          <w:rFonts w:ascii="Gadugi" w:hAnsi="Gadugi" w:cs="Century Gothic"/>
          <w:bCs/>
          <w:sz w:val="24"/>
          <w:szCs w:val="24"/>
        </w:rPr>
      </w:pPr>
      <w:r>
        <w:rPr>
          <w:rFonts w:ascii="Gadugi" w:hAnsi="Gadugi"/>
          <w:sz w:val="24"/>
          <w:szCs w:val="24"/>
        </w:rPr>
        <w:t>1.</w:t>
      </w:r>
      <w:r w:rsidRPr="00C10DD4">
        <w:rPr>
          <w:rFonts w:ascii="Gadugi" w:hAnsi="Gadugi"/>
          <w:sz w:val="24"/>
          <w:szCs w:val="24"/>
        </w:rPr>
        <w:t xml:space="preserve"> </w:t>
      </w:r>
      <w:r>
        <w:rPr>
          <w:rFonts w:ascii="Gadugi" w:hAnsi="Gadugi"/>
          <w:sz w:val="24"/>
          <w:szCs w:val="24"/>
        </w:rPr>
        <w:tab/>
      </w:r>
      <w:r w:rsidRPr="00C10DD4">
        <w:rPr>
          <w:rFonts w:ascii="Gadugi" w:hAnsi="Gadugi"/>
          <w:b/>
          <w:sz w:val="24"/>
          <w:szCs w:val="24"/>
        </w:rPr>
        <w:t xml:space="preserve">CONCEDE </w:t>
      </w:r>
      <w:r w:rsidRPr="00C10DD4">
        <w:rPr>
          <w:rFonts w:ascii="Gadugi" w:hAnsi="Gadugi"/>
          <w:sz w:val="24"/>
          <w:szCs w:val="24"/>
        </w:rPr>
        <w:t xml:space="preserve">el amparo de los derechos fundamentales al debido proceso y acceso a la administración de justicia, reclamados por </w:t>
      </w:r>
      <w:r w:rsidRPr="00C10DD4">
        <w:rPr>
          <w:rFonts w:ascii="Gadugi" w:hAnsi="Gadugi"/>
          <w:b/>
          <w:sz w:val="24"/>
          <w:szCs w:val="24"/>
        </w:rPr>
        <w:t xml:space="preserve">Javier Elías Arias </w:t>
      </w:r>
      <w:proofErr w:type="spellStart"/>
      <w:r w:rsidRPr="00C10DD4">
        <w:rPr>
          <w:rFonts w:ascii="Gadugi" w:hAnsi="Gadugi"/>
          <w:b/>
          <w:sz w:val="24"/>
          <w:szCs w:val="24"/>
        </w:rPr>
        <w:t>Idárraga</w:t>
      </w:r>
      <w:proofErr w:type="spellEnd"/>
      <w:r w:rsidRPr="00C10DD4">
        <w:rPr>
          <w:rFonts w:ascii="Gadugi" w:hAnsi="Gadugi"/>
          <w:b/>
          <w:sz w:val="24"/>
          <w:szCs w:val="24"/>
        </w:rPr>
        <w:t xml:space="preserve">, </w:t>
      </w:r>
      <w:r w:rsidRPr="00C10DD4">
        <w:rPr>
          <w:rFonts w:ascii="Gadugi" w:hAnsi="Gadugi"/>
          <w:sz w:val="24"/>
          <w:szCs w:val="24"/>
        </w:rPr>
        <w:t xml:space="preserve">frente al </w:t>
      </w:r>
      <w:r w:rsidRPr="00C10DD4">
        <w:rPr>
          <w:rFonts w:ascii="Gadugi" w:hAnsi="Gadugi"/>
          <w:b/>
          <w:sz w:val="24"/>
          <w:szCs w:val="24"/>
        </w:rPr>
        <w:t xml:space="preserve">Juzgado Cuarto Civil del Circuito </w:t>
      </w:r>
      <w:r w:rsidRPr="00C10DD4">
        <w:rPr>
          <w:rFonts w:ascii="Gadugi" w:hAnsi="Gadugi"/>
          <w:sz w:val="24"/>
          <w:szCs w:val="24"/>
        </w:rPr>
        <w:t>de esta ciudad, en l</w:t>
      </w:r>
      <w:r>
        <w:rPr>
          <w:rFonts w:ascii="Gadugi" w:hAnsi="Gadugi"/>
          <w:sz w:val="24"/>
          <w:szCs w:val="24"/>
          <w:lang w:val="es-419"/>
        </w:rPr>
        <w:t xml:space="preserve">a acción </w:t>
      </w:r>
      <w:r w:rsidRPr="00946383">
        <w:rPr>
          <w:rFonts w:ascii="Gadugi" w:hAnsi="Gadugi"/>
          <w:sz w:val="24"/>
          <w:szCs w:val="24"/>
        </w:rPr>
        <w:t>de tutela radicada con el número 2017-00171-00.</w:t>
      </w:r>
    </w:p>
    <w:p w:rsidR="004C0B49" w:rsidRPr="002456A4" w:rsidRDefault="004C0B49" w:rsidP="004C0B49">
      <w:pPr>
        <w:spacing w:line="276" w:lineRule="auto"/>
        <w:ind w:firstLine="2835"/>
        <w:jc w:val="both"/>
        <w:rPr>
          <w:rFonts w:ascii="Gadugi" w:hAnsi="Gadugi"/>
          <w:b/>
          <w:i/>
          <w:sz w:val="24"/>
          <w:szCs w:val="24"/>
          <w:lang w:val="es-419"/>
        </w:rPr>
      </w:pPr>
      <w:r w:rsidRPr="00C10DD4">
        <w:rPr>
          <w:rFonts w:ascii="Gadugi" w:hAnsi="Gadugi"/>
          <w:sz w:val="24"/>
          <w:szCs w:val="24"/>
        </w:rPr>
        <w:t xml:space="preserve">Como consecuencia de ello, se deja sin efecto el auto del 8 de febrero de 2017, proferido por </w:t>
      </w:r>
      <w:r>
        <w:rPr>
          <w:rFonts w:ascii="Gadugi" w:hAnsi="Gadugi"/>
          <w:sz w:val="24"/>
          <w:szCs w:val="24"/>
          <w:lang w:val="es-419"/>
        </w:rPr>
        <w:t>ese</w:t>
      </w:r>
      <w:r w:rsidRPr="00C10DD4">
        <w:rPr>
          <w:rFonts w:ascii="Gadugi" w:hAnsi="Gadugi"/>
          <w:sz w:val="24"/>
          <w:szCs w:val="24"/>
        </w:rPr>
        <w:t xml:space="preserve"> despacho judicial,</w:t>
      </w:r>
      <w:r w:rsidRPr="00C10DD4">
        <w:rPr>
          <w:rFonts w:ascii="Gadugi" w:hAnsi="Gadugi"/>
          <w:b/>
          <w:sz w:val="24"/>
          <w:szCs w:val="24"/>
        </w:rPr>
        <w:t xml:space="preserve"> </w:t>
      </w:r>
      <w:r w:rsidRPr="00C10DD4">
        <w:rPr>
          <w:rFonts w:ascii="Gadugi" w:hAnsi="Gadugi"/>
          <w:sz w:val="24"/>
          <w:szCs w:val="24"/>
        </w:rPr>
        <w:t xml:space="preserve">dentro de la acción popular seguida por el actor </w:t>
      </w:r>
      <w:r>
        <w:rPr>
          <w:rFonts w:ascii="Gadugi" w:hAnsi="Gadugi"/>
          <w:sz w:val="24"/>
          <w:szCs w:val="24"/>
          <w:lang w:val="es-419"/>
        </w:rPr>
        <w:t xml:space="preserve">contra </w:t>
      </w:r>
      <w:proofErr w:type="spellStart"/>
      <w:r w:rsidRPr="00C10DD4">
        <w:rPr>
          <w:rFonts w:ascii="Gadugi" w:hAnsi="Gadugi"/>
          <w:sz w:val="24"/>
          <w:szCs w:val="24"/>
        </w:rPr>
        <w:t>Audifarma</w:t>
      </w:r>
      <w:proofErr w:type="spellEnd"/>
      <w:r w:rsidRPr="00C10DD4">
        <w:rPr>
          <w:rFonts w:ascii="Gadugi" w:hAnsi="Gadugi"/>
          <w:sz w:val="24"/>
          <w:szCs w:val="24"/>
        </w:rPr>
        <w:t xml:space="preserve"> </w:t>
      </w:r>
      <w:r w:rsidRPr="00C10DD4">
        <w:rPr>
          <w:rFonts w:ascii="Gadugi" w:hAnsi="Gadugi"/>
          <w:i/>
          <w:sz w:val="24"/>
          <w:szCs w:val="24"/>
        </w:rPr>
        <w:t>(agencia de la calle 30 # 21-96 Barranquilla)</w:t>
      </w:r>
      <w:r w:rsidRPr="00C10DD4">
        <w:rPr>
          <w:rFonts w:ascii="Gadugi" w:hAnsi="Gadugi"/>
          <w:sz w:val="24"/>
          <w:szCs w:val="24"/>
        </w:rPr>
        <w:t>, radicada</w:t>
      </w:r>
      <w:r>
        <w:rPr>
          <w:rFonts w:ascii="Gadugi" w:hAnsi="Gadugi"/>
          <w:sz w:val="24"/>
          <w:szCs w:val="24"/>
          <w:lang w:val="es-419"/>
        </w:rPr>
        <w:t xml:space="preserve"> al número</w:t>
      </w:r>
      <w:r w:rsidRPr="00C10DD4">
        <w:rPr>
          <w:rFonts w:ascii="Gadugi" w:hAnsi="Gadugi"/>
          <w:sz w:val="24"/>
          <w:szCs w:val="24"/>
        </w:rPr>
        <w:t xml:space="preserve"> </w:t>
      </w:r>
      <w:r w:rsidRPr="002456A4">
        <w:rPr>
          <w:rFonts w:ascii="Gadugi" w:hAnsi="Gadugi"/>
          <w:b/>
          <w:i/>
          <w:sz w:val="24"/>
          <w:szCs w:val="24"/>
        </w:rPr>
        <w:t>66001-31-03-004-2016-00629-00.</w:t>
      </w:r>
    </w:p>
    <w:p w:rsidR="004C0B49" w:rsidRPr="00C10DD4" w:rsidRDefault="004C0B49" w:rsidP="004C0B49">
      <w:pPr>
        <w:spacing w:line="276" w:lineRule="auto"/>
        <w:jc w:val="both"/>
        <w:rPr>
          <w:rFonts w:ascii="Gadugi" w:hAnsi="Gadugi" w:cs="Century Gothic"/>
          <w:sz w:val="24"/>
          <w:szCs w:val="24"/>
          <w:lang w:val="es-419"/>
        </w:rPr>
      </w:pPr>
    </w:p>
    <w:p w:rsidR="004C0B49" w:rsidRPr="00C10DD4" w:rsidRDefault="004C0B49" w:rsidP="004C0B49">
      <w:pPr>
        <w:spacing w:line="276" w:lineRule="auto"/>
        <w:jc w:val="both"/>
        <w:rPr>
          <w:rFonts w:ascii="Gadugi" w:hAnsi="Gadugi" w:cs="Arial"/>
          <w:sz w:val="24"/>
          <w:szCs w:val="24"/>
          <w:lang w:val="es-CO"/>
        </w:rPr>
      </w:pPr>
      <w:r w:rsidRPr="00C10DD4">
        <w:rPr>
          <w:rFonts w:ascii="Gadugi" w:hAnsi="Gadugi" w:cs="Century Gothic"/>
          <w:sz w:val="24"/>
          <w:szCs w:val="24"/>
          <w:lang w:val="es-CO"/>
        </w:rPr>
        <w:t xml:space="preserve">  </w:t>
      </w:r>
      <w:r w:rsidRPr="00C10DD4">
        <w:rPr>
          <w:rFonts w:ascii="Gadugi" w:hAnsi="Gadugi" w:cs="Century Gothic"/>
          <w:sz w:val="24"/>
          <w:szCs w:val="24"/>
          <w:lang w:val="es-CO"/>
        </w:rPr>
        <w:tab/>
      </w:r>
      <w:r w:rsidRPr="00C10DD4">
        <w:rPr>
          <w:rFonts w:ascii="Gadugi" w:hAnsi="Gadugi" w:cs="Century Gothic"/>
          <w:sz w:val="24"/>
          <w:szCs w:val="24"/>
          <w:lang w:val="es-CO"/>
        </w:rPr>
        <w:tab/>
      </w:r>
      <w:r w:rsidRPr="00C10DD4">
        <w:rPr>
          <w:rFonts w:ascii="Gadugi" w:hAnsi="Gadugi" w:cs="Century Gothic"/>
          <w:sz w:val="24"/>
          <w:szCs w:val="24"/>
          <w:lang w:val="es-CO"/>
        </w:rPr>
        <w:tab/>
      </w:r>
      <w:r w:rsidRPr="00C10DD4">
        <w:rPr>
          <w:rFonts w:ascii="Gadugi" w:hAnsi="Gadugi" w:cs="Century Gothic"/>
          <w:sz w:val="24"/>
          <w:szCs w:val="24"/>
          <w:lang w:val="es-CO"/>
        </w:rPr>
        <w:tab/>
      </w:r>
      <w:r w:rsidRPr="00C10DD4">
        <w:rPr>
          <w:rFonts w:ascii="Gadugi" w:hAnsi="Gadugi" w:cs="Century Gothic"/>
          <w:sz w:val="24"/>
          <w:szCs w:val="24"/>
          <w:lang w:val="es-419"/>
        </w:rPr>
        <w:t>S</w:t>
      </w:r>
      <w:proofErr w:type="spellStart"/>
      <w:r w:rsidRPr="00C10DD4">
        <w:rPr>
          <w:rFonts w:ascii="Gadugi" w:hAnsi="Gadugi" w:cs="Century Gothic"/>
          <w:sz w:val="24"/>
          <w:szCs w:val="24"/>
        </w:rPr>
        <w:t>e</w:t>
      </w:r>
      <w:proofErr w:type="spellEnd"/>
      <w:r w:rsidRPr="00C10DD4">
        <w:rPr>
          <w:rFonts w:ascii="Gadugi" w:hAnsi="Gadugi" w:cs="Century Gothic"/>
          <w:sz w:val="24"/>
          <w:szCs w:val="24"/>
        </w:rPr>
        <w:t xml:space="preserve"> ordena a la titular que dentro </w:t>
      </w:r>
      <w:r w:rsidRPr="00C10DD4">
        <w:rPr>
          <w:rFonts w:ascii="Gadugi" w:hAnsi="Gadugi"/>
          <w:sz w:val="24"/>
          <w:szCs w:val="24"/>
        </w:rPr>
        <w:t>de las cuarenta y ocho (48) horas siguientes a la notificación de esta sentencia, proceda a dar el trámite que corresponde al recurso interpuesto oportunamente contra ese proveído, teniendo presente las observaciones aquí expuestas.</w:t>
      </w:r>
      <w:r w:rsidRPr="00C10DD4">
        <w:rPr>
          <w:rFonts w:ascii="Gadugi" w:hAnsi="Gadugi" w:cs="Arial"/>
          <w:sz w:val="24"/>
          <w:szCs w:val="24"/>
          <w:lang w:val="es-CO"/>
        </w:rPr>
        <w:t xml:space="preserve"> </w:t>
      </w:r>
      <w:r w:rsidRPr="00C10DD4">
        <w:rPr>
          <w:rFonts w:ascii="Gadugi" w:hAnsi="Gadugi" w:cs="Arial"/>
          <w:sz w:val="24"/>
          <w:szCs w:val="24"/>
          <w:lang w:val="es-CO"/>
        </w:rPr>
        <w:tab/>
      </w:r>
    </w:p>
    <w:p w:rsidR="004C0B49" w:rsidRPr="00C10DD4" w:rsidRDefault="004C0B49" w:rsidP="004C0B49">
      <w:pPr>
        <w:spacing w:line="276" w:lineRule="auto"/>
        <w:jc w:val="both"/>
        <w:rPr>
          <w:rFonts w:ascii="Gadugi" w:hAnsi="Gadugi"/>
          <w:sz w:val="24"/>
          <w:szCs w:val="24"/>
        </w:rPr>
      </w:pPr>
    </w:p>
    <w:p w:rsidR="004C0B49" w:rsidRDefault="004C0B49" w:rsidP="004C0B49">
      <w:pPr>
        <w:tabs>
          <w:tab w:val="left" w:pos="3402"/>
        </w:tabs>
        <w:spacing w:line="276" w:lineRule="auto"/>
        <w:ind w:firstLine="2835"/>
        <w:jc w:val="both"/>
        <w:rPr>
          <w:rFonts w:ascii="Gadugi" w:hAnsi="Gadugi"/>
          <w:sz w:val="24"/>
          <w:szCs w:val="24"/>
        </w:rPr>
      </w:pPr>
      <w:r>
        <w:rPr>
          <w:rFonts w:ascii="Gadugi" w:hAnsi="Gadugi"/>
          <w:sz w:val="24"/>
          <w:szCs w:val="24"/>
        </w:rPr>
        <w:t xml:space="preserve">2. </w:t>
      </w:r>
      <w:r>
        <w:rPr>
          <w:rFonts w:ascii="Gadugi" w:hAnsi="Gadugi"/>
          <w:sz w:val="24"/>
          <w:szCs w:val="24"/>
        </w:rPr>
        <w:tab/>
      </w:r>
      <w:r w:rsidRPr="00C10DD4">
        <w:rPr>
          <w:rFonts w:ascii="Gadugi" w:hAnsi="Gadugi"/>
          <w:sz w:val="24"/>
          <w:szCs w:val="24"/>
        </w:rPr>
        <w:t xml:space="preserve">Se declara </w:t>
      </w:r>
      <w:r w:rsidRPr="00C10DD4">
        <w:rPr>
          <w:rFonts w:ascii="Gadugi" w:hAnsi="Gadugi"/>
          <w:b/>
          <w:sz w:val="24"/>
          <w:szCs w:val="24"/>
        </w:rPr>
        <w:t xml:space="preserve">IMPROCEDENTE </w:t>
      </w:r>
      <w:r>
        <w:rPr>
          <w:rFonts w:ascii="Gadugi" w:hAnsi="Gadugi"/>
          <w:sz w:val="24"/>
          <w:szCs w:val="24"/>
        </w:rPr>
        <w:t>la acción de tutela radicada al número 2017-00169-00, que hace relación a la acción popular 2016-00640-00.</w:t>
      </w:r>
    </w:p>
    <w:p w:rsidR="004C0B49" w:rsidRPr="00C10DD4" w:rsidRDefault="004C0B49" w:rsidP="004C0B49">
      <w:pPr>
        <w:spacing w:line="276" w:lineRule="auto"/>
        <w:ind w:firstLine="2835"/>
        <w:jc w:val="both"/>
        <w:rPr>
          <w:rFonts w:ascii="Gadugi" w:hAnsi="Gadugi"/>
          <w:sz w:val="24"/>
          <w:szCs w:val="24"/>
        </w:rPr>
      </w:pPr>
      <w:r w:rsidRPr="00C10DD4">
        <w:rPr>
          <w:rFonts w:ascii="Gadugi" w:hAnsi="Gadugi"/>
          <w:sz w:val="24"/>
          <w:szCs w:val="24"/>
        </w:rPr>
        <w:t xml:space="preserve">Se absuelve a </w:t>
      </w:r>
      <w:r>
        <w:rPr>
          <w:rFonts w:ascii="Gadugi" w:hAnsi="Gadugi"/>
          <w:sz w:val="24"/>
          <w:szCs w:val="24"/>
        </w:rPr>
        <w:t xml:space="preserve">los demás involucrados de </w:t>
      </w:r>
      <w:r w:rsidRPr="00C10DD4">
        <w:rPr>
          <w:rFonts w:ascii="Gadugi" w:hAnsi="Gadugi"/>
          <w:sz w:val="24"/>
          <w:szCs w:val="24"/>
        </w:rPr>
        <w:t>oficio.</w:t>
      </w:r>
    </w:p>
    <w:p w:rsidR="004C0B49" w:rsidRPr="00C10DD4" w:rsidRDefault="004C0B49" w:rsidP="004C0B49">
      <w:pPr>
        <w:spacing w:line="276" w:lineRule="auto"/>
        <w:ind w:firstLine="2835"/>
        <w:jc w:val="both"/>
        <w:rPr>
          <w:rFonts w:ascii="Gadugi" w:hAnsi="Gadugi"/>
          <w:sz w:val="24"/>
          <w:szCs w:val="24"/>
        </w:rPr>
      </w:pPr>
    </w:p>
    <w:p w:rsidR="004C0B49" w:rsidRPr="00C10DD4" w:rsidRDefault="004C0B49" w:rsidP="004C0B49">
      <w:pPr>
        <w:spacing w:line="276" w:lineRule="auto"/>
        <w:ind w:firstLine="2835"/>
        <w:jc w:val="both"/>
        <w:rPr>
          <w:rFonts w:ascii="Gadugi" w:hAnsi="Gadugi" w:cs="Century Gothic"/>
          <w:bCs/>
          <w:sz w:val="24"/>
          <w:szCs w:val="24"/>
        </w:rPr>
      </w:pPr>
      <w:r w:rsidRPr="00C10DD4">
        <w:rPr>
          <w:rFonts w:ascii="Gadugi" w:hAnsi="Gadugi"/>
          <w:sz w:val="24"/>
          <w:szCs w:val="24"/>
        </w:rPr>
        <w:t xml:space="preserve">Notifíquese la decisión a las partes en la forma prevista en el artículo </w:t>
      </w:r>
      <w:proofErr w:type="spellStart"/>
      <w:r w:rsidRPr="00C10DD4">
        <w:rPr>
          <w:rFonts w:ascii="Gadugi" w:hAnsi="Gadugi"/>
          <w:sz w:val="24"/>
          <w:szCs w:val="24"/>
        </w:rPr>
        <w:t>5o</w:t>
      </w:r>
      <w:proofErr w:type="spellEnd"/>
      <w:r w:rsidRPr="00C10DD4">
        <w:rPr>
          <w:rFonts w:ascii="Gadugi" w:hAnsi="Gadugi"/>
          <w:sz w:val="24"/>
          <w:szCs w:val="24"/>
        </w:rPr>
        <w:t>. del Decreto 306 de 1992 y si no es impugnada remítase a la Corte Constitucional para su eventual revisión.</w:t>
      </w:r>
      <w:r>
        <w:rPr>
          <w:rFonts w:ascii="Gadugi" w:hAnsi="Gadugi"/>
          <w:sz w:val="24"/>
          <w:szCs w:val="24"/>
          <w:lang w:val="es-419"/>
        </w:rPr>
        <w:t xml:space="preserve"> A su regreso archívese el expediente. </w:t>
      </w:r>
    </w:p>
    <w:p w:rsidR="004C0B49" w:rsidRPr="00C10DD4" w:rsidRDefault="004C0B49" w:rsidP="004C0B49">
      <w:pPr>
        <w:spacing w:line="276" w:lineRule="auto"/>
        <w:ind w:firstLine="2835"/>
        <w:jc w:val="both"/>
        <w:rPr>
          <w:rFonts w:ascii="Gadugi" w:hAnsi="Gadugi"/>
          <w:sz w:val="24"/>
          <w:szCs w:val="24"/>
        </w:rPr>
      </w:pPr>
    </w:p>
    <w:p w:rsidR="004C0B49" w:rsidRPr="00C10DD4" w:rsidRDefault="004C0B49" w:rsidP="004C0B49">
      <w:pPr>
        <w:spacing w:line="276" w:lineRule="auto"/>
        <w:ind w:right="51" w:firstLine="2835"/>
        <w:jc w:val="both"/>
        <w:rPr>
          <w:rFonts w:ascii="Gadugi" w:hAnsi="Gadugi"/>
          <w:bCs/>
          <w:sz w:val="24"/>
          <w:szCs w:val="24"/>
        </w:rPr>
      </w:pPr>
      <w:r w:rsidRPr="00C10DD4">
        <w:rPr>
          <w:rFonts w:ascii="Gadugi" w:hAnsi="Gadugi"/>
          <w:bCs/>
          <w:sz w:val="24"/>
          <w:szCs w:val="24"/>
        </w:rPr>
        <w:t>Los Magistrados,</w:t>
      </w:r>
    </w:p>
    <w:p w:rsidR="004C0B49" w:rsidRDefault="004C0B49" w:rsidP="004C0B49">
      <w:pPr>
        <w:pStyle w:val="Titre1"/>
        <w:spacing w:line="276" w:lineRule="auto"/>
        <w:ind w:firstLine="2835"/>
        <w:rPr>
          <w:rFonts w:ascii="Gadugi" w:hAnsi="Gadugi"/>
          <w:b w:val="0"/>
          <w:szCs w:val="24"/>
          <w:lang w:val="es-CO"/>
        </w:rPr>
      </w:pPr>
    </w:p>
    <w:p w:rsidR="002664D5" w:rsidRPr="002664D5" w:rsidRDefault="002664D5" w:rsidP="002664D5">
      <w:pPr>
        <w:rPr>
          <w:lang w:val="es-CO"/>
        </w:rPr>
      </w:pPr>
      <w:bookmarkStart w:id="0" w:name="_GoBack"/>
      <w:bookmarkEnd w:id="0"/>
    </w:p>
    <w:p w:rsidR="004C0B49" w:rsidRPr="00C10DD4" w:rsidRDefault="004C0B49" w:rsidP="004C0B49">
      <w:pPr>
        <w:spacing w:line="276" w:lineRule="auto"/>
        <w:rPr>
          <w:rFonts w:ascii="Gadugi" w:hAnsi="Gadugi"/>
          <w:sz w:val="24"/>
          <w:szCs w:val="24"/>
          <w:lang w:val="es-ES_tradnl"/>
        </w:rPr>
      </w:pPr>
    </w:p>
    <w:p w:rsidR="004C0B49" w:rsidRPr="00C10DD4" w:rsidRDefault="004C0B49" w:rsidP="004C0B49">
      <w:pPr>
        <w:pStyle w:val="Titre1"/>
        <w:spacing w:line="276" w:lineRule="auto"/>
        <w:ind w:firstLine="708"/>
        <w:rPr>
          <w:rFonts w:ascii="Gadugi" w:hAnsi="Gadugi"/>
          <w:bCs/>
          <w:szCs w:val="24"/>
        </w:rPr>
      </w:pPr>
      <w:r w:rsidRPr="00C10DD4">
        <w:rPr>
          <w:rFonts w:ascii="Gadugi" w:hAnsi="Gadugi"/>
          <w:bCs/>
          <w:szCs w:val="24"/>
        </w:rPr>
        <w:t>JAIME ALBERTO SARAZA NARANJO</w:t>
      </w:r>
    </w:p>
    <w:p w:rsidR="004C0B49" w:rsidRPr="00C10DD4" w:rsidRDefault="004C0B49" w:rsidP="004C0B49">
      <w:pPr>
        <w:spacing w:line="276" w:lineRule="auto"/>
        <w:ind w:firstLine="2835"/>
        <w:rPr>
          <w:rFonts w:ascii="Gadugi" w:hAnsi="Gadugi"/>
          <w:b/>
          <w:sz w:val="24"/>
          <w:szCs w:val="24"/>
          <w:lang w:val="es-ES_tradnl"/>
        </w:rPr>
      </w:pPr>
    </w:p>
    <w:p w:rsidR="004C0B49" w:rsidRPr="00C10DD4" w:rsidRDefault="004C0B49" w:rsidP="004C0B49">
      <w:pPr>
        <w:spacing w:line="276" w:lineRule="auto"/>
        <w:ind w:firstLine="2835"/>
        <w:rPr>
          <w:rFonts w:ascii="Gadugi" w:hAnsi="Gadugi"/>
          <w:b/>
          <w:sz w:val="24"/>
          <w:szCs w:val="24"/>
          <w:lang w:val="es-ES_tradnl"/>
        </w:rPr>
      </w:pPr>
    </w:p>
    <w:p w:rsidR="004C0B49" w:rsidRPr="00C10DD4" w:rsidRDefault="004C0B49" w:rsidP="004C0B49">
      <w:pPr>
        <w:spacing w:line="276" w:lineRule="auto"/>
        <w:ind w:firstLine="2835"/>
        <w:rPr>
          <w:rFonts w:ascii="Gadugi" w:hAnsi="Gadugi"/>
          <w:b/>
          <w:sz w:val="24"/>
          <w:szCs w:val="24"/>
          <w:lang w:val="es-ES_tradnl"/>
        </w:rPr>
      </w:pPr>
    </w:p>
    <w:p w:rsidR="004C0B49" w:rsidRDefault="004C0B49" w:rsidP="004C0B49">
      <w:pPr>
        <w:spacing w:line="276" w:lineRule="auto"/>
        <w:rPr>
          <w:rFonts w:ascii="Gadugi" w:hAnsi="Gadugi" w:cs="Arial"/>
          <w:sz w:val="24"/>
          <w:szCs w:val="24"/>
        </w:rPr>
      </w:pPr>
      <w:r w:rsidRPr="00C10DD4">
        <w:rPr>
          <w:rFonts w:ascii="Gadugi" w:hAnsi="Gadugi"/>
          <w:b/>
          <w:sz w:val="24"/>
          <w:szCs w:val="24"/>
          <w:lang w:val="es-ES_tradnl"/>
        </w:rPr>
        <w:t xml:space="preserve">CLAUDIA MARÍA ARCILA RÍOS      </w:t>
      </w:r>
      <w:r w:rsidRPr="00C10DD4">
        <w:rPr>
          <w:rFonts w:ascii="Gadugi" w:hAnsi="Gadugi"/>
          <w:b/>
          <w:sz w:val="24"/>
          <w:szCs w:val="24"/>
          <w:lang w:val="es-ES_tradnl"/>
        </w:rPr>
        <w:tab/>
      </w:r>
      <w:r w:rsidRPr="00C10DD4">
        <w:rPr>
          <w:rFonts w:ascii="Gadugi" w:hAnsi="Gadugi"/>
          <w:b/>
          <w:sz w:val="24"/>
          <w:szCs w:val="24"/>
          <w:lang w:val="es-ES_tradnl"/>
        </w:rPr>
        <w:tab/>
        <w:t xml:space="preserve">   </w:t>
      </w:r>
      <w:proofErr w:type="spellStart"/>
      <w:r w:rsidRPr="00C10DD4">
        <w:rPr>
          <w:rFonts w:ascii="Gadugi" w:hAnsi="Gadugi"/>
          <w:b/>
          <w:sz w:val="24"/>
          <w:szCs w:val="24"/>
          <w:lang w:val="es-ES_tradnl"/>
        </w:rPr>
        <w:t>DUBERNEY</w:t>
      </w:r>
      <w:proofErr w:type="spellEnd"/>
      <w:r w:rsidRPr="00C10DD4">
        <w:rPr>
          <w:rFonts w:ascii="Gadugi" w:hAnsi="Gadugi"/>
          <w:b/>
          <w:sz w:val="24"/>
          <w:szCs w:val="24"/>
          <w:lang w:val="es-ES_tradnl"/>
        </w:rPr>
        <w:t xml:space="preserve"> GRISALES HERRER</w:t>
      </w:r>
      <w:r>
        <w:rPr>
          <w:rFonts w:ascii="Gadugi" w:hAnsi="Gadugi"/>
          <w:b/>
          <w:sz w:val="24"/>
          <w:szCs w:val="24"/>
          <w:lang w:val="es-ES_tradnl"/>
        </w:rPr>
        <w:t>A</w:t>
      </w:r>
      <w:r w:rsidRPr="00C10DD4">
        <w:rPr>
          <w:rFonts w:ascii="Gadugi" w:hAnsi="Gadugi" w:cs="Arial"/>
          <w:sz w:val="24"/>
          <w:szCs w:val="24"/>
        </w:rPr>
        <w:t xml:space="preserve">  </w:t>
      </w:r>
    </w:p>
    <w:p w:rsidR="004C0B49" w:rsidRPr="000F381E" w:rsidRDefault="004C0B49" w:rsidP="004C0B49">
      <w:pPr>
        <w:spacing w:line="276" w:lineRule="auto"/>
        <w:rPr>
          <w:rFonts w:ascii="Gadugi" w:hAnsi="Gadugi"/>
          <w:sz w:val="24"/>
          <w:szCs w:val="24"/>
          <w:lang w:val="es-ES_tradnl"/>
        </w:rPr>
      </w:pPr>
      <w:r>
        <w:rPr>
          <w:rFonts w:ascii="Gadugi" w:hAnsi="Gadugi" w:cs="Arial"/>
          <w:sz w:val="24"/>
          <w:szCs w:val="24"/>
          <w:lang w:val="es-419"/>
        </w:rPr>
        <w:t xml:space="preserve">     </w:t>
      </w:r>
      <w:r w:rsidRPr="000F381E">
        <w:rPr>
          <w:rFonts w:ascii="Gadugi" w:hAnsi="Gadugi" w:cs="Arial"/>
          <w:sz w:val="24"/>
          <w:szCs w:val="24"/>
          <w:lang w:val="es-419"/>
        </w:rPr>
        <w:t>Con aclaración de voto</w:t>
      </w:r>
      <w:r w:rsidRPr="000F381E">
        <w:rPr>
          <w:rFonts w:ascii="Gadugi" w:hAnsi="Gadugi" w:cs="Arial"/>
          <w:sz w:val="24"/>
          <w:szCs w:val="24"/>
        </w:rPr>
        <w:t xml:space="preserve">                                           </w:t>
      </w:r>
    </w:p>
    <w:p w:rsidR="004C0B49" w:rsidRPr="00C10DD4" w:rsidRDefault="004C0B49" w:rsidP="004C0B49">
      <w:pPr>
        <w:pStyle w:val="Corpsdetexte21"/>
        <w:spacing w:line="276" w:lineRule="auto"/>
        <w:rPr>
          <w:rFonts w:ascii="Gadugi" w:hAnsi="Gadugi"/>
          <w:szCs w:val="24"/>
          <w:lang w:val="es-419"/>
        </w:rPr>
      </w:pPr>
    </w:p>
    <w:p w:rsidR="005F1135" w:rsidRDefault="00F67245"/>
    <w:sectPr w:rsidR="005F1135" w:rsidSect="004C0B49">
      <w:headerReference w:type="default" r:id="rId9"/>
      <w:footerReference w:type="default" r:id="rId10"/>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45" w:rsidRDefault="00F67245" w:rsidP="004C0B49">
      <w:r>
        <w:separator/>
      </w:r>
    </w:p>
  </w:endnote>
  <w:endnote w:type="continuationSeparator" w:id="0">
    <w:p w:rsidR="00F67245" w:rsidRDefault="00F67245" w:rsidP="004C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232716">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664D5">
      <w:rPr>
        <w:rStyle w:val="Numrodepage"/>
        <w:noProof/>
      </w:rPr>
      <w:t>6</w:t>
    </w:r>
    <w:r>
      <w:rPr>
        <w:rStyle w:val="Numrodepage"/>
      </w:rPr>
      <w:fldChar w:fldCharType="end"/>
    </w:r>
  </w:p>
  <w:p w:rsidR="00E86AA4" w:rsidRDefault="00F6724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45" w:rsidRDefault="00F67245" w:rsidP="004C0B49">
      <w:r>
        <w:separator/>
      </w:r>
    </w:p>
  </w:footnote>
  <w:footnote w:type="continuationSeparator" w:id="0">
    <w:p w:rsidR="00F67245" w:rsidRDefault="00F67245" w:rsidP="004C0B49">
      <w:r>
        <w:continuationSeparator/>
      </w:r>
    </w:p>
  </w:footnote>
  <w:footnote w:id="1">
    <w:p w:rsidR="004C0B49" w:rsidRPr="005D29EA" w:rsidRDefault="004C0B49" w:rsidP="004C0B49">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4C0B49" w:rsidRPr="002C7F39" w:rsidRDefault="004C0B49" w:rsidP="004C0B49">
      <w:pPr>
        <w:pStyle w:val="Notedebasdepage"/>
        <w:tabs>
          <w:tab w:val="left" w:pos="284"/>
        </w:tabs>
        <w:jc w:val="both"/>
        <w:rPr>
          <w:rFonts w:ascii="Agency FB" w:hAnsi="Agency FB"/>
          <w:sz w:val="24"/>
          <w:szCs w:val="24"/>
          <w:lang w:val="fr-FR"/>
        </w:rPr>
      </w:pPr>
      <w:r w:rsidRPr="002C7F39">
        <w:rPr>
          <w:rStyle w:val="Appelnotedebasdep"/>
          <w:rFonts w:ascii="Agency FB" w:hAnsi="Agency FB"/>
          <w:sz w:val="24"/>
          <w:szCs w:val="24"/>
        </w:rPr>
        <w:footnoteRef/>
      </w:r>
      <w:r w:rsidRPr="002C7F39">
        <w:rPr>
          <w:rFonts w:ascii="Agency FB" w:hAnsi="Agency FB"/>
          <w:sz w:val="24"/>
          <w:szCs w:val="24"/>
          <w:lang w:val="fr-FR"/>
        </w:rPr>
        <w:t xml:space="preserve"> </w:t>
      </w:r>
      <w:r>
        <w:rPr>
          <w:rFonts w:ascii="Agency FB" w:hAnsi="Agency FB"/>
          <w:sz w:val="24"/>
          <w:szCs w:val="24"/>
          <w:lang w:val="fr-FR"/>
        </w:rPr>
        <w:tab/>
      </w:r>
      <w:r w:rsidRPr="002C7F39">
        <w:rPr>
          <w:rFonts w:ascii="Agency FB" w:hAnsi="Agency FB"/>
          <w:sz w:val="24"/>
          <w:szCs w:val="24"/>
          <w:lang w:val="fr-FR"/>
        </w:rPr>
        <w:t>Sentencias T-1232 de 2004 y T-510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232716"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2A"/>
    <w:rsid w:val="00232716"/>
    <w:rsid w:val="002664D5"/>
    <w:rsid w:val="0038180C"/>
    <w:rsid w:val="004C0B49"/>
    <w:rsid w:val="00700EF9"/>
    <w:rsid w:val="0079192A"/>
    <w:rsid w:val="008C2308"/>
    <w:rsid w:val="00B82871"/>
    <w:rsid w:val="00F672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4C0B49"/>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4C0B49"/>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0B49"/>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4C0B49"/>
    <w:rPr>
      <w:rFonts w:ascii="Perpetua" w:eastAsia="Times New Roman" w:hAnsi="Perpetua" w:cs="Times New Roman"/>
      <w:sz w:val="28"/>
      <w:szCs w:val="20"/>
      <w:lang w:val="es-MX" w:eastAsia="es-ES"/>
    </w:rPr>
  </w:style>
  <w:style w:type="paragraph" w:styleId="Corpsdetexte">
    <w:name w:val="Body Text"/>
    <w:basedOn w:val="Normal"/>
    <w:link w:val="CorpsdetexteCar"/>
    <w:rsid w:val="004C0B49"/>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4C0B49"/>
    <w:rPr>
      <w:rFonts w:ascii="Courier New" w:eastAsia="Times New Roman" w:hAnsi="Courier New" w:cs="Times New Roman"/>
      <w:sz w:val="24"/>
      <w:szCs w:val="20"/>
      <w:lang w:val="es-MX" w:eastAsia="es-ES"/>
    </w:rPr>
  </w:style>
  <w:style w:type="paragraph" w:styleId="Pieddepage">
    <w:name w:val="footer"/>
    <w:basedOn w:val="Normal"/>
    <w:link w:val="PieddepageCar"/>
    <w:rsid w:val="004C0B49"/>
    <w:pPr>
      <w:tabs>
        <w:tab w:val="center" w:pos="4419"/>
        <w:tab w:val="right" w:pos="8838"/>
      </w:tabs>
    </w:pPr>
  </w:style>
  <w:style w:type="character" w:customStyle="1" w:styleId="PieddepageCar">
    <w:name w:val="Pied de page Car"/>
    <w:basedOn w:val="Policepardfaut"/>
    <w:link w:val="Pieddepage"/>
    <w:rsid w:val="004C0B49"/>
    <w:rPr>
      <w:rFonts w:ascii="Times New Roman" w:eastAsia="Times New Roman" w:hAnsi="Times New Roman" w:cs="Times New Roman"/>
      <w:sz w:val="20"/>
      <w:szCs w:val="20"/>
      <w:lang w:eastAsia="es-ES"/>
    </w:rPr>
  </w:style>
  <w:style w:type="character" w:styleId="Numrodepage">
    <w:name w:val="page number"/>
    <w:rsid w:val="004C0B49"/>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4C0B49"/>
  </w:style>
  <w:style w:type="character" w:customStyle="1" w:styleId="TextonotapieCar">
    <w:name w:val="Texto nota pie Car"/>
    <w:basedOn w:val="Policepardfaut"/>
    <w:uiPriority w:val="99"/>
    <w:semiHidden/>
    <w:rsid w:val="004C0B4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rsid w:val="004C0B49"/>
    <w:rPr>
      <w:rFonts w:cs="Times New Roman"/>
      <w:vertAlign w:val="superscript"/>
    </w:rPr>
  </w:style>
  <w:style w:type="paragraph" w:customStyle="1" w:styleId="Corpsdetexte21">
    <w:name w:val="Corps de texte 21"/>
    <w:basedOn w:val="Normal"/>
    <w:rsid w:val="004C0B49"/>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4C0B49"/>
    <w:rPr>
      <w:rFonts w:ascii="Times New Roman" w:eastAsia="Times New Roman" w:hAnsi="Times New Roman" w:cs="Times New Roman"/>
      <w:sz w:val="20"/>
      <w:szCs w:val="20"/>
      <w:lang w:eastAsia="es-ES"/>
    </w:rPr>
  </w:style>
  <w:style w:type="paragraph" w:customStyle="1" w:styleId="Sansinterligne1">
    <w:name w:val="Sans interligne1"/>
    <w:rsid w:val="004C0B49"/>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C0B49"/>
    <w:pPr>
      <w:spacing w:line="360" w:lineRule="auto"/>
      <w:ind w:firstLine="2835"/>
      <w:jc w:val="both"/>
    </w:pPr>
    <w:rPr>
      <w:rFonts w:ascii="Verdana"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4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1">
    <w:name w:val="heading 1"/>
    <w:basedOn w:val="Normal"/>
    <w:next w:val="Normal"/>
    <w:link w:val="Titre1Car"/>
    <w:qFormat/>
    <w:rsid w:val="004C0B49"/>
    <w:pPr>
      <w:keepNext/>
      <w:spacing w:line="360" w:lineRule="auto"/>
      <w:ind w:left="2124" w:firstLine="711"/>
      <w:jc w:val="both"/>
      <w:outlineLvl w:val="0"/>
    </w:pPr>
    <w:rPr>
      <w:rFonts w:ascii="Arial Narrow" w:hAnsi="Arial Narrow"/>
      <w:b/>
      <w:sz w:val="24"/>
    </w:rPr>
  </w:style>
  <w:style w:type="paragraph" w:styleId="Titre4">
    <w:name w:val="heading 4"/>
    <w:basedOn w:val="Normal"/>
    <w:next w:val="Normal"/>
    <w:link w:val="Titre4Car"/>
    <w:qFormat/>
    <w:rsid w:val="004C0B49"/>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C0B49"/>
    <w:rPr>
      <w:rFonts w:ascii="Arial Narrow" w:eastAsia="Times New Roman" w:hAnsi="Arial Narrow" w:cs="Times New Roman"/>
      <w:b/>
      <w:sz w:val="24"/>
      <w:szCs w:val="20"/>
      <w:lang w:eastAsia="es-ES"/>
    </w:rPr>
  </w:style>
  <w:style w:type="character" w:customStyle="1" w:styleId="Titre4Car">
    <w:name w:val="Titre 4 Car"/>
    <w:basedOn w:val="Policepardfaut"/>
    <w:link w:val="Titre4"/>
    <w:rsid w:val="004C0B49"/>
    <w:rPr>
      <w:rFonts w:ascii="Perpetua" w:eastAsia="Times New Roman" w:hAnsi="Perpetua" w:cs="Times New Roman"/>
      <w:sz w:val="28"/>
      <w:szCs w:val="20"/>
      <w:lang w:val="es-MX" w:eastAsia="es-ES"/>
    </w:rPr>
  </w:style>
  <w:style w:type="paragraph" w:styleId="Corpsdetexte">
    <w:name w:val="Body Text"/>
    <w:basedOn w:val="Normal"/>
    <w:link w:val="CorpsdetexteCar"/>
    <w:rsid w:val="004C0B49"/>
    <w:pPr>
      <w:spacing w:line="360" w:lineRule="auto"/>
      <w:jc w:val="both"/>
    </w:pPr>
    <w:rPr>
      <w:rFonts w:ascii="Courier New" w:hAnsi="Courier New"/>
      <w:sz w:val="24"/>
      <w:lang w:val="es-MX"/>
    </w:rPr>
  </w:style>
  <w:style w:type="character" w:customStyle="1" w:styleId="CorpsdetexteCar">
    <w:name w:val="Corps de texte Car"/>
    <w:basedOn w:val="Policepardfaut"/>
    <w:link w:val="Corpsdetexte"/>
    <w:rsid w:val="004C0B49"/>
    <w:rPr>
      <w:rFonts w:ascii="Courier New" w:eastAsia="Times New Roman" w:hAnsi="Courier New" w:cs="Times New Roman"/>
      <w:sz w:val="24"/>
      <w:szCs w:val="20"/>
      <w:lang w:val="es-MX" w:eastAsia="es-ES"/>
    </w:rPr>
  </w:style>
  <w:style w:type="paragraph" w:styleId="Pieddepage">
    <w:name w:val="footer"/>
    <w:basedOn w:val="Normal"/>
    <w:link w:val="PieddepageCar"/>
    <w:rsid w:val="004C0B49"/>
    <w:pPr>
      <w:tabs>
        <w:tab w:val="center" w:pos="4419"/>
        <w:tab w:val="right" w:pos="8838"/>
      </w:tabs>
    </w:pPr>
  </w:style>
  <w:style w:type="character" w:customStyle="1" w:styleId="PieddepageCar">
    <w:name w:val="Pied de page Car"/>
    <w:basedOn w:val="Policepardfaut"/>
    <w:link w:val="Pieddepage"/>
    <w:rsid w:val="004C0B49"/>
    <w:rPr>
      <w:rFonts w:ascii="Times New Roman" w:eastAsia="Times New Roman" w:hAnsi="Times New Roman" w:cs="Times New Roman"/>
      <w:sz w:val="20"/>
      <w:szCs w:val="20"/>
      <w:lang w:eastAsia="es-ES"/>
    </w:rPr>
  </w:style>
  <w:style w:type="character" w:styleId="Numrodepage">
    <w:name w:val="page number"/>
    <w:rsid w:val="004C0B49"/>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4C0B49"/>
  </w:style>
  <w:style w:type="character" w:customStyle="1" w:styleId="TextonotapieCar">
    <w:name w:val="Texto nota pie Car"/>
    <w:basedOn w:val="Policepardfaut"/>
    <w:uiPriority w:val="99"/>
    <w:semiHidden/>
    <w:rsid w:val="004C0B4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rsid w:val="004C0B49"/>
    <w:rPr>
      <w:rFonts w:cs="Times New Roman"/>
      <w:vertAlign w:val="superscript"/>
    </w:rPr>
  </w:style>
  <w:style w:type="paragraph" w:customStyle="1" w:styleId="Corpsdetexte21">
    <w:name w:val="Corps de texte 21"/>
    <w:basedOn w:val="Normal"/>
    <w:rsid w:val="004C0B49"/>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4C0B49"/>
    <w:rPr>
      <w:rFonts w:ascii="Times New Roman" w:eastAsia="Times New Roman" w:hAnsi="Times New Roman" w:cs="Times New Roman"/>
      <w:sz w:val="20"/>
      <w:szCs w:val="20"/>
      <w:lang w:eastAsia="es-ES"/>
    </w:rPr>
  </w:style>
  <w:style w:type="paragraph" w:customStyle="1" w:styleId="Sansinterligne1">
    <w:name w:val="Sans interligne1"/>
    <w:rsid w:val="004C0B49"/>
    <w:pPr>
      <w:spacing w:after="0" w:line="240" w:lineRule="auto"/>
    </w:pPr>
    <w:rPr>
      <w:rFonts w:ascii="Times New Roman" w:eastAsia="Times New Roman" w:hAnsi="Times New Roman" w:cs="Times New Roman"/>
      <w:sz w:val="24"/>
      <w:szCs w:val="24"/>
      <w:lang w:eastAsia="es-ES"/>
    </w:rPr>
  </w:style>
  <w:style w:type="paragraph" w:customStyle="1" w:styleId="Textoindependiente21">
    <w:name w:val="Texto independiente 21"/>
    <w:basedOn w:val="Normal"/>
    <w:rsid w:val="004C0B49"/>
    <w:pPr>
      <w:spacing w:line="360" w:lineRule="auto"/>
      <w:ind w:firstLine="2835"/>
      <w:jc w:val="both"/>
    </w:pPr>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6/SU222-16.htm" TargetMode="External"/><Relationship Id="rId3" Type="http://schemas.openxmlformats.org/officeDocument/2006/relationships/settings" Target="settings.xml"/><Relationship Id="rId7" Type="http://schemas.openxmlformats.org/officeDocument/2006/relationships/hyperlink" Target="http://www.corteconstitucional.gov.co/relatoria/2016/SU222-16.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2298</Words>
  <Characters>12639</Characters>
  <Application>Microsoft Office Word</Application>
  <DocSecurity>0</DocSecurity>
  <Lines>105</Lines>
  <Paragraphs>29</Paragraphs>
  <ScaleCrop>false</ScaleCrop>
  <Company/>
  <LinksUpToDate>false</LinksUpToDate>
  <CharactersWithSpaces>14908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6</cp:revision>
  <dcterms:created xsi:type="dcterms:W3CDTF">2017-05-08T15:12:00Z</dcterms:created>
  <dcterms:modified xsi:type="dcterms:W3CDTF">2017-05-11T20:11:00Z</dcterms:modified>
</cp:coreProperties>
</file>