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1E" w:rsidRPr="00045C1E" w:rsidRDefault="00045C1E" w:rsidP="00045C1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045C1E">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45C1E">
        <w:rPr>
          <w:rFonts w:ascii="Calibri" w:eastAsia="Calibri" w:hAnsi="Calibri" w:cs="Calibri"/>
          <w:color w:val="222222"/>
          <w:sz w:val="16"/>
          <w:szCs w:val="16"/>
          <w:lang w:val="es-CO" w:eastAsia="fr-FR"/>
        </w:rPr>
        <w:t> </w:t>
      </w:r>
    </w:p>
    <w:p w:rsidR="00045C1E" w:rsidRPr="00045C1E" w:rsidRDefault="00045C1E" w:rsidP="00045C1E">
      <w:pPr>
        <w:shd w:val="clear" w:color="auto" w:fill="FFFFFF"/>
        <w:ind w:left="1843" w:hanging="1843"/>
        <w:jc w:val="both"/>
        <w:rPr>
          <w:rFonts w:ascii="Calibri" w:hAnsi="Calibri" w:cs="Calibri"/>
          <w:color w:val="222222"/>
          <w:sz w:val="18"/>
          <w:szCs w:val="18"/>
          <w:lang w:val="es-CO" w:eastAsia="fr-FR"/>
        </w:rPr>
      </w:pPr>
      <w:r w:rsidRPr="00045C1E">
        <w:rPr>
          <w:rFonts w:ascii="Calibri" w:hAnsi="Calibri" w:cs="Calibri"/>
          <w:color w:val="222222"/>
          <w:sz w:val="18"/>
          <w:szCs w:val="18"/>
          <w:lang w:val="es-CO" w:eastAsia="fr-FR"/>
        </w:rPr>
        <w:t>Providencia:</w:t>
      </w:r>
      <w:r w:rsidRPr="00045C1E">
        <w:rPr>
          <w:rFonts w:ascii="Calibri" w:hAnsi="Calibri" w:cs="Calibri"/>
          <w:color w:val="222222"/>
          <w:sz w:val="18"/>
          <w:szCs w:val="18"/>
          <w:lang w:val="es-CO" w:eastAsia="fr-FR"/>
        </w:rPr>
        <w:tab/>
        <w:t xml:space="preserve">Sentencia - </w:t>
      </w:r>
      <w:proofErr w:type="spellStart"/>
      <w:r w:rsidRPr="00045C1E">
        <w:rPr>
          <w:rFonts w:ascii="Calibri" w:hAnsi="Calibri" w:cs="Calibri"/>
          <w:color w:val="222222"/>
          <w:sz w:val="18"/>
          <w:szCs w:val="18"/>
          <w:lang w:val="es-CO" w:eastAsia="fr-FR"/>
        </w:rPr>
        <w:t>2</w:t>
      </w:r>
      <w:r w:rsidRPr="00045C1E">
        <w:rPr>
          <w:rFonts w:ascii="Calibri" w:hAnsi="Calibri" w:cs="Calibri"/>
          <w:color w:val="222222"/>
          <w:sz w:val="18"/>
          <w:szCs w:val="18"/>
          <w:vertAlign w:val="superscript"/>
          <w:lang w:val="es-CO" w:eastAsia="fr-FR"/>
        </w:rPr>
        <w:t>a</w:t>
      </w:r>
      <w:proofErr w:type="spellEnd"/>
      <w:r w:rsidRPr="00045C1E">
        <w:rPr>
          <w:rFonts w:ascii="Calibri" w:hAnsi="Calibri" w:cs="Calibri"/>
          <w:color w:val="222222"/>
          <w:sz w:val="18"/>
          <w:szCs w:val="18"/>
          <w:lang w:val="es-CO" w:eastAsia="fr-FR"/>
        </w:rPr>
        <w:t xml:space="preserve"> Instancia - </w:t>
      </w:r>
      <w:bookmarkStart w:id="0" w:name="_GoBack"/>
      <w:bookmarkEnd w:id="0"/>
      <w:r w:rsidRPr="00045C1E">
        <w:rPr>
          <w:rFonts w:ascii="Calibri" w:hAnsi="Calibri" w:cs="Calibri"/>
          <w:color w:val="222222"/>
          <w:sz w:val="18"/>
          <w:szCs w:val="18"/>
          <w:lang w:val="es-CO" w:eastAsia="fr-FR"/>
        </w:rPr>
        <w:t>16 de marzo de 2017</w:t>
      </w:r>
    </w:p>
    <w:p w:rsidR="00045C1E" w:rsidRPr="00045C1E" w:rsidRDefault="00045C1E" w:rsidP="00045C1E">
      <w:pPr>
        <w:shd w:val="clear" w:color="auto" w:fill="FFFFFF"/>
        <w:tabs>
          <w:tab w:val="left" w:pos="1416"/>
          <w:tab w:val="left" w:pos="1843"/>
        </w:tabs>
        <w:ind w:left="1843" w:hanging="1843"/>
        <w:jc w:val="both"/>
        <w:rPr>
          <w:rFonts w:ascii="Calibri" w:eastAsia="Calibri" w:hAnsi="Calibri" w:cs="Calibri"/>
          <w:color w:val="222222"/>
          <w:sz w:val="18"/>
          <w:szCs w:val="18"/>
          <w:lang w:eastAsia="fr-FR"/>
        </w:rPr>
      </w:pPr>
      <w:r w:rsidRPr="00045C1E">
        <w:rPr>
          <w:rFonts w:ascii="Calibri" w:eastAsia="Calibri" w:hAnsi="Calibri" w:cs="Calibri"/>
          <w:color w:val="222222"/>
          <w:sz w:val="18"/>
          <w:szCs w:val="18"/>
          <w:lang w:val="es-CO" w:eastAsia="fr-FR"/>
        </w:rPr>
        <w:t>Radicación Nro. :</w:t>
      </w:r>
      <w:r w:rsidRPr="00045C1E">
        <w:rPr>
          <w:rFonts w:ascii="Calibri" w:eastAsia="Calibri" w:hAnsi="Calibri" w:cs="Calibri"/>
          <w:color w:val="222222"/>
          <w:sz w:val="18"/>
          <w:szCs w:val="18"/>
          <w:lang w:val="es-CO" w:eastAsia="fr-FR"/>
        </w:rPr>
        <w:tab/>
        <w:t xml:space="preserve">  </w:t>
      </w:r>
      <w:r w:rsidRPr="00045C1E">
        <w:rPr>
          <w:rFonts w:ascii="Calibri" w:eastAsia="Calibri" w:hAnsi="Calibri" w:cs="Calibri"/>
          <w:color w:val="222222"/>
          <w:sz w:val="18"/>
          <w:szCs w:val="18"/>
          <w:lang w:val="es-CO" w:eastAsia="fr-FR"/>
        </w:rPr>
        <w:tab/>
      </w:r>
      <w:r w:rsidRPr="00045C1E">
        <w:rPr>
          <w:rFonts w:ascii="Calibri" w:eastAsia="Calibri" w:hAnsi="Calibri" w:cs="Calibri"/>
          <w:color w:val="222222"/>
          <w:sz w:val="18"/>
          <w:szCs w:val="18"/>
          <w:lang w:eastAsia="fr-FR"/>
        </w:rPr>
        <w:t>66001-31-03-005-2016-00127-02</w:t>
      </w:r>
    </w:p>
    <w:p w:rsidR="00045C1E" w:rsidRPr="00045C1E" w:rsidRDefault="00045C1E" w:rsidP="00045C1E">
      <w:pPr>
        <w:shd w:val="clear" w:color="auto" w:fill="FFFFFF"/>
        <w:tabs>
          <w:tab w:val="left" w:pos="1416"/>
          <w:tab w:val="left" w:pos="1843"/>
        </w:tabs>
        <w:ind w:left="1843" w:hanging="1843"/>
        <w:jc w:val="both"/>
        <w:rPr>
          <w:rFonts w:ascii="Calibri" w:eastAsia="Calibri" w:hAnsi="Calibri" w:cs="Calibri"/>
          <w:color w:val="222222"/>
          <w:sz w:val="18"/>
          <w:szCs w:val="18"/>
          <w:lang w:val="es-CO" w:eastAsia="fr-FR"/>
        </w:rPr>
      </w:pPr>
      <w:r w:rsidRPr="00045C1E">
        <w:rPr>
          <w:rFonts w:ascii="Calibri" w:eastAsia="Calibri" w:hAnsi="Calibri" w:cs="Calibri"/>
          <w:color w:val="222222"/>
          <w:sz w:val="18"/>
          <w:szCs w:val="18"/>
          <w:lang w:val="es-CO" w:eastAsia="fr-FR"/>
        </w:rPr>
        <w:t>Accionante:</w:t>
      </w:r>
      <w:r w:rsidRPr="00045C1E">
        <w:rPr>
          <w:rFonts w:ascii="Calibri" w:eastAsia="Calibri" w:hAnsi="Calibri" w:cs="Calibri"/>
          <w:color w:val="222222"/>
          <w:sz w:val="18"/>
          <w:szCs w:val="18"/>
          <w:lang w:val="es-CO" w:eastAsia="fr-FR"/>
        </w:rPr>
        <w:tab/>
      </w:r>
      <w:r w:rsidRPr="00045C1E">
        <w:rPr>
          <w:rFonts w:ascii="Calibri" w:eastAsia="Calibri" w:hAnsi="Calibri" w:cs="Calibri"/>
          <w:color w:val="222222"/>
          <w:sz w:val="18"/>
          <w:szCs w:val="18"/>
          <w:lang w:val="es-CO" w:eastAsia="fr-FR"/>
        </w:rPr>
        <w:tab/>
      </w:r>
      <w:r w:rsidRPr="00045C1E">
        <w:rPr>
          <w:rFonts w:ascii="Calibri" w:eastAsia="Calibri" w:hAnsi="Calibri" w:cs="Calibri"/>
          <w:color w:val="222222"/>
          <w:sz w:val="18"/>
          <w:szCs w:val="18"/>
          <w:lang w:eastAsia="fr-FR"/>
        </w:rPr>
        <w:t>JOSÉ RICARDO LEIVA OCAMPO</w:t>
      </w:r>
    </w:p>
    <w:p w:rsidR="00045C1E" w:rsidRPr="00045C1E" w:rsidRDefault="00045C1E" w:rsidP="00045C1E">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045C1E">
        <w:rPr>
          <w:rFonts w:ascii="Calibri" w:eastAsia="Calibri" w:hAnsi="Calibri" w:cs="Calibri"/>
          <w:bCs/>
          <w:color w:val="222222"/>
          <w:sz w:val="18"/>
          <w:szCs w:val="18"/>
          <w:lang w:val="es-ES_tradnl" w:eastAsia="fr-FR"/>
        </w:rPr>
        <w:t>A</w:t>
      </w:r>
      <w:proofErr w:type="spellStart"/>
      <w:r w:rsidRPr="00045C1E">
        <w:rPr>
          <w:rFonts w:ascii="Calibri" w:eastAsia="Calibri" w:hAnsi="Calibri" w:cs="Calibri"/>
          <w:color w:val="222222"/>
          <w:sz w:val="18"/>
          <w:szCs w:val="18"/>
          <w:lang w:val="es-CO" w:eastAsia="fr-FR"/>
        </w:rPr>
        <w:t>ccionado</w:t>
      </w:r>
      <w:proofErr w:type="spellEnd"/>
      <w:r w:rsidRPr="00045C1E">
        <w:rPr>
          <w:rFonts w:ascii="Calibri" w:eastAsia="Calibri" w:hAnsi="Calibri" w:cs="Calibri"/>
          <w:color w:val="222222"/>
          <w:sz w:val="18"/>
          <w:szCs w:val="18"/>
          <w:lang w:val="es-CO" w:eastAsia="fr-FR"/>
        </w:rPr>
        <w:t>:</w:t>
      </w:r>
      <w:r w:rsidRPr="00045C1E">
        <w:rPr>
          <w:rFonts w:ascii="Calibri" w:eastAsia="Calibri" w:hAnsi="Calibri" w:cs="Calibri"/>
          <w:color w:val="222222"/>
          <w:sz w:val="18"/>
          <w:szCs w:val="18"/>
          <w:lang w:val="es-CO" w:eastAsia="fr-FR"/>
        </w:rPr>
        <w:tab/>
        <w:t xml:space="preserve">      </w:t>
      </w:r>
      <w:r w:rsidRPr="00045C1E">
        <w:rPr>
          <w:rFonts w:ascii="Calibri" w:eastAsia="Calibri" w:hAnsi="Calibri" w:cs="Calibri"/>
          <w:color w:val="222222"/>
          <w:sz w:val="18"/>
          <w:szCs w:val="18"/>
          <w:lang w:val="es-CO" w:eastAsia="fr-FR"/>
        </w:rPr>
        <w:tab/>
      </w:r>
      <w:r w:rsidRPr="00045C1E">
        <w:rPr>
          <w:rFonts w:ascii="Calibri" w:eastAsia="Calibri" w:hAnsi="Calibri" w:cs="Calibri"/>
          <w:color w:val="222222"/>
          <w:sz w:val="18"/>
          <w:szCs w:val="18"/>
          <w:lang w:val="es-CO" w:eastAsia="fr-FR"/>
        </w:rPr>
        <w:tab/>
      </w:r>
      <w:r w:rsidRPr="00045C1E">
        <w:rPr>
          <w:rFonts w:ascii="Calibri" w:eastAsia="Calibri" w:hAnsi="Calibri" w:cs="Calibri"/>
          <w:color w:val="222222"/>
          <w:sz w:val="18"/>
          <w:szCs w:val="18"/>
          <w:lang w:eastAsia="fr-FR"/>
        </w:rPr>
        <w:t>COLPENSIONES</w:t>
      </w:r>
    </w:p>
    <w:p w:rsidR="00045C1E" w:rsidRPr="00045C1E" w:rsidRDefault="00045C1E" w:rsidP="00045C1E">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045C1E">
        <w:rPr>
          <w:rFonts w:ascii="Calibri" w:eastAsia="Calibri" w:hAnsi="Calibri" w:cs="Calibri"/>
          <w:color w:val="222222"/>
          <w:sz w:val="18"/>
          <w:szCs w:val="18"/>
          <w:lang w:val="es-CO" w:eastAsia="fr-FR"/>
        </w:rPr>
        <w:t>Proceso:    </w:t>
      </w:r>
      <w:r w:rsidRPr="00045C1E">
        <w:rPr>
          <w:rFonts w:ascii="Calibri" w:eastAsia="Calibri" w:hAnsi="Calibri" w:cs="Calibri"/>
          <w:color w:val="222222"/>
          <w:sz w:val="18"/>
          <w:szCs w:val="18"/>
          <w:lang w:val="es-CO" w:eastAsia="fr-FR"/>
        </w:rPr>
        <w:tab/>
        <w:t>        </w:t>
      </w:r>
      <w:r w:rsidRPr="00045C1E">
        <w:rPr>
          <w:rFonts w:ascii="Calibri" w:eastAsia="Calibri" w:hAnsi="Calibri" w:cs="Calibri"/>
          <w:color w:val="222222"/>
          <w:sz w:val="18"/>
          <w:szCs w:val="18"/>
          <w:lang w:val="es-CO" w:eastAsia="fr-FR"/>
        </w:rPr>
        <w:tab/>
      </w:r>
      <w:r w:rsidRPr="00045C1E">
        <w:rPr>
          <w:rFonts w:ascii="Calibri" w:eastAsia="Calibri" w:hAnsi="Calibri" w:cs="Calibri"/>
          <w:color w:val="222222"/>
          <w:spacing w:val="-6"/>
          <w:sz w:val="18"/>
          <w:szCs w:val="18"/>
          <w:lang w:val="es-CO" w:eastAsia="fr-FR"/>
        </w:rPr>
        <w:t xml:space="preserve">Acción de Tutela – Revoca decisión del </w:t>
      </w:r>
      <w:r w:rsidRPr="00045C1E">
        <w:rPr>
          <w:rFonts w:ascii="Calibri" w:eastAsia="Calibri" w:hAnsi="Calibri" w:cs="Calibri"/>
          <w:i/>
          <w:color w:val="222222"/>
          <w:spacing w:val="-6"/>
          <w:sz w:val="18"/>
          <w:szCs w:val="18"/>
          <w:lang w:val="es-CO" w:eastAsia="fr-FR"/>
        </w:rPr>
        <w:t>a quo</w:t>
      </w:r>
      <w:r w:rsidRPr="00045C1E">
        <w:rPr>
          <w:rFonts w:ascii="Calibri" w:eastAsia="Calibri" w:hAnsi="Calibri" w:cs="Calibri"/>
          <w:color w:val="222222"/>
          <w:spacing w:val="-6"/>
          <w:sz w:val="18"/>
          <w:szCs w:val="18"/>
          <w:lang w:val="es-CO" w:eastAsia="fr-FR"/>
        </w:rPr>
        <w:t xml:space="preserve"> y  concede el amparo solicitado</w:t>
      </w:r>
    </w:p>
    <w:p w:rsidR="00045C1E" w:rsidRPr="00045C1E" w:rsidRDefault="00045C1E" w:rsidP="00045C1E">
      <w:pPr>
        <w:shd w:val="clear" w:color="auto" w:fill="FFFFFF"/>
        <w:tabs>
          <w:tab w:val="left" w:pos="708"/>
          <w:tab w:val="left" w:pos="1416"/>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045C1E">
        <w:rPr>
          <w:rFonts w:ascii="Calibri" w:eastAsia="Calibri" w:hAnsi="Calibri" w:cs="Calibri"/>
          <w:color w:val="222222"/>
          <w:sz w:val="18"/>
          <w:szCs w:val="18"/>
          <w:lang w:val="es-CO" w:eastAsia="fr-FR"/>
        </w:rPr>
        <w:t>Magistrado Ponente: </w:t>
      </w:r>
      <w:r w:rsidRPr="00045C1E">
        <w:rPr>
          <w:rFonts w:ascii="Calibri" w:eastAsia="Calibri" w:hAnsi="Calibri" w:cs="Calibri"/>
          <w:color w:val="222222"/>
          <w:sz w:val="18"/>
          <w:szCs w:val="18"/>
          <w:lang w:val="es-CO" w:eastAsia="fr-FR"/>
        </w:rPr>
        <w:tab/>
      </w:r>
      <w:proofErr w:type="spellStart"/>
      <w:r w:rsidRPr="00045C1E">
        <w:rPr>
          <w:rFonts w:ascii="Calibri" w:eastAsia="Calibri" w:hAnsi="Calibri" w:cs="Calibri"/>
          <w:bCs/>
          <w:color w:val="222222"/>
          <w:sz w:val="18"/>
          <w:szCs w:val="18"/>
          <w:lang w:eastAsia="fr-FR"/>
        </w:rPr>
        <w:t>EDDER</w:t>
      </w:r>
      <w:proofErr w:type="spellEnd"/>
      <w:r w:rsidRPr="00045C1E">
        <w:rPr>
          <w:rFonts w:ascii="Calibri" w:eastAsia="Calibri" w:hAnsi="Calibri" w:cs="Calibri"/>
          <w:bCs/>
          <w:color w:val="222222"/>
          <w:sz w:val="18"/>
          <w:szCs w:val="18"/>
          <w:lang w:eastAsia="fr-FR"/>
        </w:rPr>
        <w:t xml:space="preserve"> JIMMY SÁNCHEZ </w:t>
      </w:r>
      <w:proofErr w:type="spellStart"/>
      <w:r w:rsidRPr="00045C1E">
        <w:rPr>
          <w:rFonts w:ascii="Calibri" w:eastAsia="Calibri" w:hAnsi="Calibri" w:cs="Calibri"/>
          <w:bCs/>
          <w:color w:val="222222"/>
          <w:sz w:val="18"/>
          <w:szCs w:val="18"/>
          <w:lang w:eastAsia="fr-FR"/>
        </w:rPr>
        <w:t>CALAMBÁS</w:t>
      </w:r>
      <w:proofErr w:type="spellEnd"/>
    </w:p>
    <w:p w:rsidR="00045C1E" w:rsidRPr="00045C1E" w:rsidRDefault="00045C1E" w:rsidP="00045C1E">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iCs/>
          <w:color w:val="222222"/>
          <w:sz w:val="18"/>
          <w:szCs w:val="18"/>
          <w:lang w:val="es-CO" w:eastAsia="fr-FR"/>
        </w:rPr>
      </w:pPr>
    </w:p>
    <w:p w:rsidR="00045C1E" w:rsidRPr="00045C1E" w:rsidRDefault="00045C1E" w:rsidP="00045C1E">
      <w:pPr>
        <w:tabs>
          <w:tab w:val="left" w:pos="1843"/>
        </w:tabs>
        <w:spacing w:after="200"/>
        <w:jc w:val="both"/>
        <w:rPr>
          <w:rFonts w:ascii="Calibri" w:eastAsia="Calibri" w:hAnsi="Calibri" w:cs="Calibri"/>
          <w:b/>
          <w:bCs/>
          <w:iCs/>
          <w:color w:val="222222"/>
          <w:sz w:val="18"/>
          <w:szCs w:val="18"/>
          <w:lang w:val="es-CO" w:eastAsia="fr-FR"/>
        </w:rPr>
      </w:pPr>
      <w:r w:rsidRPr="00045C1E">
        <w:rPr>
          <w:rFonts w:ascii="Calibri" w:eastAsia="Calibri" w:hAnsi="Calibri" w:cs="Calibri"/>
          <w:b/>
          <w:bCs/>
          <w:iCs/>
          <w:color w:val="222222"/>
          <w:sz w:val="18"/>
          <w:szCs w:val="18"/>
          <w:lang w:eastAsia="fr-FR"/>
        </w:rPr>
        <w:t xml:space="preserve">Temas:   </w:t>
      </w:r>
      <w:r w:rsidRPr="00045C1E">
        <w:rPr>
          <w:rFonts w:ascii="Calibri" w:eastAsia="Calibri" w:hAnsi="Calibri" w:cs="Calibri"/>
          <w:b/>
          <w:bCs/>
          <w:iCs/>
          <w:color w:val="222222"/>
          <w:sz w:val="18"/>
          <w:szCs w:val="18"/>
          <w:lang w:eastAsia="fr-FR"/>
        </w:rPr>
        <w:tab/>
        <w:t xml:space="preserve">DERECHOS A LA SEGURIDAD SOCIAL, IGUALDAD, VIDA DIGNA Y MÍNIMO VITAL / RECONOCIMIENTO Y PAGO PENSIÓN DE INVALIDEZ. </w:t>
      </w:r>
      <w:r w:rsidRPr="00045C1E">
        <w:rPr>
          <w:rFonts w:ascii="Calibri" w:eastAsia="Calibri" w:hAnsi="Calibri" w:cs="Calibri"/>
          <w:bCs/>
          <w:iCs/>
          <w:color w:val="222222"/>
          <w:sz w:val="18"/>
          <w:szCs w:val="18"/>
          <w:lang w:eastAsia="fr-FR"/>
        </w:rPr>
        <w:t xml:space="preserve">“[E]l señor Leiva Ocampo, interpuso acción de tutela tras considerar que la entidad accionada, vulnera sus derechos fundamentales a la seguridad social, igualdad, vida digna y mínimo vital, al negar mediante acto administrativo el reconocimiento de su pensión de invalidez, bajo el argumento de que la entidad competente para ello es la AFP PROTECCIÓN </w:t>
      </w:r>
      <w:proofErr w:type="spellStart"/>
      <w:r w:rsidRPr="00045C1E">
        <w:rPr>
          <w:rFonts w:ascii="Calibri" w:eastAsia="Calibri" w:hAnsi="Calibri" w:cs="Calibri"/>
          <w:bCs/>
          <w:iCs/>
          <w:color w:val="222222"/>
          <w:sz w:val="18"/>
          <w:szCs w:val="18"/>
          <w:lang w:eastAsia="fr-FR"/>
        </w:rPr>
        <w:t>SA</w:t>
      </w:r>
      <w:proofErr w:type="spellEnd"/>
      <w:r w:rsidRPr="00045C1E">
        <w:rPr>
          <w:rFonts w:ascii="Calibri" w:eastAsia="Calibri" w:hAnsi="Calibri" w:cs="Calibri"/>
          <w:bCs/>
          <w:iCs/>
          <w:color w:val="222222"/>
          <w:sz w:val="18"/>
          <w:szCs w:val="18"/>
          <w:lang w:eastAsia="fr-FR"/>
        </w:rPr>
        <w:t xml:space="preserve">, teniendo en cuenta que la fecha de estructuración de la pérdida de capacidad laboral del actor es del 7 de julio de 2014, cuando se encontraba afiliado a dicha entidad. (…) </w:t>
      </w:r>
      <w:r w:rsidRPr="00045C1E">
        <w:rPr>
          <w:rFonts w:ascii="Calibri" w:eastAsia="Calibri" w:hAnsi="Calibri" w:cs="Calibri"/>
          <w:bCs/>
          <w:iCs/>
          <w:color w:val="222222"/>
          <w:sz w:val="18"/>
          <w:szCs w:val="18"/>
          <w:lang w:val="es-CO" w:eastAsia="fr-FR"/>
        </w:rPr>
        <w:t>[E]</w:t>
      </w:r>
      <w:proofErr w:type="spellStart"/>
      <w:r w:rsidRPr="00045C1E">
        <w:rPr>
          <w:rFonts w:ascii="Calibri" w:eastAsia="Calibri" w:hAnsi="Calibri" w:cs="Calibri"/>
          <w:bCs/>
          <w:iCs/>
          <w:color w:val="222222"/>
          <w:sz w:val="18"/>
          <w:szCs w:val="18"/>
          <w:lang w:val="es-CO" w:eastAsia="fr-FR"/>
        </w:rPr>
        <w:t>ncuentra</w:t>
      </w:r>
      <w:proofErr w:type="spellEnd"/>
      <w:r w:rsidRPr="00045C1E">
        <w:rPr>
          <w:rFonts w:ascii="Calibri" w:eastAsia="Calibri" w:hAnsi="Calibri" w:cs="Calibri"/>
          <w:bCs/>
          <w:iCs/>
          <w:color w:val="222222"/>
          <w:sz w:val="18"/>
          <w:szCs w:val="18"/>
          <w:lang w:val="es-CO" w:eastAsia="fr-FR"/>
        </w:rPr>
        <w:t xml:space="preserve"> esta Sala que en el asunto objeto de estudio, el amparo constitucional se erige como el mecanismo idóneo para reclamar el reconocimiento pensional, ya que la Junta de Calificación de Invalidez de Risaralda, calificó al actor con un 65.10% de pérdida de capacidad laboral, además carece de recursos para subsistir y no puede desarrollar una actividad productiva que le permita garantizarse una vida digna, como lo dijo en el escrito por medio del cual se promovió la acción, hecho que no fue desvirtuado por la parte demandada, por lo que puede afirmarse que se está frente a una persona digna de especial protección constitucional y por ende, el asunto planteado se torna de naturaleza constitucional. (…) </w:t>
      </w:r>
      <w:r w:rsidRPr="00045C1E">
        <w:rPr>
          <w:rFonts w:ascii="Calibri" w:eastAsia="Calibri" w:hAnsi="Calibri" w:cs="Calibri"/>
          <w:bCs/>
          <w:iCs/>
          <w:color w:val="222222"/>
          <w:sz w:val="18"/>
          <w:szCs w:val="18"/>
          <w:lang w:eastAsia="fr-FR"/>
        </w:rPr>
        <w:t xml:space="preserve">[E]l accionante fue calificado con una pérdida de su capacidad laboral superior al 50%. Además, porque cuenta con la densidad de semanas cotizadas al sistema necesarias para acceder a la pensión de invalidez, a pesar de que la fecha de estructuración de la invalidez se fijó el 7 de julio de 2014, entre esa fecha y el año 2015 estuvo cotizando al sistema, lo que lo ubicaría en la situación de que pudo estar prestando su fuerza laboral hasta ese último año y, por tanto, no se puede desconocer dicha situación, y deben tenerse como válidos aquellos aportes que se realicen después de la fecha de estructuración hasta que la cotización se suspende, ya que es este último instante en el que se infiere que la persona pierde definitivamente su capacidad para trabajar. De lo contrario, se estaría atentando de manera grave contra los derechos fundamentales de quienes por su condición de discapacidad merecen una especial protección constitucional. (…) </w:t>
      </w:r>
      <w:r w:rsidRPr="00045C1E">
        <w:rPr>
          <w:rFonts w:ascii="Calibri" w:eastAsia="Calibri" w:hAnsi="Calibri" w:cs="Calibri"/>
          <w:bCs/>
          <w:iCs/>
          <w:color w:val="222222"/>
          <w:sz w:val="18"/>
          <w:szCs w:val="18"/>
          <w:lang w:val="es-CO" w:eastAsia="fr-FR"/>
        </w:rPr>
        <w:t xml:space="preserve">El argumento esgrimido por la </w:t>
      </w:r>
      <w:r w:rsidRPr="00045C1E">
        <w:rPr>
          <w:rFonts w:ascii="Calibri" w:eastAsia="Calibri" w:hAnsi="Calibri" w:cs="Calibri"/>
          <w:bCs/>
          <w:iCs/>
          <w:color w:val="222222"/>
          <w:sz w:val="18"/>
          <w:szCs w:val="18"/>
          <w:lang w:eastAsia="fr-FR"/>
        </w:rPr>
        <w:t xml:space="preserve">ADMINISTRADORA COLOMBIANA DE PENSIONES – </w:t>
      </w:r>
      <w:r w:rsidRPr="00045C1E">
        <w:rPr>
          <w:rFonts w:ascii="Calibri" w:eastAsia="Calibri" w:hAnsi="Calibri" w:cs="Calibri"/>
          <w:bCs/>
          <w:iCs/>
          <w:color w:val="222222"/>
          <w:sz w:val="18"/>
          <w:szCs w:val="18"/>
          <w:lang w:val="es-CO" w:eastAsia="fr-FR"/>
        </w:rPr>
        <w:t xml:space="preserve">COLPENSIONES, según el cual, no es la entidad responsable de asumir la prestación del actor, porque en la fecha en que se estructuró la invalidez, estaba afiliado a la AFP PROTECCIÓN </w:t>
      </w:r>
      <w:proofErr w:type="spellStart"/>
      <w:r w:rsidRPr="00045C1E">
        <w:rPr>
          <w:rFonts w:ascii="Calibri" w:eastAsia="Calibri" w:hAnsi="Calibri" w:cs="Calibri"/>
          <w:bCs/>
          <w:iCs/>
          <w:color w:val="222222"/>
          <w:sz w:val="18"/>
          <w:szCs w:val="18"/>
          <w:lang w:val="es-CO" w:eastAsia="fr-FR"/>
        </w:rPr>
        <w:t>SA</w:t>
      </w:r>
      <w:proofErr w:type="spellEnd"/>
      <w:r w:rsidRPr="00045C1E">
        <w:rPr>
          <w:rFonts w:ascii="Calibri" w:eastAsia="Calibri" w:hAnsi="Calibri" w:cs="Calibri"/>
          <w:bCs/>
          <w:iCs/>
          <w:color w:val="222222"/>
          <w:sz w:val="18"/>
          <w:szCs w:val="18"/>
          <w:lang w:val="es-CO" w:eastAsia="fr-FR"/>
        </w:rPr>
        <w:t xml:space="preserve">, no es de recibo,  porque, con base en los precedentes traídos a colación,  es viable concluir que, independientemente de que la fecha de estructuración de la invalidez sea el 7 de julio de 2014, la calificación de la invalidez es de octubre de 2015 y el actor siguió cotizando a COLPENSIONES hasta ese año, además, su traslado de régimen se hizo efectivo el 1º de diciembre de 2014. </w:t>
      </w:r>
      <w:r w:rsidRPr="00045C1E">
        <w:rPr>
          <w:rFonts w:ascii="Calibri" w:eastAsia="Calibri" w:hAnsi="Calibri" w:cs="Calibri"/>
          <w:bCs/>
          <w:iCs/>
          <w:color w:val="222222"/>
          <w:sz w:val="18"/>
          <w:szCs w:val="18"/>
          <w:lang w:eastAsia="fr-FR"/>
        </w:rPr>
        <w:t xml:space="preserve">Así las cosas, la Sala ordenará el reconocimiento y pago de la prestación a la entidad que en principio, aparece como responsable del pago de la obligación, esto es, a la </w:t>
      </w:r>
      <w:r w:rsidRPr="00045C1E">
        <w:rPr>
          <w:rFonts w:ascii="Calibri" w:eastAsia="Calibri" w:hAnsi="Calibri" w:cs="Calibri"/>
          <w:bCs/>
          <w:iCs/>
          <w:color w:val="222222"/>
          <w:spacing w:val="-6"/>
          <w:sz w:val="18"/>
          <w:szCs w:val="18"/>
          <w:lang w:eastAsia="fr-FR"/>
        </w:rPr>
        <w:t>ADMINISTRADORA COLOMBIANA DE PENSIONES – COLPENSIONES (…).”.</w:t>
      </w:r>
    </w:p>
    <w:p w:rsidR="00045C1E" w:rsidRDefault="00045C1E" w:rsidP="00690F4A">
      <w:pPr>
        <w:spacing w:line="360" w:lineRule="auto"/>
        <w:jc w:val="center"/>
        <w:rPr>
          <w:rFonts w:ascii="Arial" w:hAnsi="Arial" w:cs="Arial"/>
          <w:b/>
          <w:bCs/>
          <w:sz w:val="24"/>
          <w:szCs w:val="24"/>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8E5381" w:rsidRDefault="00690F4A" w:rsidP="00690F4A">
      <w:pPr>
        <w:spacing w:line="360" w:lineRule="auto"/>
        <w:jc w:val="center"/>
        <w:rPr>
          <w:rFonts w:ascii="Arial" w:hAnsi="Arial" w:cs="Arial"/>
          <w:bCs/>
          <w:szCs w:val="26"/>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t>Perei</w:t>
      </w:r>
      <w:r w:rsidR="002F486C">
        <w:rPr>
          <w:rFonts w:ascii="Arial" w:hAnsi="Arial" w:cs="Arial"/>
          <w:bCs/>
          <w:sz w:val="24"/>
          <w:szCs w:val="26"/>
        </w:rPr>
        <w:t xml:space="preserve">ra, </w:t>
      </w:r>
      <w:r w:rsidR="00141249">
        <w:rPr>
          <w:rFonts w:ascii="Arial" w:hAnsi="Arial" w:cs="Arial"/>
          <w:bCs/>
          <w:sz w:val="24"/>
          <w:szCs w:val="26"/>
        </w:rPr>
        <w:t>diecis</w:t>
      </w:r>
      <w:r w:rsidR="002F486C">
        <w:rPr>
          <w:rFonts w:ascii="Arial" w:hAnsi="Arial" w:cs="Arial"/>
          <w:bCs/>
          <w:sz w:val="24"/>
          <w:szCs w:val="26"/>
        </w:rPr>
        <w:t>é</w:t>
      </w:r>
      <w:r w:rsidR="00141249">
        <w:rPr>
          <w:rFonts w:ascii="Arial" w:hAnsi="Arial" w:cs="Arial"/>
          <w:bCs/>
          <w:sz w:val="24"/>
          <w:szCs w:val="26"/>
        </w:rPr>
        <w:t>i</w:t>
      </w:r>
      <w:r w:rsidR="002F486C">
        <w:rPr>
          <w:rFonts w:ascii="Arial" w:hAnsi="Arial" w:cs="Arial"/>
          <w:bCs/>
          <w:sz w:val="24"/>
          <w:szCs w:val="26"/>
        </w:rPr>
        <w:t>s (</w:t>
      </w:r>
      <w:r w:rsidR="00141249">
        <w:rPr>
          <w:rFonts w:ascii="Arial" w:hAnsi="Arial" w:cs="Arial"/>
          <w:bCs/>
          <w:sz w:val="24"/>
          <w:szCs w:val="26"/>
        </w:rPr>
        <w:t>16</w:t>
      </w:r>
      <w:r w:rsidRPr="00B9745A">
        <w:rPr>
          <w:rFonts w:ascii="Arial" w:hAnsi="Arial" w:cs="Arial"/>
          <w:bCs/>
          <w:sz w:val="24"/>
          <w:szCs w:val="26"/>
        </w:rPr>
        <w:t xml:space="preserve">) de </w:t>
      </w:r>
      <w:r w:rsidR="00141249">
        <w:rPr>
          <w:rFonts w:ascii="Arial" w:hAnsi="Arial" w:cs="Arial"/>
          <w:bCs/>
          <w:sz w:val="24"/>
          <w:szCs w:val="26"/>
        </w:rPr>
        <w:t>marz</w:t>
      </w:r>
      <w:r>
        <w:rPr>
          <w:rFonts w:ascii="Arial" w:hAnsi="Arial" w:cs="Arial"/>
          <w:bCs/>
          <w:sz w:val="24"/>
          <w:szCs w:val="26"/>
        </w:rPr>
        <w:t>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t xml:space="preserve">Acta Nº </w:t>
      </w:r>
      <w:r w:rsidR="0078743D">
        <w:rPr>
          <w:rFonts w:ascii="Arial" w:hAnsi="Arial" w:cs="Arial"/>
          <w:sz w:val="26"/>
          <w:szCs w:val="26"/>
        </w:rPr>
        <w:t>136</w:t>
      </w:r>
      <w:r>
        <w:rPr>
          <w:rFonts w:ascii="Arial" w:hAnsi="Arial" w:cs="Arial"/>
          <w:sz w:val="24"/>
          <w:szCs w:val="26"/>
        </w:rPr>
        <w:t xml:space="preserve"> de </w:t>
      </w:r>
      <w:r w:rsidR="00141249">
        <w:rPr>
          <w:rFonts w:ascii="Arial" w:hAnsi="Arial" w:cs="Arial"/>
          <w:sz w:val="24"/>
          <w:szCs w:val="26"/>
        </w:rPr>
        <w:t>16-03</w:t>
      </w:r>
      <w:r>
        <w:rPr>
          <w:rFonts w:ascii="Arial" w:hAnsi="Arial" w:cs="Arial"/>
          <w:sz w:val="24"/>
          <w:szCs w:val="26"/>
        </w:rPr>
        <w:t>-2017</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141249">
        <w:rPr>
          <w:rFonts w:ascii="Arial" w:hAnsi="Arial" w:cs="Arial"/>
          <w:sz w:val="26"/>
          <w:szCs w:val="26"/>
        </w:rPr>
        <w:t>03</w:t>
      </w:r>
      <w:r w:rsidRPr="00B61FD2">
        <w:rPr>
          <w:rFonts w:ascii="Arial" w:hAnsi="Arial" w:cs="Arial"/>
          <w:sz w:val="26"/>
          <w:szCs w:val="26"/>
        </w:rPr>
        <w:t>-00</w:t>
      </w:r>
      <w:r w:rsidR="00141249">
        <w:rPr>
          <w:rFonts w:ascii="Arial" w:hAnsi="Arial" w:cs="Arial"/>
          <w:sz w:val="26"/>
          <w:szCs w:val="26"/>
        </w:rPr>
        <w:t>5</w:t>
      </w:r>
      <w:r w:rsidRPr="00B61FD2">
        <w:rPr>
          <w:rFonts w:ascii="Arial" w:hAnsi="Arial" w:cs="Arial"/>
          <w:sz w:val="26"/>
          <w:szCs w:val="26"/>
        </w:rPr>
        <w:t>-</w:t>
      </w:r>
      <w:r w:rsidRPr="00B61FD2">
        <w:rPr>
          <w:rFonts w:ascii="Arial" w:hAnsi="Arial" w:cs="Arial"/>
          <w:b/>
          <w:sz w:val="26"/>
          <w:szCs w:val="26"/>
        </w:rPr>
        <w:t>2016-00</w:t>
      </w:r>
      <w:r w:rsidR="00141249">
        <w:rPr>
          <w:rFonts w:ascii="Arial" w:hAnsi="Arial" w:cs="Arial"/>
          <w:b/>
          <w:sz w:val="26"/>
          <w:szCs w:val="26"/>
        </w:rPr>
        <w:t>127</w:t>
      </w:r>
      <w:r w:rsidR="00141249">
        <w:rPr>
          <w:rFonts w:ascii="Arial" w:hAnsi="Arial" w:cs="Arial"/>
          <w:sz w:val="26"/>
          <w:szCs w:val="26"/>
        </w:rPr>
        <w:t>-02</w:t>
      </w:r>
    </w:p>
    <w:p w:rsidR="00690F4A" w:rsidRPr="00B61FD2" w:rsidRDefault="00690F4A" w:rsidP="00690F4A">
      <w:pPr>
        <w:pStyle w:val="Sinespaciado10"/>
        <w:spacing w:line="36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045C1E">
      <w:pPr>
        <w:pStyle w:val="Sinespaciado10"/>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 xml:space="preserve">Se decide la impugnación formulada por </w:t>
      </w:r>
      <w:r w:rsidR="00FB468C">
        <w:rPr>
          <w:rFonts w:ascii="Arial" w:hAnsi="Arial" w:cs="Arial"/>
          <w:sz w:val="26"/>
          <w:szCs w:val="26"/>
          <w:lang w:val="es-ES" w:eastAsia="es-ES"/>
        </w:rPr>
        <w:t>e</w:t>
      </w:r>
      <w:r w:rsidRPr="00333CA2">
        <w:rPr>
          <w:rFonts w:ascii="Arial" w:hAnsi="Arial" w:cs="Arial"/>
          <w:sz w:val="26"/>
          <w:szCs w:val="26"/>
          <w:lang w:val="es-ES" w:eastAsia="es-ES"/>
        </w:rPr>
        <w:t>l</w:t>
      </w:r>
      <w:r w:rsidR="00FB468C">
        <w:rPr>
          <w:rFonts w:ascii="Arial" w:hAnsi="Arial" w:cs="Arial"/>
          <w:sz w:val="26"/>
          <w:szCs w:val="26"/>
          <w:lang w:val="es-ES" w:eastAsia="es-ES"/>
        </w:rPr>
        <w:t xml:space="preserve"> </w:t>
      </w:r>
      <w:r w:rsidRPr="00333CA2">
        <w:rPr>
          <w:rFonts w:ascii="Arial" w:hAnsi="Arial" w:cs="Arial"/>
          <w:sz w:val="26"/>
          <w:szCs w:val="26"/>
          <w:lang w:val="es-ES" w:eastAsia="es-ES"/>
        </w:rPr>
        <w:t xml:space="preserve">señor </w:t>
      </w:r>
      <w:r w:rsidR="00FB468C">
        <w:rPr>
          <w:rFonts w:ascii="Arial" w:hAnsi="Arial" w:cs="Arial"/>
          <w:szCs w:val="26"/>
          <w:lang w:val="es-ES" w:eastAsia="es-ES"/>
        </w:rPr>
        <w:t>JOSÉ RICARDO LEIVA OCAMPO</w:t>
      </w:r>
      <w:r w:rsidR="00384A4E" w:rsidRPr="00333CA2">
        <w:rPr>
          <w:rFonts w:ascii="Arial" w:hAnsi="Arial" w:cs="Arial"/>
          <w:sz w:val="26"/>
          <w:szCs w:val="26"/>
          <w:lang w:val="es-ES" w:eastAsia="es-ES"/>
        </w:rPr>
        <w:t xml:space="preserve">, </w:t>
      </w:r>
      <w:r w:rsidR="00FB468C">
        <w:rPr>
          <w:rFonts w:ascii="Arial" w:hAnsi="Arial" w:cs="Arial"/>
          <w:sz w:val="26"/>
          <w:szCs w:val="26"/>
          <w:lang w:val="es-ES" w:eastAsia="es-ES"/>
        </w:rPr>
        <w:t xml:space="preserve">por intermedio de apoderada judicial, </w:t>
      </w:r>
      <w:r w:rsidR="00384A4E" w:rsidRPr="00333CA2">
        <w:rPr>
          <w:rFonts w:ascii="Arial" w:hAnsi="Arial" w:cs="Arial"/>
          <w:sz w:val="26"/>
          <w:szCs w:val="26"/>
          <w:lang w:val="es-ES" w:eastAsia="es-ES"/>
        </w:rPr>
        <w:t xml:space="preserve">contra </w:t>
      </w:r>
      <w:r w:rsidR="00690F4A">
        <w:rPr>
          <w:rFonts w:ascii="Arial" w:hAnsi="Arial" w:cs="Arial"/>
          <w:sz w:val="26"/>
          <w:szCs w:val="26"/>
          <w:lang w:val="es-ES" w:eastAsia="es-ES"/>
        </w:rPr>
        <w:lastRenderedPageBreak/>
        <w:t xml:space="preserve">la sentencia proferida el día </w:t>
      </w:r>
      <w:r w:rsidR="00FB468C">
        <w:rPr>
          <w:rFonts w:ascii="Arial" w:hAnsi="Arial" w:cs="Arial"/>
          <w:sz w:val="26"/>
          <w:szCs w:val="26"/>
          <w:lang w:val="es-ES" w:eastAsia="es-ES"/>
        </w:rPr>
        <w:t>2</w:t>
      </w:r>
      <w:r w:rsidR="00690F4A">
        <w:rPr>
          <w:rFonts w:ascii="Arial" w:hAnsi="Arial" w:cs="Arial"/>
          <w:sz w:val="26"/>
          <w:szCs w:val="26"/>
          <w:lang w:val="es-ES" w:eastAsia="es-ES"/>
        </w:rPr>
        <w:t>7</w:t>
      </w:r>
      <w:r w:rsidR="00384A4E" w:rsidRPr="00333CA2">
        <w:rPr>
          <w:rFonts w:ascii="Arial" w:hAnsi="Arial" w:cs="Arial"/>
          <w:sz w:val="26"/>
          <w:szCs w:val="26"/>
          <w:lang w:val="es-ES" w:eastAsia="es-ES"/>
        </w:rPr>
        <w:t xml:space="preserve"> de </w:t>
      </w:r>
      <w:r w:rsidR="00FB468C">
        <w:rPr>
          <w:rFonts w:ascii="Arial" w:hAnsi="Arial" w:cs="Arial"/>
          <w:sz w:val="26"/>
          <w:szCs w:val="26"/>
          <w:lang w:val="es-ES" w:eastAsia="es-ES"/>
        </w:rPr>
        <w:t>enero</w:t>
      </w:r>
      <w:r w:rsidR="00384A4E" w:rsidRPr="00333CA2">
        <w:rPr>
          <w:rFonts w:ascii="Arial" w:hAnsi="Arial" w:cs="Arial"/>
          <w:sz w:val="26"/>
          <w:szCs w:val="26"/>
          <w:lang w:val="es-ES" w:eastAsia="es-ES"/>
        </w:rPr>
        <w:t xml:space="preserve"> de 201</w:t>
      </w:r>
      <w:r w:rsidR="00FB468C">
        <w:rPr>
          <w:rFonts w:ascii="Arial" w:hAnsi="Arial" w:cs="Arial"/>
          <w:sz w:val="26"/>
          <w:szCs w:val="26"/>
          <w:lang w:val="es-ES" w:eastAsia="es-ES"/>
        </w:rPr>
        <w:t>7</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FB468C">
        <w:rPr>
          <w:rFonts w:ascii="Arial" w:hAnsi="Arial" w:cs="Arial"/>
          <w:sz w:val="26"/>
          <w:szCs w:val="26"/>
          <w:lang w:val="es-ES" w:eastAsia="es-ES"/>
        </w:rPr>
        <w:t>Quinto</w:t>
      </w:r>
      <w:r w:rsidR="00384A4E" w:rsidRPr="00333CA2">
        <w:rPr>
          <w:rFonts w:ascii="Arial" w:hAnsi="Arial" w:cs="Arial"/>
          <w:sz w:val="26"/>
          <w:szCs w:val="26"/>
          <w:lang w:val="es-ES" w:eastAsia="es-ES"/>
        </w:rPr>
        <w:t xml:space="preserve">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w:t>
      </w:r>
      <w:r w:rsidR="00690F4A">
        <w:rPr>
          <w:rFonts w:ascii="Arial" w:hAnsi="Arial" w:cs="Arial"/>
          <w:sz w:val="26"/>
          <w:szCs w:val="26"/>
          <w:lang w:val="es-ES" w:eastAsia="es-ES"/>
        </w:rPr>
        <w:t>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 xml:space="preserve">resolvió la acción de tutela que promovió </w:t>
      </w:r>
      <w:r w:rsidR="00FB468C">
        <w:rPr>
          <w:rFonts w:ascii="Arial" w:hAnsi="Arial" w:cs="Arial"/>
          <w:sz w:val="26"/>
          <w:szCs w:val="26"/>
          <w:lang w:val="es-ES" w:eastAsia="es-ES"/>
        </w:rPr>
        <w:t>e</w:t>
      </w:r>
      <w:r w:rsidR="00A06678" w:rsidRPr="00333CA2">
        <w:rPr>
          <w:rFonts w:ascii="Arial" w:hAnsi="Arial" w:cs="Arial"/>
          <w:sz w:val="26"/>
          <w:szCs w:val="26"/>
          <w:lang w:val="es-ES" w:eastAsia="es-ES"/>
        </w:rPr>
        <w:t xml:space="preserve">l </w:t>
      </w:r>
      <w:r w:rsidR="00FB468C">
        <w:rPr>
          <w:rFonts w:ascii="Arial" w:hAnsi="Arial" w:cs="Arial"/>
          <w:sz w:val="26"/>
          <w:szCs w:val="26"/>
          <w:lang w:val="es-ES" w:eastAsia="es-ES"/>
        </w:rPr>
        <w:t>opug</w:t>
      </w:r>
      <w:r w:rsidR="00165D5D" w:rsidRPr="00333CA2">
        <w:rPr>
          <w:rFonts w:ascii="Arial" w:hAnsi="Arial" w:cs="Arial"/>
          <w:sz w:val="26"/>
          <w:szCs w:val="26"/>
          <w:lang w:val="es-ES" w:eastAsia="es-ES"/>
        </w:rPr>
        <w:t xml:space="preserve">nante </w:t>
      </w:r>
      <w:r w:rsidR="00A06678" w:rsidRPr="00333CA2">
        <w:rPr>
          <w:rFonts w:ascii="Arial" w:eastAsia="Arial" w:hAnsi="Arial" w:cs="Arial"/>
          <w:sz w:val="26"/>
          <w:szCs w:val="26"/>
        </w:rPr>
        <w:t xml:space="preserve">contra </w:t>
      </w:r>
      <w:r w:rsidR="00384A4E" w:rsidRPr="00333CA2">
        <w:rPr>
          <w:rFonts w:ascii="Arial" w:hAnsi="Arial" w:cs="Arial"/>
          <w:sz w:val="26"/>
          <w:szCs w:val="26"/>
          <w:lang w:val="es-ES" w:eastAsia="es-ES"/>
        </w:rPr>
        <w:t xml:space="preserve">la </w:t>
      </w:r>
      <w:r w:rsidR="00935B83" w:rsidRPr="00935B83">
        <w:rPr>
          <w:rFonts w:ascii="Arial" w:hAnsi="Arial" w:cs="Arial"/>
          <w:lang w:val="es-ES" w:eastAsia="es-ES"/>
        </w:rPr>
        <w:t xml:space="preserve">ADMINISTRADORA COLOMBIANA DE PENSIONES </w:t>
      </w:r>
      <w:r w:rsidR="00FB468C">
        <w:rPr>
          <w:rFonts w:ascii="Arial" w:hAnsi="Arial" w:cs="Arial"/>
          <w:lang w:val="es-ES" w:eastAsia="es-ES"/>
        </w:rPr>
        <w:t>–</w:t>
      </w:r>
      <w:r w:rsidR="00935B83">
        <w:rPr>
          <w:rFonts w:ascii="Arial" w:hAnsi="Arial" w:cs="Arial"/>
          <w:lang w:val="es-ES" w:eastAsia="es-ES"/>
        </w:rPr>
        <w:t xml:space="preserve"> </w:t>
      </w:r>
      <w:r w:rsidR="00935B83">
        <w:rPr>
          <w:rFonts w:ascii="Arial" w:eastAsia="Arial" w:hAnsi="Arial" w:cs="Arial"/>
        </w:rPr>
        <w:t>COLPENSIONES</w:t>
      </w:r>
      <w:r w:rsidR="00FB468C">
        <w:rPr>
          <w:rFonts w:ascii="Arial" w:eastAsia="Arial" w:hAnsi="Arial" w:cs="Arial"/>
        </w:rPr>
        <w:t xml:space="preserve">, </w:t>
      </w:r>
      <w:r w:rsidR="00FB468C" w:rsidRPr="00FB468C">
        <w:rPr>
          <w:rFonts w:ascii="Arial" w:eastAsia="Arial" w:hAnsi="Arial" w:cs="Arial"/>
          <w:sz w:val="26"/>
          <w:szCs w:val="26"/>
        </w:rPr>
        <w:t>trámite al que se vinculó a la</w:t>
      </w:r>
      <w:r w:rsidR="00FB468C">
        <w:rPr>
          <w:rFonts w:ascii="Arial" w:eastAsia="Arial" w:hAnsi="Arial" w:cs="Arial"/>
        </w:rPr>
        <w:t xml:space="preserve"> AFP PROTECCIÓN SA</w:t>
      </w:r>
      <w:r w:rsidR="00BB078B" w:rsidRPr="00333CA2">
        <w:rPr>
          <w:rFonts w:ascii="Arial" w:eastAsia="Arial" w:hAnsi="Arial" w:cs="Arial"/>
          <w:szCs w:val="26"/>
        </w:rPr>
        <w:t>.</w:t>
      </w:r>
    </w:p>
    <w:p w:rsidR="00045C1E" w:rsidRPr="00045C1E" w:rsidRDefault="00045C1E" w:rsidP="0096731E">
      <w:pPr>
        <w:pStyle w:val="Sinespaciado10"/>
        <w:spacing w:line="360" w:lineRule="auto"/>
        <w:ind w:firstLine="2835"/>
        <w:rPr>
          <w:rFonts w:ascii="Arial" w:hAnsi="Arial" w:cs="Arial"/>
          <w:b/>
          <w:sz w:val="16"/>
          <w:szCs w:val="1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FB468C">
        <w:rPr>
          <w:rFonts w:ascii="Arial" w:hAnsi="Arial" w:cs="Arial"/>
          <w:sz w:val="26"/>
          <w:szCs w:val="26"/>
        </w:rPr>
        <w:t>El</w:t>
      </w:r>
      <w:r w:rsidR="0032007D">
        <w:rPr>
          <w:rFonts w:ascii="Arial" w:hAnsi="Arial" w:cs="Arial"/>
          <w:sz w:val="26"/>
          <w:szCs w:val="26"/>
        </w:rPr>
        <w:t xml:space="preserve"> accionante</w:t>
      </w:r>
      <w:r w:rsidRPr="00404CCE">
        <w:rPr>
          <w:rFonts w:ascii="Arial" w:hAnsi="Arial" w:cs="Arial"/>
          <w:spacing w:val="-3"/>
          <w:sz w:val="26"/>
          <w:szCs w:val="26"/>
        </w:rPr>
        <w:t xml:space="preserve"> promovió el amparo constitucional por considerar que </w:t>
      </w:r>
      <w:r w:rsidRPr="00404CCE">
        <w:rPr>
          <w:rFonts w:ascii="Arial" w:hAnsi="Arial" w:cs="Arial"/>
          <w:spacing w:val="-3"/>
          <w:sz w:val="22"/>
          <w:szCs w:val="26"/>
        </w:rPr>
        <w:t>COLPENSIONES</w:t>
      </w:r>
      <w:r w:rsidRPr="00404CCE">
        <w:rPr>
          <w:rFonts w:ascii="Arial" w:hAnsi="Arial" w:cs="Arial"/>
          <w:spacing w:val="-3"/>
          <w:sz w:val="26"/>
          <w:szCs w:val="26"/>
        </w:rPr>
        <w:t xml:space="preserve"> vulnera sus derechos fundamentales</w:t>
      </w:r>
      <w:r w:rsidR="006412DE" w:rsidRPr="00404CCE">
        <w:rPr>
          <w:rFonts w:ascii="Arial" w:hAnsi="Arial" w:cs="Arial"/>
          <w:spacing w:val="-3"/>
          <w:sz w:val="26"/>
          <w:szCs w:val="26"/>
        </w:rPr>
        <w:t xml:space="preserve"> a</w:t>
      </w:r>
      <w:r w:rsidR="0032007D">
        <w:rPr>
          <w:rFonts w:ascii="Arial" w:hAnsi="Arial" w:cs="Arial"/>
          <w:spacing w:val="-3"/>
          <w:sz w:val="26"/>
          <w:szCs w:val="26"/>
        </w:rPr>
        <w:t xml:space="preserve"> </w:t>
      </w:r>
      <w:r w:rsidR="006412DE" w:rsidRPr="00404CCE">
        <w:rPr>
          <w:rFonts w:ascii="Arial" w:hAnsi="Arial" w:cs="Arial"/>
          <w:spacing w:val="-3"/>
          <w:sz w:val="26"/>
          <w:szCs w:val="26"/>
        </w:rPr>
        <w:t>l</w:t>
      </w:r>
      <w:r w:rsidR="0032007D">
        <w:rPr>
          <w:rFonts w:ascii="Arial" w:hAnsi="Arial" w:cs="Arial"/>
          <w:spacing w:val="-3"/>
          <w:sz w:val="26"/>
          <w:szCs w:val="26"/>
        </w:rPr>
        <w:t>a</w:t>
      </w:r>
      <w:r w:rsidR="006412DE" w:rsidRPr="00404CCE">
        <w:rPr>
          <w:rFonts w:ascii="Arial" w:hAnsi="Arial" w:cs="Arial"/>
          <w:spacing w:val="-3"/>
          <w:sz w:val="26"/>
          <w:szCs w:val="26"/>
        </w:rPr>
        <w:t xml:space="preserve"> </w:t>
      </w:r>
      <w:r w:rsidR="00FB468C">
        <w:rPr>
          <w:rFonts w:ascii="Arial" w:hAnsi="Arial" w:cs="Arial"/>
          <w:spacing w:val="-3"/>
          <w:sz w:val="26"/>
          <w:szCs w:val="26"/>
        </w:rPr>
        <w:t xml:space="preserve">seguridad social, </w:t>
      </w:r>
      <w:r w:rsidR="00076F17" w:rsidRPr="00404CCE">
        <w:rPr>
          <w:rFonts w:ascii="Arial" w:hAnsi="Arial" w:cs="Arial"/>
          <w:spacing w:val="-3"/>
          <w:sz w:val="26"/>
          <w:szCs w:val="26"/>
        </w:rPr>
        <w:t xml:space="preserve">igualdad, </w:t>
      </w:r>
      <w:r w:rsidR="00FB468C">
        <w:rPr>
          <w:rFonts w:ascii="Arial" w:hAnsi="Arial" w:cs="Arial"/>
          <w:spacing w:val="-3"/>
          <w:sz w:val="26"/>
          <w:szCs w:val="26"/>
        </w:rPr>
        <w:t>vida</w:t>
      </w:r>
      <w:r w:rsidR="0032007D">
        <w:rPr>
          <w:rFonts w:ascii="Arial" w:hAnsi="Arial" w:cs="Arial"/>
          <w:spacing w:val="-3"/>
          <w:sz w:val="26"/>
          <w:szCs w:val="26"/>
        </w:rPr>
        <w:t xml:space="preserve"> digna</w:t>
      </w:r>
      <w:r w:rsidR="00FB468C">
        <w:rPr>
          <w:rFonts w:ascii="Arial" w:hAnsi="Arial" w:cs="Arial"/>
          <w:spacing w:val="-3"/>
          <w:sz w:val="26"/>
          <w:szCs w:val="26"/>
        </w:rPr>
        <w:t xml:space="preserve"> y mínimo vital</w:t>
      </w:r>
      <w:r w:rsidR="00404CCE" w:rsidRPr="00404CCE">
        <w:rPr>
          <w:rFonts w:ascii="Arial" w:hAnsi="Arial" w:cs="Arial"/>
          <w:spacing w:val="-3"/>
          <w:sz w:val="26"/>
          <w:szCs w:val="26"/>
        </w:rPr>
        <w:t>.</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125776">
        <w:rPr>
          <w:rFonts w:ascii="Arial" w:hAnsi="Arial" w:cs="Arial"/>
          <w:sz w:val="26"/>
          <w:szCs w:val="26"/>
        </w:rPr>
        <w:t>P</w:t>
      </w:r>
      <w:r w:rsidR="00FB468C">
        <w:rPr>
          <w:rFonts w:ascii="Arial" w:hAnsi="Arial" w:cs="Arial"/>
          <w:sz w:val="26"/>
          <w:szCs w:val="26"/>
        </w:rPr>
        <w:t xml:space="preserve">resentó solicitud de traslado del régimen de ahorro individual de la </w:t>
      </w:r>
      <w:r w:rsidR="00FB468C" w:rsidRPr="00125776">
        <w:rPr>
          <w:rFonts w:ascii="Arial" w:hAnsi="Arial" w:cs="Arial"/>
          <w:szCs w:val="26"/>
        </w:rPr>
        <w:t>AFP PROTECCIÓN</w:t>
      </w:r>
      <w:r w:rsidR="00FB468C">
        <w:rPr>
          <w:rFonts w:ascii="Arial" w:hAnsi="Arial" w:cs="Arial"/>
          <w:sz w:val="26"/>
          <w:szCs w:val="26"/>
        </w:rPr>
        <w:t xml:space="preserve"> a </w:t>
      </w:r>
      <w:r w:rsidR="00FB468C" w:rsidRPr="00125776">
        <w:rPr>
          <w:rFonts w:ascii="Arial" w:hAnsi="Arial" w:cs="Arial"/>
          <w:szCs w:val="26"/>
        </w:rPr>
        <w:t>COLPENSIONES</w:t>
      </w:r>
      <w:r w:rsidR="00FB468C">
        <w:rPr>
          <w:rFonts w:ascii="Arial" w:hAnsi="Arial" w:cs="Arial"/>
          <w:sz w:val="26"/>
          <w:szCs w:val="26"/>
        </w:rPr>
        <w:t xml:space="preserve"> el 3 de octubre de 2014, la que se hizo efectiva a partir del 1º de diciembre de 2014, a </w:t>
      </w:r>
      <w:r w:rsidR="00125776">
        <w:rPr>
          <w:rFonts w:ascii="Arial" w:hAnsi="Arial" w:cs="Arial"/>
          <w:sz w:val="26"/>
          <w:szCs w:val="26"/>
        </w:rPr>
        <w:t>esta última</w:t>
      </w:r>
      <w:r w:rsidR="00FB468C">
        <w:rPr>
          <w:rFonts w:ascii="Arial" w:hAnsi="Arial" w:cs="Arial"/>
          <w:sz w:val="26"/>
          <w:szCs w:val="26"/>
        </w:rPr>
        <w:t xml:space="preserve"> siguió cotizando hasta el 31 de julio de 2016</w:t>
      </w:r>
      <w:r w:rsidR="00FA3B7E">
        <w:rPr>
          <w:rFonts w:ascii="Arial" w:hAnsi="Arial" w:cs="Arial"/>
          <w:sz w:val="26"/>
          <w:szCs w:val="26"/>
        </w:rPr>
        <w:t>.</w:t>
      </w:r>
    </w:p>
    <w:p w:rsidR="00FA3B7E" w:rsidRPr="00FA3B7E" w:rsidRDefault="00FA3B7E" w:rsidP="006B218C">
      <w:pPr>
        <w:pStyle w:val="Sinespaciado10"/>
        <w:spacing w:line="360" w:lineRule="auto"/>
        <w:ind w:firstLine="2835"/>
        <w:jc w:val="both"/>
        <w:rPr>
          <w:rFonts w:ascii="Arial" w:hAnsi="Arial" w:cs="Arial"/>
          <w:sz w:val="16"/>
          <w:szCs w:val="16"/>
        </w:rPr>
      </w:pPr>
    </w:p>
    <w:p w:rsidR="00125776"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125776">
        <w:rPr>
          <w:rFonts w:ascii="Arial" w:hAnsi="Arial" w:cs="Arial"/>
          <w:sz w:val="26"/>
          <w:szCs w:val="26"/>
        </w:rPr>
        <w:t>El 7 de octubre de 2015, mediante dictamen No. 828-2105 emitido por la Junta Regional de Calificación de Invalidez de Risaralda, se le calificó una pérdida de la capacidad laboral del 65,10% y como fecha de estructuración el 7 de julio de 2014.</w:t>
      </w:r>
    </w:p>
    <w:p w:rsidR="000E40E6" w:rsidRPr="000E40E6" w:rsidRDefault="000E40E6" w:rsidP="006B218C">
      <w:pPr>
        <w:pStyle w:val="Sinespaciado10"/>
        <w:spacing w:line="360" w:lineRule="auto"/>
        <w:ind w:firstLine="2835"/>
        <w:jc w:val="both"/>
        <w:rPr>
          <w:rFonts w:ascii="Arial" w:hAnsi="Arial" w:cs="Arial"/>
          <w:sz w:val="16"/>
          <w:szCs w:val="16"/>
        </w:rPr>
      </w:pPr>
    </w:p>
    <w:p w:rsidR="000E40E6" w:rsidRDefault="00125776" w:rsidP="006B218C">
      <w:pPr>
        <w:pStyle w:val="Sinespaciado10"/>
        <w:spacing w:line="360" w:lineRule="auto"/>
        <w:ind w:firstLine="2835"/>
        <w:jc w:val="both"/>
        <w:rPr>
          <w:rFonts w:ascii="Arial" w:hAnsi="Arial" w:cs="Arial"/>
          <w:sz w:val="26"/>
          <w:szCs w:val="26"/>
        </w:rPr>
      </w:pPr>
      <w:r>
        <w:rPr>
          <w:rFonts w:ascii="Arial" w:hAnsi="Arial" w:cs="Arial"/>
          <w:sz w:val="26"/>
          <w:szCs w:val="26"/>
        </w:rPr>
        <w:t>2.3. El 1</w:t>
      </w:r>
      <w:r w:rsidR="000E40E6">
        <w:rPr>
          <w:rFonts w:ascii="Arial" w:hAnsi="Arial" w:cs="Arial"/>
          <w:sz w:val="26"/>
          <w:szCs w:val="26"/>
        </w:rPr>
        <w:t>6 de</w:t>
      </w:r>
      <w:r>
        <w:rPr>
          <w:rFonts w:ascii="Arial" w:hAnsi="Arial" w:cs="Arial"/>
          <w:sz w:val="26"/>
          <w:szCs w:val="26"/>
        </w:rPr>
        <w:t xml:space="preserve"> febrero de 2016, solicitó el reconocimiento y pago de su pensión de invalidez a </w:t>
      </w:r>
      <w:r w:rsidR="00B16AB7" w:rsidRPr="00B16AB7">
        <w:rPr>
          <w:rFonts w:ascii="Arial" w:hAnsi="Arial" w:cs="Arial"/>
          <w:szCs w:val="26"/>
        </w:rPr>
        <w:t>COLPENSIONES</w:t>
      </w:r>
      <w:r>
        <w:rPr>
          <w:rFonts w:ascii="Arial" w:hAnsi="Arial" w:cs="Arial"/>
          <w:sz w:val="26"/>
          <w:szCs w:val="26"/>
        </w:rPr>
        <w:t xml:space="preserve">, entidad que por medio de la resolución No. GNR 295901 del 6 de octubre de 2016, le negó su solicitud bajo el argumento de que la entidad encargada de tramitar y decidir la prestación económica es la </w:t>
      </w:r>
      <w:r w:rsidRPr="00B16AB7">
        <w:rPr>
          <w:rFonts w:ascii="Arial" w:hAnsi="Arial" w:cs="Arial"/>
          <w:szCs w:val="26"/>
        </w:rPr>
        <w:t>AFP PROTECCIÓN</w:t>
      </w:r>
      <w:r w:rsidR="000E40E6">
        <w:rPr>
          <w:rFonts w:ascii="Arial" w:hAnsi="Arial" w:cs="Arial"/>
          <w:sz w:val="26"/>
          <w:szCs w:val="26"/>
        </w:rPr>
        <w:t>.</w:t>
      </w:r>
    </w:p>
    <w:p w:rsidR="00197487" w:rsidRPr="00EA7A5C" w:rsidRDefault="00197487" w:rsidP="006B218C">
      <w:pPr>
        <w:pStyle w:val="Sinespaciado10"/>
        <w:spacing w:line="360" w:lineRule="auto"/>
        <w:ind w:firstLine="2835"/>
        <w:jc w:val="both"/>
        <w:rPr>
          <w:rFonts w:ascii="Arial" w:hAnsi="Arial" w:cs="Arial"/>
          <w:sz w:val="16"/>
          <w:szCs w:val="16"/>
        </w:rPr>
      </w:pPr>
    </w:p>
    <w:p w:rsidR="00646F0E" w:rsidRDefault="00646F0E"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2.4. </w:t>
      </w:r>
      <w:r w:rsidR="00414097">
        <w:rPr>
          <w:rFonts w:ascii="Arial" w:hAnsi="Arial" w:cs="Arial"/>
          <w:sz w:val="26"/>
          <w:szCs w:val="26"/>
        </w:rPr>
        <w:t>Afirma ser una persona discapacitada, que no se</w:t>
      </w:r>
      <w:r w:rsidR="00694742">
        <w:rPr>
          <w:rFonts w:ascii="Arial" w:hAnsi="Arial" w:cs="Arial"/>
          <w:sz w:val="26"/>
          <w:szCs w:val="26"/>
        </w:rPr>
        <w:t xml:space="preserve"> </w:t>
      </w:r>
      <w:r w:rsidR="00414097">
        <w:rPr>
          <w:rFonts w:ascii="Arial" w:hAnsi="Arial" w:cs="Arial"/>
          <w:sz w:val="26"/>
          <w:szCs w:val="26"/>
        </w:rPr>
        <w:t xml:space="preserve">puede valer por </w:t>
      </w:r>
      <w:r w:rsidR="00694742">
        <w:rPr>
          <w:rFonts w:ascii="Arial" w:hAnsi="Arial" w:cs="Arial"/>
          <w:sz w:val="26"/>
          <w:szCs w:val="26"/>
        </w:rPr>
        <w:t>sí</w:t>
      </w:r>
      <w:r w:rsidR="00414097">
        <w:rPr>
          <w:rFonts w:ascii="Arial" w:hAnsi="Arial" w:cs="Arial"/>
          <w:sz w:val="26"/>
          <w:szCs w:val="26"/>
        </w:rPr>
        <w:t xml:space="preserve"> misma, no cuenta con ingresos, ni con la </w:t>
      </w:r>
      <w:r w:rsidR="00694742">
        <w:rPr>
          <w:rFonts w:ascii="Arial" w:hAnsi="Arial" w:cs="Arial"/>
          <w:sz w:val="26"/>
          <w:szCs w:val="26"/>
        </w:rPr>
        <w:t>a</w:t>
      </w:r>
      <w:r w:rsidR="00414097">
        <w:rPr>
          <w:rFonts w:ascii="Arial" w:hAnsi="Arial" w:cs="Arial"/>
          <w:sz w:val="26"/>
          <w:szCs w:val="26"/>
        </w:rPr>
        <w:t>yuda de familiares o bienes de renta</w:t>
      </w:r>
      <w:r w:rsidR="00694742">
        <w:rPr>
          <w:rFonts w:ascii="Arial" w:hAnsi="Arial" w:cs="Arial"/>
          <w:sz w:val="26"/>
          <w:szCs w:val="26"/>
        </w:rPr>
        <w:t xml:space="preserve"> que le permitan paliar su precaria situación económica, aunado a que desde hace más de un año se encuentra </w:t>
      </w:r>
      <w:r w:rsidR="00694742">
        <w:rPr>
          <w:rFonts w:ascii="Arial" w:hAnsi="Arial" w:cs="Arial"/>
          <w:sz w:val="26"/>
          <w:szCs w:val="26"/>
        </w:rPr>
        <w:lastRenderedPageBreak/>
        <w:t>cesante, toda vez que por sus limitaciones físicas de carácter permanente no ha podido encontrar un empleo que le permita subsistir dignamente</w:t>
      </w:r>
      <w:r w:rsidR="00A8784B">
        <w:rPr>
          <w:rFonts w:ascii="Arial" w:hAnsi="Arial" w:cs="Arial"/>
          <w:sz w:val="26"/>
          <w:szCs w:val="26"/>
        </w:rPr>
        <w:t>.</w:t>
      </w:r>
    </w:p>
    <w:p w:rsidR="00C56617" w:rsidRPr="00B0570C" w:rsidRDefault="00C56617" w:rsidP="00C56617">
      <w:pPr>
        <w:pStyle w:val="Sinespaciado10"/>
        <w:spacing w:line="360" w:lineRule="auto"/>
        <w:ind w:firstLine="2835"/>
        <w:jc w:val="both"/>
        <w:rPr>
          <w:rFonts w:ascii="Arial" w:hAnsi="Arial" w:cs="Arial"/>
          <w:sz w:val="16"/>
          <w:szCs w:val="26"/>
        </w:rPr>
      </w:pPr>
    </w:p>
    <w:p w:rsidR="00EA7A5C"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EA7A5C">
        <w:rPr>
          <w:rFonts w:ascii="Arial" w:hAnsi="Arial" w:cs="Arial"/>
          <w:sz w:val="26"/>
          <w:szCs w:val="26"/>
        </w:rPr>
        <w:t>.</w:t>
      </w:r>
      <w:r w:rsidR="00B27E1A" w:rsidRPr="00841721">
        <w:rPr>
          <w:rFonts w:ascii="Arial" w:hAnsi="Arial" w:cs="Arial"/>
          <w:sz w:val="26"/>
          <w:szCs w:val="26"/>
        </w:rPr>
        <w:t xml:space="preserve"> </w:t>
      </w:r>
      <w:r w:rsidR="00EA7A5C" w:rsidRPr="00BE392C">
        <w:rPr>
          <w:rFonts w:ascii="Arial" w:hAnsi="Arial" w:cs="Arial"/>
          <w:sz w:val="26"/>
          <w:szCs w:val="26"/>
        </w:rPr>
        <w:t>Pide, conforme a lo relatado</w:t>
      </w:r>
      <w:r w:rsidR="00965202">
        <w:rPr>
          <w:rFonts w:ascii="Arial" w:hAnsi="Arial" w:cs="Arial"/>
          <w:sz w:val="26"/>
          <w:szCs w:val="26"/>
        </w:rPr>
        <w:t>,</w:t>
      </w:r>
      <w:r w:rsidR="00EA7A5C" w:rsidRPr="00BE392C">
        <w:rPr>
          <w:rFonts w:ascii="Arial" w:hAnsi="Arial" w:cs="Arial"/>
          <w:sz w:val="26"/>
          <w:szCs w:val="26"/>
        </w:rPr>
        <w:t xml:space="preserve"> la tutela </w:t>
      </w:r>
      <w:r w:rsidR="00965202">
        <w:rPr>
          <w:rFonts w:ascii="Arial" w:hAnsi="Arial" w:cs="Arial"/>
          <w:sz w:val="26"/>
          <w:szCs w:val="26"/>
        </w:rPr>
        <w:t>de lo</w:t>
      </w:r>
      <w:r w:rsidR="00EA7A5C" w:rsidRPr="00BE392C">
        <w:rPr>
          <w:rFonts w:ascii="Arial" w:hAnsi="Arial" w:cs="Arial"/>
          <w:sz w:val="26"/>
          <w:szCs w:val="26"/>
        </w:rPr>
        <w:t>s derechos invocados y se ordene a</w:t>
      </w:r>
      <w:r w:rsidR="00EA7A5C">
        <w:rPr>
          <w:rFonts w:ascii="Arial" w:hAnsi="Arial" w:cs="Arial"/>
          <w:sz w:val="26"/>
          <w:szCs w:val="26"/>
        </w:rPr>
        <w:t xml:space="preserve"> </w:t>
      </w:r>
      <w:r w:rsidR="00EA7A5C" w:rsidRPr="00BE392C">
        <w:rPr>
          <w:rFonts w:ascii="Arial" w:hAnsi="Arial" w:cs="Arial"/>
          <w:sz w:val="26"/>
          <w:szCs w:val="26"/>
          <w:lang w:val="es-ES" w:eastAsia="es-ES"/>
        </w:rPr>
        <w:t xml:space="preserve">la </w:t>
      </w:r>
      <w:r w:rsidR="00EA7A5C" w:rsidRPr="00BE392C">
        <w:rPr>
          <w:rFonts w:ascii="Arial" w:hAnsi="Arial" w:cs="Arial"/>
          <w:lang w:val="es-ES" w:eastAsia="es-ES"/>
        </w:rPr>
        <w:t xml:space="preserve">ADMINISTRADORA COLOMBIANA DE PENSIONES – </w:t>
      </w:r>
      <w:r w:rsidR="00EA7A5C" w:rsidRPr="00BE392C">
        <w:rPr>
          <w:rFonts w:ascii="Arial" w:eastAsia="Arial" w:hAnsi="Arial" w:cs="Arial"/>
        </w:rPr>
        <w:t>COLPENSIONES</w:t>
      </w:r>
      <w:r w:rsidR="00EA7A5C" w:rsidRPr="00BE392C">
        <w:rPr>
          <w:rFonts w:ascii="Arial" w:hAnsi="Arial" w:cs="Arial"/>
          <w:sz w:val="26"/>
          <w:szCs w:val="26"/>
        </w:rPr>
        <w:t xml:space="preserve"> </w:t>
      </w:r>
      <w:r w:rsidR="00EA7A5C" w:rsidRPr="00CE4EEB">
        <w:rPr>
          <w:rFonts w:ascii="Arial" w:hAnsi="Arial" w:cs="Arial"/>
          <w:sz w:val="26"/>
          <w:szCs w:val="26"/>
        </w:rPr>
        <w:t>“</w:t>
      </w:r>
      <w:r w:rsidR="00EA7A5C">
        <w:rPr>
          <w:rFonts w:ascii="Arial" w:hAnsi="Arial" w:cs="Arial"/>
          <w:i/>
          <w:sz w:val="24"/>
          <w:szCs w:val="26"/>
        </w:rPr>
        <w:t>proceda</w:t>
      </w:r>
      <w:r w:rsidR="00965202">
        <w:rPr>
          <w:rFonts w:ascii="Arial" w:hAnsi="Arial" w:cs="Arial"/>
          <w:i/>
          <w:sz w:val="24"/>
          <w:szCs w:val="26"/>
        </w:rPr>
        <w:t xml:space="preserve"> a iniciar el trámite para el reconocimiento y pago de la pensión de invalidez, la cual deberá ser otorgada a partir de la fecha del dictamen emitido por la </w:t>
      </w:r>
      <w:r w:rsidR="00965202" w:rsidRPr="00965202">
        <w:rPr>
          <w:rFonts w:ascii="Arial" w:hAnsi="Arial" w:cs="Arial"/>
          <w:i/>
          <w:szCs w:val="26"/>
        </w:rPr>
        <w:t>JUNTA REGIONAL DE PENSIONES – COLPENSIONES</w:t>
      </w:r>
      <w:r w:rsidR="00965202">
        <w:rPr>
          <w:rFonts w:ascii="Arial" w:hAnsi="Arial" w:cs="Arial"/>
          <w:i/>
          <w:sz w:val="24"/>
          <w:szCs w:val="26"/>
        </w:rPr>
        <w:t>, esto es, desde el 7 de julio de 2014; los trámites correspondientes para la inclusión en nómina no podrán exceder de quince (15) días calendario</w:t>
      </w:r>
      <w:r w:rsidR="00EA7A5C">
        <w:rPr>
          <w:rFonts w:ascii="Arial" w:hAnsi="Arial" w:cs="Arial"/>
          <w:sz w:val="26"/>
          <w:szCs w:val="26"/>
        </w:rPr>
        <w:t>”</w:t>
      </w:r>
      <w:r w:rsidR="00EA7A5C" w:rsidRPr="00BE392C">
        <w:rPr>
          <w:rFonts w:ascii="Arial" w:hAnsi="Arial" w:cs="Arial"/>
          <w:sz w:val="26"/>
          <w:szCs w:val="26"/>
        </w:rPr>
        <w:t>.</w:t>
      </w:r>
    </w:p>
    <w:p w:rsidR="00EA7A5C" w:rsidRPr="00EA7A5C" w:rsidRDefault="00EA7A5C" w:rsidP="00B95D09">
      <w:pPr>
        <w:pStyle w:val="Sinespaciado10"/>
        <w:spacing w:line="360" w:lineRule="auto"/>
        <w:ind w:firstLine="2835"/>
        <w:jc w:val="both"/>
        <w:rPr>
          <w:rFonts w:ascii="Arial" w:hAnsi="Arial" w:cs="Arial"/>
          <w:sz w:val="16"/>
          <w:szCs w:val="16"/>
        </w:rPr>
      </w:pPr>
    </w:p>
    <w:p w:rsidR="00B95D09" w:rsidRDefault="00EA7A5C" w:rsidP="00B95D09">
      <w:pPr>
        <w:pStyle w:val="Sinespaciado10"/>
        <w:spacing w:line="360" w:lineRule="auto"/>
        <w:ind w:firstLine="2835"/>
        <w:jc w:val="both"/>
        <w:rPr>
          <w:rFonts w:ascii="Arial" w:hAnsi="Arial" w:cs="Arial"/>
          <w:sz w:val="26"/>
          <w:szCs w:val="26"/>
        </w:rPr>
      </w:pPr>
      <w:r>
        <w:rPr>
          <w:rFonts w:ascii="Arial" w:hAnsi="Arial" w:cs="Arial"/>
          <w:sz w:val="26"/>
          <w:szCs w:val="26"/>
        </w:rPr>
        <w:t xml:space="preserve">4. </w:t>
      </w:r>
      <w:r w:rsidR="00B27E1A" w:rsidRPr="00841721">
        <w:rPr>
          <w:rFonts w:ascii="Arial" w:hAnsi="Arial" w:cs="Arial"/>
          <w:sz w:val="26"/>
          <w:szCs w:val="26"/>
        </w:rPr>
        <w:t xml:space="preserve">Correspondió el conocimiento del amparo constitucional al </w:t>
      </w:r>
      <w:r w:rsidR="00B27E1A" w:rsidRPr="00841721">
        <w:rPr>
          <w:rFonts w:ascii="Arial" w:hAnsi="Arial" w:cs="Arial"/>
          <w:sz w:val="26"/>
          <w:szCs w:val="26"/>
          <w:lang w:val="es-ES" w:eastAsia="es-ES"/>
        </w:rPr>
        <w:t xml:space="preserve">Juzgado </w:t>
      </w:r>
      <w:r w:rsidR="00965202">
        <w:rPr>
          <w:rFonts w:ascii="Arial" w:hAnsi="Arial" w:cs="Arial"/>
          <w:sz w:val="26"/>
          <w:szCs w:val="26"/>
          <w:lang w:val="es-ES" w:eastAsia="es-ES"/>
        </w:rPr>
        <w:t>Quint</w:t>
      </w:r>
      <w:r w:rsidR="000E2DEF">
        <w:rPr>
          <w:rFonts w:ascii="Arial" w:hAnsi="Arial" w:cs="Arial"/>
          <w:sz w:val="26"/>
          <w:szCs w:val="26"/>
          <w:lang w:val="es-ES" w:eastAsia="es-ES"/>
        </w:rPr>
        <w:t>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w:t>
      </w:r>
      <w:r w:rsidR="000B26CF">
        <w:rPr>
          <w:rFonts w:ascii="Arial" w:hAnsi="Arial" w:cs="Arial"/>
          <w:sz w:val="26"/>
          <w:szCs w:val="26"/>
        </w:rPr>
        <w:t xml:space="preserve"> </w:t>
      </w:r>
      <w:r w:rsidR="000B26CF" w:rsidRPr="00841721">
        <w:rPr>
          <w:rFonts w:ascii="Arial" w:hAnsi="Arial" w:cs="Arial"/>
          <w:sz w:val="26"/>
          <w:szCs w:val="26"/>
        </w:rPr>
        <w:t>(</w:t>
      </w:r>
      <w:r w:rsidR="000B26CF">
        <w:rPr>
          <w:rFonts w:ascii="Arial" w:hAnsi="Arial" w:cs="Arial"/>
          <w:szCs w:val="26"/>
        </w:rPr>
        <w:t>fl</w:t>
      </w:r>
      <w:r w:rsidR="000B26CF" w:rsidRPr="00841721">
        <w:rPr>
          <w:rFonts w:ascii="Arial" w:hAnsi="Arial" w:cs="Arial"/>
          <w:szCs w:val="26"/>
        </w:rPr>
        <w:t xml:space="preserve">. </w:t>
      </w:r>
      <w:r w:rsidR="000B26CF">
        <w:rPr>
          <w:rFonts w:ascii="Arial" w:hAnsi="Arial" w:cs="Arial"/>
          <w:szCs w:val="26"/>
        </w:rPr>
        <w:t>23</w:t>
      </w:r>
      <w:r w:rsidR="000B26CF" w:rsidRPr="00841721">
        <w:rPr>
          <w:rFonts w:ascii="Arial" w:hAnsi="Arial" w:cs="Arial"/>
          <w:szCs w:val="26"/>
        </w:rPr>
        <w:t xml:space="preserve"> </w:t>
      </w:r>
      <w:r w:rsidR="000B26CF" w:rsidRPr="00010D10">
        <w:rPr>
          <w:rFonts w:ascii="Arial" w:hAnsi="Arial" w:cs="Arial"/>
          <w:szCs w:val="26"/>
        </w:rPr>
        <w:t>Cd. Ppal</w:t>
      </w:r>
      <w:r w:rsidR="000B26CF">
        <w:rPr>
          <w:rFonts w:ascii="Arial" w:hAnsi="Arial" w:cs="Arial"/>
          <w:szCs w:val="26"/>
        </w:rPr>
        <w:t>.</w:t>
      </w:r>
      <w:r w:rsidR="000B26CF" w:rsidRPr="00841721">
        <w:rPr>
          <w:rFonts w:ascii="Arial" w:hAnsi="Arial" w:cs="Arial"/>
          <w:sz w:val="26"/>
          <w:szCs w:val="26"/>
        </w:rPr>
        <w:t>)</w:t>
      </w:r>
      <w:r w:rsidR="00F03B13">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0E2DEF" w:rsidRPr="00841721">
        <w:rPr>
          <w:rFonts w:ascii="Arial" w:hAnsi="Arial" w:cs="Arial"/>
          <w:sz w:val="26"/>
          <w:szCs w:val="26"/>
        </w:rPr>
        <w:t>notificados</w:t>
      </w:r>
      <w:r w:rsidR="00B27E1A" w:rsidRPr="00841721">
        <w:rPr>
          <w:rFonts w:ascii="Arial" w:hAnsi="Arial" w:cs="Arial"/>
          <w:sz w:val="26"/>
          <w:szCs w:val="26"/>
        </w:rPr>
        <w:t xml:space="preserve"> </w:t>
      </w:r>
      <w:r w:rsidR="00894632" w:rsidRPr="00841721">
        <w:rPr>
          <w:rFonts w:ascii="Arial" w:hAnsi="Arial" w:cs="Arial"/>
          <w:sz w:val="26"/>
          <w:szCs w:val="26"/>
        </w:rPr>
        <w:t xml:space="preserve">el </w:t>
      </w:r>
      <w:r w:rsidR="000E2DEF" w:rsidRPr="00841721">
        <w:rPr>
          <w:rFonts w:ascii="Arial" w:hAnsi="Arial" w:cs="Arial"/>
          <w:sz w:val="26"/>
          <w:szCs w:val="26"/>
        </w:rPr>
        <w:t>Gerente Nacional de Reconocimiento</w:t>
      </w:r>
      <w:r w:rsidR="000E2DEF">
        <w:rPr>
          <w:rFonts w:ascii="Arial" w:hAnsi="Arial" w:cs="Arial"/>
          <w:sz w:val="26"/>
          <w:szCs w:val="26"/>
        </w:rPr>
        <w:t xml:space="preserve"> y </w:t>
      </w:r>
      <w:r w:rsidR="00894632" w:rsidRPr="00841721">
        <w:rPr>
          <w:rFonts w:ascii="Arial" w:hAnsi="Arial" w:cs="Arial"/>
          <w:sz w:val="26"/>
          <w:szCs w:val="26"/>
        </w:rPr>
        <w:t xml:space="preserve">la </w:t>
      </w:r>
      <w:r w:rsidR="000B26CF">
        <w:rPr>
          <w:rFonts w:ascii="Arial" w:hAnsi="Arial" w:cs="Arial"/>
          <w:sz w:val="26"/>
          <w:szCs w:val="26"/>
        </w:rPr>
        <w:t>Gerente Nacional de Nóminas</w:t>
      </w:r>
      <w:r>
        <w:rPr>
          <w:rFonts w:ascii="Arial" w:hAnsi="Arial" w:cs="Arial"/>
          <w:sz w:val="26"/>
          <w:szCs w:val="26"/>
        </w:rPr>
        <w:t xml:space="preserve"> de la entidad accionada. </w:t>
      </w:r>
      <w:r w:rsidRPr="00BE392C">
        <w:rPr>
          <w:rFonts w:ascii="Arial" w:hAnsi="Arial" w:cs="Arial"/>
          <w:sz w:val="26"/>
          <w:szCs w:val="26"/>
          <w:lang w:val="es-ES" w:eastAsia="es-ES"/>
        </w:rPr>
        <w:t xml:space="preserve">Posteriormente se vinculó a </w:t>
      </w:r>
      <w:r>
        <w:rPr>
          <w:rFonts w:ascii="Arial" w:hAnsi="Arial" w:cs="Arial"/>
          <w:sz w:val="26"/>
          <w:szCs w:val="26"/>
        </w:rPr>
        <w:t xml:space="preserve">la </w:t>
      </w:r>
      <w:r w:rsidRPr="00B16AB7">
        <w:rPr>
          <w:rFonts w:ascii="Arial" w:hAnsi="Arial" w:cs="Arial"/>
          <w:szCs w:val="26"/>
        </w:rPr>
        <w:t>AFP PROTECCIÓN</w:t>
      </w:r>
      <w:r>
        <w:rPr>
          <w:rFonts w:ascii="Arial" w:hAnsi="Arial" w:cs="Arial"/>
          <w:szCs w:val="26"/>
        </w:rPr>
        <w:t xml:space="preserve"> SA</w:t>
      </w:r>
      <w:r w:rsidRPr="00BE392C">
        <w:rPr>
          <w:rFonts w:ascii="Arial" w:eastAsia="Arial" w:hAnsi="Arial" w:cs="Arial"/>
          <w:szCs w:val="26"/>
        </w:rPr>
        <w:t>.</w:t>
      </w:r>
      <w:r w:rsidR="00B27E1A" w:rsidRPr="00841721">
        <w:rPr>
          <w:rFonts w:ascii="Arial" w:hAnsi="Arial" w:cs="Arial"/>
          <w:sz w:val="26"/>
          <w:szCs w:val="26"/>
        </w:rPr>
        <w:t xml:space="preserve"> (</w:t>
      </w:r>
      <w:r w:rsidR="004F0150" w:rsidRPr="00841721">
        <w:rPr>
          <w:rFonts w:ascii="Arial" w:hAnsi="Arial" w:cs="Arial"/>
          <w:szCs w:val="26"/>
        </w:rPr>
        <w:t xml:space="preserve">fl. </w:t>
      </w:r>
      <w:r w:rsidR="000B26CF">
        <w:rPr>
          <w:rFonts w:ascii="Arial" w:hAnsi="Arial" w:cs="Arial"/>
          <w:szCs w:val="26"/>
        </w:rPr>
        <w:t>64</w:t>
      </w:r>
      <w:r w:rsidR="00B27E1A" w:rsidRPr="00841721">
        <w:rPr>
          <w:rFonts w:ascii="Arial" w:hAnsi="Arial" w:cs="Arial"/>
          <w:szCs w:val="26"/>
        </w:rPr>
        <w:t xml:space="preserve"> </w:t>
      </w:r>
      <w:r w:rsidR="00AC2CFE" w:rsidRPr="00010D10">
        <w:rPr>
          <w:rFonts w:ascii="Arial" w:hAnsi="Arial" w:cs="Arial"/>
          <w:szCs w:val="26"/>
        </w:rPr>
        <w:t>Cd. Ppal</w:t>
      </w:r>
      <w:r w:rsidR="00AC2CFE">
        <w:rPr>
          <w:rFonts w:ascii="Arial" w:hAnsi="Arial" w:cs="Arial"/>
          <w:szCs w:val="26"/>
        </w:rPr>
        <w:t>.</w:t>
      </w:r>
      <w:r w:rsidR="00B27E1A" w:rsidRPr="00841721">
        <w:rPr>
          <w:rFonts w:ascii="Arial" w:hAnsi="Arial" w:cs="Arial"/>
          <w:sz w:val="26"/>
          <w:szCs w:val="26"/>
        </w:rPr>
        <w:t>).</w:t>
      </w:r>
    </w:p>
    <w:p w:rsidR="00096B17" w:rsidRDefault="00EA7A5C"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00F03B13" w:rsidRPr="00AD0E8F">
        <w:rPr>
          <w:rFonts w:ascii="Arial" w:hAnsi="Arial" w:cs="Arial"/>
          <w:sz w:val="26"/>
          <w:szCs w:val="26"/>
          <w:lang w:val="es-ES" w:eastAsia="es-ES"/>
        </w:rPr>
        <w:t xml:space="preserve">.1. </w:t>
      </w:r>
      <w:r w:rsidR="00A8784B" w:rsidRPr="00A8784B">
        <w:rPr>
          <w:rFonts w:ascii="Arial" w:hAnsi="Arial" w:cs="Arial"/>
          <w:sz w:val="26"/>
          <w:szCs w:val="26"/>
          <w:lang w:val="es-ES" w:eastAsia="es-ES"/>
        </w:rPr>
        <w:t>Se pronunció quien dijo ser l</w:t>
      </w:r>
      <w:r w:rsidR="00420275">
        <w:rPr>
          <w:rFonts w:ascii="Arial" w:hAnsi="Arial" w:cs="Arial"/>
          <w:sz w:val="26"/>
          <w:szCs w:val="26"/>
          <w:lang w:val="es-ES" w:eastAsia="es-ES"/>
        </w:rPr>
        <w:t>a Gerente Nacional de Defensa Judicial, asignada</w:t>
      </w:r>
      <w:r w:rsidR="00BF62F0" w:rsidRPr="00AD0E8F">
        <w:rPr>
          <w:rFonts w:ascii="Arial" w:hAnsi="Arial" w:cs="Arial"/>
          <w:sz w:val="26"/>
          <w:szCs w:val="26"/>
          <w:lang w:val="es-ES" w:eastAsia="es-ES"/>
        </w:rPr>
        <w:t xml:space="preserve"> temporalmente al </w:t>
      </w:r>
      <w:r w:rsidR="00420275">
        <w:rPr>
          <w:rFonts w:ascii="Arial" w:hAnsi="Arial" w:cs="Arial"/>
          <w:sz w:val="26"/>
          <w:szCs w:val="26"/>
          <w:lang w:val="es-ES" w:eastAsia="es-ES"/>
        </w:rPr>
        <w:t>cargo de Vicepresidente Jurídica y Secretaria</w:t>
      </w:r>
      <w:r w:rsidR="00BF62F0" w:rsidRPr="00AD0E8F">
        <w:rPr>
          <w:rFonts w:ascii="Arial" w:hAnsi="Arial" w:cs="Arial"/>
          <w:sz w:val="26"/>
          <w:szCs w:val="26"/>
          <w:lang w:val="es-ES" w:eastAsia="es-ES"/>
        </w:rPr>
        <w:t xml:space="preserve"> General</w:t>
      </w:r>
      <w:r w:rsidR="00BF62F0">
        <w:rPr>
          <w:rFonts w:ascii="Arial" w:hAnsi="Arial" w:cs="Arial"/>
          <w:sz w:val="26"/>
          <w:szCs w:val="26"/>
          <w:lang w:val="es-ES" w:eastAsia="es-ES"/>
        </w:rPr>
        <w:t xml:space="preserve"> de Colpensiones</w:t>
      </w:r>
      <w:r w:rsidR="00A8784B" w:rsidRPr="00A8784B">
        <w:rPr>
          <w:rFonts w:ascii="Arial" w:hAnsi="Arial" w:cs="Arial"/>
          <w:sz w:val="26"/>
          <w:szCs w:val="26"/>
          <w:lang w:val="es-ES" w:eastAsia="es-ES"/>
        </w:rPr>
        <w:t xml:space="preserve">, </w:t>
      </w:r>
      <w:r w:rsidR="00420275">
        <w:rPr>
          <w:rFonts w:ascii="Arial" w:hAnsi="Arial" w:cs="Arial"/>
          <w:sz w:val="26"/>
          <w:szCs w:val="26"/>
          <w:lang w:val="es-ES" w:eastAsia="es-ES"/>
        </w:rPr>
        <w:t>quien indicó que la acción de tutela era improcedente por existir otros recursos o medios de defensa judicial respecto del trámite del accionante</w:t>
      </w:r>
      <w:r w:rsidR="008F7D14" w:rsidRPr="008F7D14">
        <w:rPr>
          <w:rFonts w:ascii="Arial" w:hAnsi="Arial" w:cs="Arial"/>
          <w:sz w:val="26"/>
          <w:szCs w:val="26"/>
          <w:lang w:val="es-ES" w:eastAsia="es-ES"/>
        </w:rPr>
        <w:t>.</w:t>
      </w:r>
      <w:r w:rsidR="00420275">
        <w:rPr>
          <w:rFonts w:ascii="Arial" w:hAnsi="Arial" w:cs="Arial"/>
          <w:sz w:val="26"/>
          <w:szCs w:val="26"/>
          <w:lang w:val="es-ES" w:eastAsia="es-ES"/>
        </w:rPr>
        <w:t xml:space="preserve"> Informa que mediante resolución GNR 295901 del 6 de octubre de 2016, se resolvió la petición de pensión de invalidez del actor y concluyó que la administradora competente para reconocer y pagar dicha prestación es la </w:t>
      </w:r>
      <w:r w:rsidR="00420275" w:rsidRPr="00420275">
        <w:rPr>
          <w:rFonts w:ascii="Arial" w:hAnsi="Arial" w:cs="Arial"/>
          <w:szCs w:val="26"/>
          <w:lang w:val="es-ES" w:eastAsia="es-ES"/>
        </w:rPr>
        <w:t>AFP PROTECCIÓN SA.</w:t>
      </w:r>
      <w:r w:rsidR="00420275">
        <w:rPr>
          <w:rFonts w:ascii="Arial" w:hAnsi="Arial" w:cs="Arial"/>
          <w:sz w:val="26"/>
          <w:szCs w:val="26"/>
          <w:lang w:val="es-ES" w:eastAsia="es-ES"/>
        </w:rPr>
        <w:t xml:space="preserve"> </w:t>
      </w:r>
    </w:p>
    <w:p w:rsidR="001A5EA5" w:rsidRDefault="001A5EA5"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Resalta que </w:t>
      </w:r>
      <w:proofErr w:type="spellStart"/>
      <w:r>
        <w:rPr>
          <w:rFonts w:ascii="Arial" w:hAnsi="Arial" w:cs="Arial"/>
          <w:sz w:val="26"/>
          <w:szCs w:val="26"/>
          <w:lang w:val="es-ES" w:eastAsia="es-ES"/>
        </w:rPr>
        <w:t>Colpensiones</w:t>
      </w:r>
      <w:proofErr w:type="spellEnd"/>
      <w:r>
        <w:rPr>
          <w:rFonts w:ascii="Arial" w:hAnsi="Arial" w:cs="Arial"/>
          <w:sz w:val="26"/>
          <w:szCs w:val="26"/>
          <w:lang w:val="es-ES" w:eastAsia="es-ES"/>
        </w:rPr>
        <w:t xml:space="preserve"> emitió respuesta de fondo a la petición radicada por el accionante, tendiente a obtener su pensión de invalidez, por lo tanto, si está en desacuerdo, debe agotar los procedimientos administrativos y judiciales dispuestos para tal fin y no reclamar su solicitud vía acción de tutela, ya que esta solamente procede ante la inexistencia de otro mecanismo judicial, por su naturaleza excepcional y subsidiaria. Solicita se declare la improcedencia de la acción de tutela contra </w:t>
      </w:r>
      <w:r w:rsidRPr="001A5EA5">
        <w:rPr>
          <w:rFonts w:ascii="Arial" w:hAnsi="Arial" w:cs="Arial"/>
          <w:szCs w:val="26"/>
          <w:lang w:val="es-ES" w:eastAsia="es-ES"/>
        </w:rPr>
        <w:t>COLPENSIONES</w:t>
      </w:r>
      <w:r>
        <w:rPr>
          <w:rFonts w:ascii="Arial" w:hAnsi="Arial" w:cs="Arial"/>
          <w:sz w:val="26"/>
          <w:szCs w:val="26"/>
          <w:lang w:val="es-ES" w:eastAsia="es-ES"/>
        </w:rPr>
        <w:t>, teniendo en cuenta</w:t>
      </w:r>
      <w:r w:rsidR="009B3682">
        <w:rPr>
          <w:rFonts w:ascii="Arial" w:hAnsi="Arial" w:cs="Arial"/>
          <w:sz w:val="26"/>
          <w:szCs w:val="26"/>
          <w:lang w:val="es-ES" w:eastAsia="es-ES"/>
        </w:rPr>
        <w:t xml:space="preserve"> que</w:t>
      </w:r>
      <w:r>
        <w:rPr>
          <w:rFonts w:ascii="Arial" w:hAnsi="Arial" w:cs="Arial"/>
          <w:sz w:val="26"/>
          <w:szCs w:val="26"/>
          <w:lang w:val="es-ES" w:eastAsia="es-ES"/>
        </w:rPr>
        <w:t xml:space="preserve"> la fecha de </w:t>
      </w:r>
      <w:r>
        <w:rPr>
          <w:rFonts w:ascii="Arial" w:hAnsi="Arial" w:cs="Arial"/>
          <w:sz w:val="26"/>
          <w:szCs w:val="26"/>
          <w:lang w:val="es-ES" w:eastAsia="es-ES"/>
        </w:rPr>
        <w:lastRenderedPageBreak/>
        <w:t xml:space="preserve">estructuración de la pérdida de capacidad laboral es del 7 de julio de 2014, cuando se encontraba afiliado a la </w:t>
      </w:r>
      <w:r w:rsidRPr="001A5EA5">
        <w:rPr>
          <w:rFonts w:ascii="Arial" w:hAnsi="Arial" w:cs="Arial"/>
          <w:szCs w:val="26"/>
          <w:lang w:val="es-ES" w:eastAsia="es-ES"/>
        </w:rPr>
        <w:t>AFP PROTECCIÓN SA</w:t>
      </w:r>
      <w:r>
        <w:rPr>
          <w:rFonts w:ascii="Arial" w:hAnsi="Arial" w:cs="Arial"/>
          <w:sz w:val="26"/>
          <w:szCs w:val="26"/>
          <w:lang w:val="es-ES" w:eastAsia="es-ES"/>
        </w:rPr>
        <w:t>.</w:t>
      </w:r>
    </w:p>
    <w:p w:rsidR="009B3682" w:rsidRPr="009B3682" w:rsidRDefault="009B3682" w:rsidP="006A1E9F">
      <w:pPr>
        <w:pStyle w:val="Sinespaciado10"/>
        <w:spacing w:line="360" w:lineRule="auto"/>
        <w:ind w:firstLine="2835"/>
        <w:jc w:val="both"/>
        <w:rPr>
          <w:rFonts w:ascii="Arial" w:hAnsi="Arial" w:cs="Arial"/>
          <w:sz w:val="16"/>
          <w:szCs w:val="16"/>
          <w:lang w:val="es-ES" w:eastAsia="es-ES"/>
        </w:rPr>
      </w:pPr>
    </w:p>
    <w:p w:rsidR="009B3682" w:rsidRDefault="009B3682"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4.2. La representante legal judicial de la </w:t>
      </w:r>
      <w:r w:rsidRPr="002D40CA">
        <w:rPr>
          <w:rFonts w:ascii="Arial" w:hAnsi="Arial" w:cs="Arial"/>
          <w:szCs w:val="26"/>
          <w:lang w:val="es-ES" w:eastAsia="es-ES"/>
        </w:rPr>
        <w:t>AFP PROTECCIÓN SA</w:t>
      </w:r>
      <w:r w:rsidR="002D40CA" w:rsidRPr="002D40CA">
        <w:rPr>
          <w:rFonts w:ascii="Arial" w:hAnsi="Arial" w:cs="Arial"/>
          <w:szCs w:val="26"/>
          <w:lang w:val="es-ES" w:eastAsia="es-ES"/>
        </w:rPr>
        <w:t xml:space="preserve"> </w:t>
      </w:r>
      <w:r w:rsidR="002D40CA">
        <w:rPr>
          <w:rFonts w:ascii="Arial" w:hAnsi="Arial" w:cs="Arial"/>
          <w:sz w:val="26"/>
          <w:szCs w:val="26"/>
          <w:lang w:val="es-ES" w:eastAsia="es-ES"/>
        </w:rPr>
        <w:t xml:space="preserve">expuso que actualmente el accionante se encuentra válidamente afiliado a Colpensiones y el hecho de que la estructuración de la invalidez se haya determinado en vigencia de la afiliación en </w:t>
      </w:r>
      <w:r w:rsidR="002D40CA" w:rsidRPr="002D40CA">
        <w:rPr>
          <w:rFonts w:ascii="Arial" w:hAnsi="Arial" w:cs="Arial"/>
          <w:szCs w:val="26"/>
          <w:lang w:val="es-ES" w:eastAsia="es-ES"/>
        </w:rPr>
        <w:t>PROTECCIÓN SA</w:t>
      </w:r>
      <w:r w:rsidR="002D40CA">
        <w:rPr>
          <w:rFonts w:ascii="Arial" w:hAnsi="Arial" w:cs="Arial"/>
          <w:sz w:val="26"/>
          <w:szCs w:val="26"/>
          <w:lang w:val="es-ES" w:eastAsia="es-ES"/>
        </w:rPr>
        <w:t>, no conlleva necesariamente a que deba reconocer y pagar la pensión reclamada, tema decantado y definido por la Corte Constitucional</w:t>
      </w:r>
      <w:r w:rsidR="00455229">
        <w:rPr>
          <w:rFonts w:ascii="Arial" w:hAnsi="Arial" w:cs="Arial"/>
          <w:sz w:val="26"/>
          <w:szCs w:val="26"/>
          <w:lang w:val="es-ES" w:eastAsia="es-ES"/>
        </w:rPr>
        <w:t>, transcribiendo varios apartes de sentencias proferidas en ese sentido.</w:t>
      </w:r>
    </w:p>
    <w:p w:rsidR="00455229" w:rsidRDefault="00455229"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Aclara que dado el carácter </w:t>
      </w:r>
      <w:r w:rsidR="00222931">
        <w:rPr>
          <w:rFonts w:ascii="Arial" w:hAnsi="Arial" w:cs="Arial"/>
          <w:sz w:val="26"/>
          <w:szCs w:val="26"/>
          <w:lang w:val="es-ES" w:eastAsia="es-ES"/>
        </w:rPr>
        <w:t>subsidiario</w:t>
      </w:r>
      <w:r>
        <w:rPr>
          <w:rFonts w:ascii="Arial" w:hAnsi="Arial" w:cs="Arial"/>
          <w:sz w:val="26"/>
          <w:szCs w:val="26"/>
          <w:lang w:val="es-ES" w:eastAsia="es-ES"/>
        </w:rPr>
        <w:t xml:space="preserve"> de la acción de</w:t>
      </w:r>
      <w:r w:rsidR="00222931">
        <w:rPr>
          <w:rFonts w:ascii="Arial" w:hAnsi="Arial" w:cs="Arial"/>
          <w:sz w:val="26"/>
          <w:szCs w:val="26"/>
          <w:lang w:val="es-ES" w:eastAsia="es-ES"/>
        </w:rPr>
        <w:t xml:space="preserve"> </w:t>
      </w:r>
      <w:r>
        <w:rPr>
          <w:rFonts w:ascii="Arial" w:hAnsi="Arial" w:cs="Arial"/>
          <w:sz w:val="26"/>
          <w:szCs w:val="26"/>
          <w:lang w:val="es-ES" w:eastAsia="es-ES"/>
        </w:rPr>
        <w:t xml:space="preserve">tutela, no es esta el mecanismo idóneo para el pago de prestaciones económicas, por lo tanto el accionante debe </w:t>
      </w:r>
      <w:r w:rsidR="00222931">
        <w:rPr>
          <w:rFonts w:ascii="Arial" w:hAnsi="Arial" w:cs="Arial"/>
          <w:sz w:val="26"/>
          <w:szCs w:val="26"/>
          <w:lang w:val="es-ES" w:eastAsia="es-ES"/>
        </w:rPr>
        <w:t>acudir</w:t>
      </w:r>
      <w:r>
        <w:rPr>
          <w:rFonts w:ascii="Arial" w:hAnsi="Arial" w:cs="Arial"/>
          <w:sz w:val="26"/>
          <w:szCs w:val="26"/>
          <w:lang w:val="es-ES" w:eastAsia="es-ES"/>
        </w:rPr>
        <w:t xml:space="preserve"> a la justicia ordinaria</w:t>
      </w:r>
      <w:r w:rsidR="00222931">
        <w:rPr>
          <w:rFonts w:ascii="Arial" w:hAnsi="Arial" w:cs="Arial"/>
          <w:sz w:val="26"/>
          <w:szCs w:val="26"/>
          <w:lang w:val="es-ES" w:eastAsia="es-ES"/>
        </w:rPr>
        <w:t>.</w:t>
      </w:r>
    </w:p>
    <w:p w:rsidR="00222931" w:rsidRPr="008F7D14" w:rsidRDefault="00222931"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Considera que no ha existido por esa entidad conducta alguna que se constituya o se erija en la violación de algún derecho fundamental del actor, ya que se encuentra válidamente afiliado a Colpensiones y no ha radicado ningún tipo de solicitud formal de prestación económica por invalidez ante </w:t>
      </w:r>
      <w:r w:rsidRPr="002D40CA">
        <w:rPr>
          <w:rFonts w:ascii="Arial" w:hAnsi="Arial" w:cs="Arial"/>
          <w:szCs w:val="26"/>
          <w:lang w:val="es-ES" w:eastAsia="es-ES"/>
        </w:rPr>
        <w:t>PROTECCIÓN SA</w:t>
      </w:r>
      <w:r>
        <w:rPr>
          <w:rFonts w:ascii="Arial" w:hAnsi="Arial" w:cs="Arial"/>
          <w:sz w:val="26"/>
          <w:szCs w:val="26"/>
          <w:lang w:val="es-ES" w:eastAsia="es-ES"/>
        </w:rPr>
        <w:t>, en ese orden de ideas, es Colpensiones la encargada de resolver la solicitud pensional y aplica en su integridad el precedente constitucional sobre la materia.</w:t>
      </w:r>
    </w:p>
    <w:p w:rsidR="008F667E" w:rsidRPr="00436A45" w:rsidRDefault="008F667E" w:rsidP="004A350A">
      <w:pPr>
        <w:pStyle w:val="Sinespaciado10"/>
        <w:spacing w:line="360" w:lineRule="auto"/>
        <w:ind w:firstLine="2835"/>
        <w:jc w:val="both"/>
        <w:rPr>
          <w:rFonts w:ascii="Arial" w:hAnsi="Arial" w:cs="Arial"/>
          <w:b/>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003511" w:rsidRPr="00AC1DB3" w:rsidRDefault="004A350A" w:rsidP="004A350A">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1B19C4">
        <w:rPr>
          <w:rFonts w:ascii="Arial" w:hAnsi="Arial" w:cs="Arial"/>
          <w:sz w:val="26"/>
          <w:szCs w:val="26"/>
          <w:lang w:val="es-ES" w:eastAsia="es-ES"/>
        </w:rPr>
        <w:t>Quint</w:t>
      </w:r>
      <w:r w:rsidR="00DD11C8">
        <w:rPr>
          <w:rFonts w:ascii="Arial" w:hAnsi="Arial" w:cs="Arial"/>
          <w:sz w:val="26"/>
          <w:szCs w:val="26"/>
          <w:lang w:val="es-ES" w:eastAsia="es-ES"/>
        </w:rPr>
        <w:t xml:space="preserve">o Civil </w:t>
      </w:r>
      <w:r w:rsidRPr="0087797F">
        <w:rPr>
          <w:rFonts w:ascii="Arial" w:hAnsi="Arial" w:cs="Arial"/>
          <w:sz w:val="26"/>
          <w:szCs w:val="26"/>
          <w:lang w:val="es-ES" w:eastAsia="es-ES"/>
        </w:rPr>
        <w:t>del Circuito</w:t>
      </w:r>
      <w:r w:rsidR="00DD11C8">
        <w:rPr>
          <w:rFonts w:ascii="Arial" w:hAnsi="Arial" w:cs="Arial"/>
          <w:sz w:val="26"/>
          <w:szCs w:val="26"/>
          <w:lang w:val="es-ES" w:eastAsia="es-ES"/>
        </w:rPr>
        <w:t xml:space="preserve"> 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222931">
        <w:rPr>
          <w:rFonts w:ascii="Arial" w:eastAsia="Arial" w:hAnsi="Arial" w:cs="Arial"/>
          <w:sz w:val="26"/>
          <w:szCs w:val="26"/>
        </w:rPr>
        <w:t>declar</w:t>
      </w:r>
      <w:r w:rsidR="009C0428" w:rsidRPr="0087797F">
        <w:rPr>
          <w:rFonts w:ascii="Arial" w:hAnsi="Arial" w:cs="Arial"/>
          <w:sz w:val="26"/>
          <w:szCs w:val="26"/>
        </w:rPr>
        <w:t>ó improcedente</w:t>
      </w:r>
      <w:r w:rsidR="00353828" w:rsidRPr="0087797F">
        <w:rPr>
          <w:rFonts w:ascii="Arial" w:hAnsi="Arial" w:cs="Arial"/>
          <w:sz w:val="26"/>
          <w:szCs w:val="26"/>
        </w:rPr>
        <w:t xml:space="preserve"> el amparo deprecado,</w:t>
      </w:r>
      <w:r w:rsidR="00A31663" w:rsidRPr="0087797F">
        <w:rPr>
          <w:rFonts w:ascii="Arial" w:hAnsi="Arial" w:cs="Arial"/>
          <w:sz w:val="26"/>
          <w:szCs w:val="26"/>
        </w:rPr>
        <w:t xml:space="preserve"> con base en que </w:t>
      </w:r>
      <w:r w:rsidR="00B56C7C">
        <w:rPr>
          <w:rFonts w:ascii="Arial" w:hAnsi="Arial" w:cs="Arial"/>
          <w:sz w:val="26"/>
          <w:szCs w:val="26"/>
        </w:rPr>
        <w:t xml:space="preserve">el accionante </w:t>
      </w:r>
      <w:r w:rsidR="0087797F" w:rsidRPr="0087797F">
        <w:rPr>
          <w:rFonts w:ascii="Arial" w:hAnsi="Arial" w:cs="Arial"/>
          <w:sz w:val="26"/>
          <w:szCs w:val="26"/>
        </w:rPr>
        <w:t>“…</w:t>
      </w:r>
      <w:r w:rsidR="00AA607F">
        <w:rPr>
          <w:rFonts w:ascii="Arial" w:hAnsi="Arial" w:cs="Arial"/>
          <w:i/>
          <w:szCs w:val="26"/>
        </w:rPr>
        <w:t xml:space="preserve">no </w:t>
      </w:r>
      <w:r w:rsidR="00820AF5">
        <w:rPr>
          <w:rFonts w:ascii="Arial" w:hAnsi="Arial" w:cs="Arial"/>
          <w:i/>
          <w:szCs w:val="26"/>
        </w:rPr>
        <w:t xml:space="preserve">ha invocado un perjuicio irremediable, ni ha mencionado y tampoco ha acreditado la necesidad de esa prestación económica que pretende sea reconocida, y puede advertirse que, no obstante ella haber sido negada, ha sobrevivido sin el reconocimiento de la misma. Ahora bien, no puede pretender, por este mecanismo breve y sumario, lograr el reconocimiento de un derecho que ha sido objeto de varios pronunciamientos por la accionada y si bien es cierto, puede ser que el señor José Ricardo Leiva Ocampo, tenga derecho a la prestación que reclama, también lo es que por </w:t>
      </w:r>
      <w:r w:rsidR="00820AF5">
        <w:rPr>
          <w:rFonts w:ascii="Arial" w:hAnsi="Arial" w:cs="Arial"/>
          <w:i/>
          <w:szCs w:val="26"/>
        </w:rPr>
        <w:lastRenderedPageBreak/>
        <w:t>esa circunstancia, no puede el Despacho invadir competencias que no le corresponden.</w:t>
      </w:r>
      <w:r w:rsidR="0087797F" w:rsidRPr="00AC1DB3">
        <w:rPr>
          <w:rFonts w:ascii="Arial" w:hAnsi="Arial" w:cs="Arial"/>
          <w:sz w:val="26"/>
          <w:szCs w:val="26"/>
        </w:rPr>
        <w:t>”</w:t>
      </w:r>
      <w:r w:rsidR="00B56C7C">
        <w:rPr>
          <w:rFonts w:ascii="Arial" w:hAnsi="Arial" w:cs="Arial"/>
          <w:sz w:val="26"/>
          <w:szCs w:val="26"/>
        </w:rPr>
        <w:t xml:space="preserve">, igualmente consideró que </w:t>
      </w:r>
      <w:r w:rsidR="00AA607F">
        <w:rPr>
          <w:rFonts w:ascii="Arial" w:hAnsi="Arial" w:cs="Arial"/>
          <w:sz w:val="26"/>
          <w:szCs w:val="26"/>
        </w:rPr>
        <w:t>la tutela</w:t>
      </w:r>
      <w:r w:rsidR="00FE52E0">
        <w:rPr>
          <w:rFonts w:ascii="Arial" w:hAnsi="Arial" w:cs="Arial"/>
          <w:sz w:val="26"/>
          <w:szCs w:val="26"/>
        </w:rPr>
        <w:t xml:space="preserve"> es una acción subsidiaria y no alternativa a la cual sólo se puede acudir como un </w:t>
      </w:r>
      <w:r w:rsidR="00B56C7C">
        <w:rPr>
          <w:rFonts w:ascii="Arial" w:hAnsi="Arial" w:cs="Arial"/>
          <w:sz w:val="26"/>
          <w:szCs w:val="26"/>
        </w:rPr>
        <w:t>mecanismo</w:t>
      </w:r>
      <w:r w:rsidR="00FE52E0">
        <w:rPr>
          <w:rFonts w:ascii="Arial" w:hAnsi="Arial" w:cs="Arial"/>
          <w:sz w:val="26"/>
          <w:szCs w:val="26"/>
        </w:rPr>
        <w:t xml:space="preserve"> transitorio para evitar un perjuicio </w:t>
      </w:r>
      <w:r w:rsidR="00B56C7C">
        <w:rPr>
          <w:rFonts w:ascii="Arial" w:hAnsi="Arial" w:cs="Arial"/>
          <w:sz w:val="26"/>
          <w:szCs w:val="26"/>
        </w:rPr>
        <w:t>irremediable, por tanto, el juez constitucional no puede invadir y usurpar la competencia del juez natural.</w:t>
      </w:r>
      <w:r w:rsidR="00C567DB" w:rsidRPr="00AC1DB3">
        <w:rPr>
          <w:rFonts w:ascii="Arial" w:hAnsi="Arial" w:cs="Arial"/>
          <w:sz w:val="26"/>
          <w:szCs w:val="26"/>
        </w:rPr>
        <w:t xml:space="preserve"> (</w:t>
      </w:r>
      <w:r w:rsidR="00C567DB" w:rsidRPr="00AC1DB3">
        <w:rPr>
          <w:rFonts w:ascii="Arial" w:hAnsi="Arial" w:cs="Arial"/>
          <w:szCs w:val="26"/>
        </w:rPr>
        <w:t xml:space="preserve">fls. </w:t>
      </w:r>
      <w:r w:rsidR="00935AAA">
        <w:rPr>
          <w:rFonts w:ascii="Arial" w:hAnsi="Arial" w:cs="Arial"/>
          <w:szCs w:val="26"/>
        </w:rPr>
        <w:t>8</w:t>
      </w:r>
      <w:r w:rsidR="00B56C7C">
        <w:rPr>
          <w:rFonts w:ascii="Arial" w:hAnsi="Arial" w:cs="Arial"/>
          <w:szCs w:val="26"/>
        </w:rPr>
        <w:t>0</w:t>
      </w:r>
      <w:r w:rsidR="00C567DB" w:rsidRPr="00AC1DB3">
        <w:rPr>
          <w:rFonts w:ascii="Arial" w:hAnsi="Arial" w:cs="Arial"/>
          <w:szCs w:val="26"/>
        </w:rPr>
        <w:t>-</w:t>
      </w:r>
      <w:r w:rsidR="00B56C7C">
        <w:rPr>
          <w:rFonts w:ascii="Arial" w:hAnsi="Arial" w:cs="Arial"/>
          <w:szCs w:val="26"/>
        </w:rPr>
        <w:t>82</w:t>
      </w:r>
      <w:r w:rsidR="00AC2CFE">
        <w:rPr>
          <w:rFonts w:ascii="Arial" w:hAnsi="Arial" w:cs="Arial"/>
          <w:szCs w:val="26"/>
        </w:rPr>
        <w:t xml:space="preserve"> Ib.</w:t>
      </w:r>
      <w:r w:rsidR="00C567DB" w:rsidRPr="00AC1DB3">
        <w:rPr>
          <w:rFonts w:ascii="Arial" w:hAnsi="Arial" w:cs="Arial"/>
          <w:sz w:val="26"/>
          <w:szCs w:val="26"/>
        </w:rPr>
        <w:t>).</w:t>
      </w:r>
    </w:p>
    <w:p w:rsidR="00C567DB" w:rsidRPr="00A9216B" w:rsidRDefault="00C567DB" w:rsidP="004A350A">
      <w:pPr>
        <w:pStyle w:val="Sinespaciado10"/>
        <w:spacing w:line="360" w:lineRule="auto"/>
        <w:ind w:firstLine="2835"/>
        <w:jc w:val="both"/>
        <w:rPr>
          <w:rFonts w:ascii="Arial" w:hAnsi="Arial" w:cs="Arial"/>
          <w:sz w:val="24"/>
          <w:szCs w:val="24"/>
        </w:rPr>
      </w:pP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4E3168" w:rsidRDefault="00C567DB" w:rsidP="004E3168">
      <w:pPr>
        <w:pStyle w:val="Sinespaciado10"/>
        <w:spacing w:line="360" w:lineRule="auto"/>
        <w:ind w:firstLine="2835"/>
        <w:jc w:val="both"/>
        <w:rPr>
          <w:rFonts w:ascii="Arial" w:hAnsi="Arial" w:cs="Arial"/>
          <w:b/>
          <w:szCs w:val="26"/>
        </w:rPr>
      </w:pPr>
      <w:r w:rsidRPr="00AC1DB3">
        <w:rPr>
          <w:rFonts w:ascii="Arial" w:hAnsi="Arial" w:cs="Arial"/>
          <w:sz w:val="26"/>
          <w:szCs w:val="26"/>
        </w:rPr>
        <w:t xml:space="preserve">El fallo fue impugnado por </w:t>
      </w:r>
      <w:r w:rsidR="00321FC8" w:rsidRPr="00AC1DB3">
        <w:rPr>
          <w:rFonts w:ascii="Arial" w:hAnsi="Arial" w:cs="Arial"/>
          <w:sz w:val="26"/>
          <w:szCs w:val="26"/>
        </w:rPr>
        <w:t>l</w:t>
      </w:r>
      <w:r w:rsidR="00935AAA">
        <w:rPr>
          <w:rFonts w:ascii="Arial" w:hAnsi="Arial" w:cs="Arial"/>
          <w:sz w:val="26"/>
          <w:szCs w:val="26"/>
        </w:rPr>
        <w:t>a</w:t>
      </w:r>
      <w:r w:rsidR="00321FC8" w:rsidRPr="00AC1DB3">
        <w:rPr>
          <w:rFonts w:ascii="Arial" w:hAnsi="Arial" w:cs="Arial"/>
          <w:sz w:val="26"/>
          <w:szCs w:val="26"/>
        </w:rPr>
        <w:t xml:space="preserve"> </w:t>
      </w:r>
      <w:r w:rsidR="00262CF1">
        <w:rPr>
          <w:rFonts w:ascii="Arial" w:hAnsi="Arial" w:cs="Arial"/>
          <w:sz w:val="26"/>
          <w:szCs w:val="26"/>
        </w:rPr>
        <w:t xml:space="preserve">parte </w:t>
      </w:r>
      <w:r w:rsidR="00321FC8" w:rsidRPr="00AC1DB3">
        <w:rPr>
          <w:rFonts w:ascii="Arial" w:hAnsi="Arial" w:cs="Arial"/>
          <w:sz w:val="26"/>
          <w:szCs w:val="26"/>
        </w:rPr>
        <w:t>accionante</w:t>
      </w:r>
      <w:r w:rsidR="0081241F" w:rsidRPr="00AC1DB3">
        <w:rPr>
          <w:rFonts w:ascii="Arial" w:hAnsi="Arial" w:cs="Arial"/>
          <w:sz w:val="26"/>
          <w:szCs w:val="26"/>
        </w:rPr>
        <w:t xml:space="preserve">, exponiendo que </w:t>
      </w:r>
      <w:r w:rsidR="00C61B36">
        <w:rPr>
          <w:rFonts w:ascii="Arial" w:hAnsi="Arial" w:cs="Arial"/>
          <w:sz w:val="26"/>
          <w:szCs w:val="26"/>
        </w:rPr>
        <w:t xml:space="preserve">la decisión del a quo </w:t>
      </w:r>
      <w:r w:rsidR="0081241F" w:rsidRPr="00AC1DB3">
        <w:rPr>
          <w:rFonts w:ascii="Arial" w:hAnsi="Arial" w:cs="Arial"/>
          <w:sz w:val="26"/>
          <w:szCs w:val="26"/>
        </w:rPr>
        <w:t>desconoce el precedente constitucional</w:t>
      </w:r>
      <w:r w:rsidR="0016304F">
        <w:rPr>
          <w:rFonts w:ascii="Arial" w:hAnsi="Arial" w:cs="Arial"/>
          <w:sz w:val="26"/>
          <w:szCs w:val="26"/>
        </w:rPr>
        <w:t>, en casos en los que se reclama el reconocimiento de la pensión de invalidez por parte de una persona que ha perdido el 50% de su capacidad laboral</w:t>
      </w:r>
      <w:r w:rsidR="002C653B">
        <w:rPr>
          <w:rFonts w:ascii="Arial" w:hAnsi="Arial" w:cs="Arial"/>
          <w:sz w:val="26"/>
          <w:szCs w:val="26"/>
        </w:rPr>
        <w:t>;</w:t>
      </w:r>
      <w:r w:rsidR="0016304F">
        <w:rPr>
          <w:rFonts w:ascii="Arial" w:hAnsi="Arial" w:cs="Arial"/>
          <w:sz w:val="26"/>
          <w:szCs w:val="26"/>
        </w:rPr>
        <w:t xml:space="preserve"> </w:t>
      </w:r>
      <w:r w:rsidR="002C44DE">
        <w:rPr>
          <w:rFonts w:ascii="Arial" w:hAnsi="Arial" w:cs="Arial"/>
          <w:sz w:val="26"/>
          <w:szCs w:val="26"/>
        </w:rPr>
        <w:t>que</w:t>
      </w:r>
      <w:r w:rsidR="0016304F">
        <w:rPr>
          <w:rFonts w:ascii="Arial" w:hAnsi="Arial" w:cs="Arial"/>
          <w:sz w:val="26"/>
          <w:szCs w:val="26"/>
        </w:rPr>
        <w:t xml:space="preserve"> la acción de tutela es procedente como mecanismo definitivo, pues los medios de defensa legales ordinarios, en estos casos, debido a su duración y a los costos económicos que implican, no resultan idóneos y eficaces para </w:t>
      </w:r>
      <w:r w:rsidR="002C653B">
        <w:rPr>
          <w:rFonts w:ascii="Arial" w:hAnsi="Arial" w:cs="Arial"/>
          <w:sz w:val="26"/>
          <w:szCs w:val="26"/>
        </w:rPr>
        <w:t>salvaguardar</w:t>
      </w:r>
      <w:r w:rsidR="0016304F">
        <w:rPr>
          <w:rFonts w:ascii="Arial" w:hAnsi="Arial" w:cs="Arial"/>
          <w:sz w:val="26"/>
          <w:szCs w:val="26"/>
        </w:rPr>
        <w:t xml:space="preserve"> los derechos </w:t>
      </w:r>
      <w:r w:rsidR="002C653B">
        <w:rPr>
          <w:rFonts w:ascii="Arial" w:hAnsi="Arial" w:cs="Arial"/>
          <w:sz w:val="26"/>
          <w:szCs w:val="26"/>
        </w:rPr>
        <w:t>fundamentales</w:t>
      </w:r>
      <w:r w:rsidR="0016304F">
        <w:rPr>
          <w:rFonts w:ascii="Arial" w:hAnsi="Arial" w:cs="Arial"/>
          <w:sz w:val="26"/>
          <w:szCs w:val="26"/>
        </w:rPr>
        <w:t xml:space="preserve"> de </w:t>
      </w:r>
      <w:r w:rsidR="002C653B">
        <w:rPr>
          <w:rFonts w:ascii="Arial" w:hAnsi="Arial" w:cs="Arial"/>
          <w:sz w:val="26"/>
          <w:szCs w:val="26"/>
        </w:rPr>
        <w:t>est</w:t>
      </w:r>
      <w:r w:rsidR="0016304F">
        <w:rPr>
          <w:rFonts w:ascii="Arial" w:hAnsi="Arial" w:cs="Arial"/>
          <w:sz w:val="26"/>
          <w:szCs w:val="26"/>
        </w:rPr>
        <w:t>as personas</w:t>
      </w:r>
      <w:r w:rsidR="002C653B">
        <w:rPr>
          <w:rFonts w:ascii="Arial" w:hAnsi="Arial" w:cs="Arial"/>
          <w:sz w:val="26"/>
          <w:szCs w:val="26"/>
        </w:rPr>
        <w:t>, porque su condición y la ausencia de la referida prestación pueden implicar una grave afectación a la salud, una limitante para el acceso o la continuidad en el mercado laboral y una situación económica difícil para el afectado y su núcleo familiar por la falta de ingresos;</w:t>
      </w:r>
      <w:r w:rsidR="00B93755" w:rsidRPr="00AC1DB3">
        <w:rPr>
          <w:rFonts w:ascii="Arial" w:hAnsi="Arial" w:cs="Arial"/>
          <w:sz w:val="26"/>
          <w:szCs w:val="26"/>
        </w:rPr>
        <w:t xml:space="preserve"> </w:t>
      </w:r>
      <w:r w:rsidR="00341563" w:rsidRPr="00AC1DB3">
        <w:rPr>
          <w:rFonts w:ascii="Arial" w:hAnsi="Arial" w:cs="Arial"/>
          <w:sz w:val="26"/>
          <w:szCs w:val="26"/>
        </w:rPr>
        <w:t xml:space="preserve">por último, </w:t>
      </w:r>
      <w:r w:rsidR="00F57396" w:rsidRPr="00AC1DB3">
        <w:rPr>
          <w:rFonts w:ascii="Arial" w:hAnsi="Arial" w:cs="Arial"/>
          <w:sz w:val="26"/>
          <w:szCs w:val="26"/>
        </w:rPr>
        <w:t>solicita se r</w:t>
      </w:r>
      <w:r w:rsidR="00341563" w:rsidRPr="00AC1DB3">
        <w:rPr>
          <w:rFonts w:ascii="Arial" w:hAnsi="Arial" w:cs="Arial"/>
          <w:sz w:val="26"/>
          <w:szCs w:val="26"/>
        </w:rPr>
        <w:t xml:space="preserve">evoque el fallo de primera sede y se </w:t>
      </w:r>
      <w:r w:rsidR="002C653B">
        <w:rPr>
          <w:rFonts w:ascii="Arial" w:hAnsi="Arial" w:cs="Arial"/>
          <w:sz w:val="26"/>
          <w:szCs w:val="26"/>
        </w:rPr>
        <w:t>tutelen los derechos fundamentales invocados</w:t>
      </w:r>
      <w:r w:rsidR="00010D10">
        <w:rPr>
          <w:rFonts w:ascii="Arial" w:hAnsi="Arial" w:cs="Arial"/>
          <w:sz w:val="26"/>
          <w:szCs w:val="26"/>
        </w:rPr>
        <w:t xml:space="preserve"> (</w:t>
      </w:r>
      <w:r w:rsidR="00010D10" w:rsidRPr="00010D10">
        <w:rPr>
          <w:rFonts w:ascii="Arial" w:hAnsi="Arial" w:cs="Arial"/>
          <w:szCs w:val="26"/>
        </w:rPr>
        <w:t xml:space="preserve">fls. </w:t>
      </w:r>
      <w:r w:rsidR="002C653B">
        <w:rPr>
          <w:rFonts w:ascii="Arial" w:hAnsi="Arial" w:cs="Arial"/>
          <w:szCs w:val="26"/>
        </w:rPr>
        <w:t>89</w:t>
      </w:r>
      <w:r w:rsidR="00010D10" w:rsidRPr="00010D10">
        <w:rPr>
          <w:rFonts w:ascii="Arial" w:hAnsi="Arial" w:cs="Arial"/>
          <w:szCs w:val="26"/>
        </w:rPr>
        <w:t>-</w:t>
      </w:r>
      <w:r w:rsidR="002C653B">
        <w:rPr>
          <w:rFonts w:ascii="Arial" w:hAnsi="Arial" w:cs="Arial"/>
          <w:szCs w:val="26"/>
        </w:rPr>
        <w:t>91</w:t>
      </w:r>
      <w:r w:rsidR="00E05976">
        <w:rPr>
          <w:rFonts w:ascii="Arial" w:hAnsi="Arial" w:cs="Arial"/>
          <w:szCs w:val="26"/>
        </w:rPr>
        <w:t xml:space="preserve"> Ib.</w:t>
      </w:r>
      <w:r w:rsidR="00010D10">
        <w:rPr>
          <w:rFonts w:ascii="Arial" w:hAnsi="Arial" w:cs="Arial"/>
          <w:sz w:val="26"/>
          <w:szCs w:val="26"/>
        </w:rPr>
        <w:t>).</w:t>
      </w:r>
    </w:p>
    <w:p w:rsidR="000A75D4" w:rsidRPr="00DC2DC6" w:rsidRDefault="000A75D4" w:rsidP="0092719E">
      <w:pPr>
        <w:pStyle w:val="Sinespaciado1"/>
        <w:spacing w:line="360" w:lineRule="auto"/>
        <w:ind w:firstLine="2835"/>
        <w:jc w:val="both"/>
        <w:rPr>
          <w:rFonts w:ascii="Arial" w:hAnsi="Arial" w:cs="Arial"/>
          <w:sz w:val="28"/>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r w:rsidRPr="00AC1DB3">
        <w:rPr>
          <w:rFonts w:ascii="Arial" w:hAnsi="Arial" w:cs="Arial"/>
          <w:szCs w:val="26"/>
        </w:rPr>
        <w:t>COLPENSIONES</w:t>
      </w:r>
      <w:r w:rsidRPr="00AC1DB3">
        <w:rPr>
          <w:rFonts w:ascii="Arial" w:hAnsi="Arial" w:cs="Arial"/>
          <w:sz w:val="26"/>
          <w:szCs w:val="26"/>
        </w:rPr>
        <w:t xml:space="preserve"> vulneró los derechos invocados por </w:t>
      </w:r>
      <w:r w:rsidR="009D75DA">
        <w:rPr>
          <w:rFonts w:ascii="Arial" w:hAnsi="Arial" w:cs="Arial"/>
          <w:sz w:val="26"/>
          <w:szCs w:val="26"/>
        </w:rPr>
        <w:t>e</w:t>
      </w:r>
      <w:r w:rsidRPr="00AC1DB3">
        <w:rPr>
          <w:rFonts w:ascii="Arial" w:hAnsi="Arial" w:cs="Arial"/>
          <w:sz w:val="26"/>
          <w:szCs w:val="26"/>
        </w:rPr>
        <w:t xml:space="preserve">l accionante, al negar la pensión de </w:t>
      </w:r>
      <w:r w:rsidR="009D75DA">
        <w:rPr>
          <w:rFonts w:ascii="Arial" w:hAnsi="Arial" w:cs="Arial"/>
          <w:sz w:val="26"/>
          <w:szCs w:val="26"/>
        </w:rPr>
        <w:t>invalid</w:t>
      </w:r>
      <w:r w:rsidRPr="00AC1DB3">
        <w:rPr>
          <w:rFonts w:ascii="Arial" w:hAnsi="Arial" w:cs="Arial"/>
          <w:sz w:val="26"/>
          <w:szCs w:val="26"/>
        </w:rPr>
        <w:t xml:space="preserve">ez solicitada por </w:t>
      </w:r>
      <w:r w:rsidR="009D75DA">
        <w:rPr>
          <w:rFonts w:ascii="Arial" w:hAnsi="Arial" w:cs="Arial"/>
          <w:sz w:val="26"/>
          <w:szCs w:val="26"/>
        </w:rPr>
        <w:lastRenderedPageBreak/>
        <w:t>considerar que carece de competencia</w:t>
      </w:r>
      <w:r w:rsidRPr="00AC1DB3">
        <w:rPr>
          <w:rFonts w:ascii="Arial" w:hAnsi="Arial" w:cs="Arial"/>
          <w:sz w:val="26"/>
          <w:szCs w:val="26"/>
        </w:rPr>
        <w:t xml:space="preserve"> para ello</w:t>
      </w:r>
      <w:r w:rsidR="00546507">
        <w:rPr>
          <w:rFonts w:ascii="Arial" w:hAnsi="Arial" w:cs="Arial"/>
          <w:sz w:val="26"/>
          <w:szCs w:val="26"/>
        </w:rPr>
        <w:t xml:space="preserve"> </w:t>
      </w:r>
      <w:r w:rsidR="00546507">
        <w:rPr>
          <w:rFonts w:ascii="Arial" w:hAnsi="Arial" w:cs="Arial"/>
          <w:sz w:val="26"/>
          <w:szCs w:val="26"/>
          <w:lang w:val="es-ES" w:eastAsia="es-ES"/>
        </w:rPr>
        <w:t xml:space="preserve">y concluir que es la </w:t>
      </w:r>
      <w:r w:rsidR="00546507" w:rsidRPr="009D75DA">
        <w:rPr>
          <w:rFonts w:ascii="Arial" w:hAnsi="Arial" w:cs="Arial"/>
          <w:szCs w:val="26"/>
        </w:rPr>
        <w:t>AFP PROTECCIÓN SA</w:t>
      </w:r>
      <w:r w:rsidR="00546507">
        <w:rPr>
          <w:rFonts w:ascii="Arial" w:hAnsi="Arial" w:cs="Arial"/>
          <w:sz w:val="26"/>
          <w:szCs w:val="26"/>
        </w:rPr>
        <w:t xml:space="preserve">, quien debe </w:t>
      </w:r>
      <w:r w:rsidR="00546507">
        <w:rPr>
          <w:rFonts w:ascii="Arial" w:hAnsi="Arial" w:cs="Arial"/>
          <w:sz w:val="26"/>
          <w:szCs w:val="26"/>
          <w:lang w:val="es-ES" w:eastAsia="es-ES"/>
        </w:rPr>
        <w:t>reconocer y pagar dicha prestación</w:t>
      </w:r>
      <w:r w:rsidR="009D75DA">
        <w:rPr>
          <w:rFonts w:ascii="Arial" w:hAnsi="Arial" w:cs="Arial"/>
          <w:sz w:val="26"/>
          <w:szCs w:val="26"/>
        </w:rPr>
        <w:t>,</w:t>
      </w:r>
      <w:r w:rsidR="00A26541">
        <w:rPr>
          <w:rFonts w:ascii="Arial" w:hAnsi="Arial" w:cs="Arial"/>
          <w:sz w:val="26"/>
          <w:szCs w:val="26"/>
        </w:rPr>
        <w:t xml:space="preserve"> </w:t>
      </w:r>
      <w:r w:rsidR="009D75DA">
        <w:rPr>
          <w:rFonts w:ascii="Arial" w:hAnsi="Arial" w:cs="Arial"/>
          <w:sz w:val="26"/>
          <w:szCs w:val="26"/>
          <w:lang w:val="es-ES" w:eastAsia="es-ES"/>
        </w:rPr>
        <w:t>teniendo en cuenta que la fecha de estructuración de la pérdida de capacidad laboral del actor es del 7 de julio de 2014, cuando se encontraba afiliado a</w:t>
      </w:r>
      <w:r w:rsidR="009D75DA" w:rsidRPr="00AC1DB3">
        <w:rPr>
          <w:rFonts w:ascii="Arial" w:hAnsi="Arial" w:cs="Arial"/>
          <w:spacing w:val="-3"/>
          <w:sz w:val="26"/>
          <w:szCs w:val="26"/>
        </w:rPr>
        <w:t xml:space="preserve"> </w:t>
      </w:r>
      <w:r w:rsidR="009D75DA">
        <w:rPr>
          <w:rFonts w:ascii="Arial" w:hAnsi="Arial" w:cs="Arial"/>
          <w:spacing w:val="-3"/>
          <w:sz w:val="26"/>
          <w:szCs w:val="26"/>
        </w:rPr>
        <w:t>esta última entidad</w:t>
      </w:r>
      <w:r w:rsidRPr="00AC1DB3">
        <w:rPr>
          <w:rFonts w:ascii="Arial" w:hAnsi="Arial" w:cs="Arial"/>
          <w:sz w:val="26"/>
          <w:szCs w:val="26"/>
        </w:rPr>
        <w:t>.</w:t>
      </w: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4.1. En lo tocante a la inmediatez, se halla cumplido, dado que la acción se interpone dentro de los seis (6) meses siguientes, después de notificada la resolución que negó la pensión reclamada, que es el plazo general, fijado por la doctrina constitucional que nos enseña: “(…) </w:t>
      </w:r>
      <w:r w:rsidRPr="00AC1DB3">
        <w:rPr>
          <w:rFonts w:ascii="Arial" w:hAnsi="Arial" w:cs="Arial"/>
          <w:i/>
          <w:szCs w:val="26"/>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92719E" w:rsidRPr="00AC1DB3">
        <w:rPr>
          <w:rFonts w:ascii="Arial" w:hAnsi="Arial" w:cs="Arial"/>
          <w:sz w:val="26"/>
          <w:szCs w:val="26"/>
        </w:rPr>
        <w:t>”</w:t>
      </w:r>
      <w:r w:rsidRPr="00AC1DB3">
        <w:rPr>
          <w:rFonts w:ascii="Arial" w:hAnsi="Arial" w:cs="Arial"/>
          <w:sz w:val="26"/>
          <w:szCs w:val="26"/>
        </w:rPr>
        <w:t>.</w:t>
      </w:r>
    </w:p>
    <w:p w:rsidR="00895A7D" w:rsidRPr="00B0570C" w:rsidRDefault="00895A7D"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4.2. Ahora, respecto a la residualidad existen al menos dos excepciones a esa regla general : (i) Cuando la persona </w:t>
      </w:r>
      <w:r w:rsidRPr="00AC1DB3">
        <w:rPr>
          <w:rFonts w:ascii="Arial" w:hAnsi="Arial" w:cs="Arial"/>
          <w:sz w:val="26"/>
          <w:szCs w:val="26"/>
        </w:rPr>
        <w:lastRenderedPageBreak/>
        <w:t>afectada no tiene un mecanismo distinto y eficaz a la acción de tutela para defender sus derechos porque no está legitimada para impugnar los actos ad</w:t>
      </w:r>
      <w:r w:rsidR="00936F45" w:rsidRPr="00AC1DB3">
        <w:rPr>
          <w:rFonts w:ascii="Arial" w:hAnsi="Arial" w:cs="Arial"/>
          <w:sz w:val="26"/>
          <w:szCs w:val="26"/>
        </w:rPr>
        <w:t xml:space="preserve">ministrativos que los vulneran </w:t>
      </w:r>
      <w:r w:rsidRPr="00AC1DB3">
        <w:rPr>
          <w:rFonts w:ascii="Arial" w:hAnsi="Arial" w:cs="Arial"/>
          <w:sz w:val="26"/>
          <w:szCs w:val="26"/>
        </w:rPr>
        <w:t xml:space="preserve">o porque la cuestión debatida es eminentemente constitucional, y (ii) cuando se trata de evitar la ocurrencia de un perjuicio irremediable cuando se la quiera usar como mecanismo transitorio (Artículo 86 </w:t>
      </w:r>
      <w:r w:rsidRPr="00AC1DB3">
        <w:rPr>
          <w:rFonts w:ascii="Arial" w:hAnsi="Arial" w:cs="Arial"/>
          <w:sz w:val="24"/>
          <w:szCs w:val="26"/>
        </w:rPr>
        <w:t>CP</w:t>
      </w:r>
      <w:r w:rsidRPr="00AC1DB3">
        <w:rPr>
          <w:rFonts w:ascii="Arial" w:hAnsi="Arial" w:cs="Arial"/>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invalidez, se ha verificado que se reúnen unas condiciones especiales que hacen viable esa tutela excepcional de los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Ha precisado que, aunque en principio la existencia de otros medios de defensa judicial hace improcedente la acción de tutela, la sola </w:t>
      </w:r>
      <w:r w:rsidR="008E58A2" w:rsidRPr="00AC1DB3">
        <w:rPr>
          <w:rFonts w:ascii="Arial" w:hAnsi="Arial" w:cs="Arial"/>
          <w:spacing w:val="-3"/>
          <w:sz w:val="26"/>
          <w:szCs w:val="26"/>
        </w:rPr>
        <w:t>presencia</w:t>
      </w:r>
      <w:r w:rsidRPr="00AC1DB3">
        <w:rPr>
          <w:rFonts w:ascii="Arial" w:hAnsi="Arial" w:cs="Arial"/>
          <w:spacing w:val="-3"/>
          <w:sz w:val="26"/>
          <w:szCs w:val="26"/>
        </w:rPr>
        <w:t xml:space="preserve">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8F051F"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De acuerdo con esta jurisprudencia constitucional, puede sostenerse que para que proceda el reconocimiento, reajuste o pago de prestaciones pensionales en sede de tutela, el juez constitucional debe tener en cuenta que</w:t>
      </w:r>
      <w:r w:rsidR="00AE2CF3">
        <w:rPr>
          <w:rFonts w:ascii="Arial" w:hAnsi="Arial" w:cs="Arial"/>
          <w:spacing w:val="-3"/>
          <w:sz w:val="26"/>
          <w:szCs w:val="26"/>
        </w:rPr>
        <w:t xml:space="preserve"> </w:t>
      </w:r>
      <w:r w:rsidR="008F051F">
        <w:rPr>
          <w:rFonts w:ascii="Arial" w:hAnsi="Arial" w:cs="Arial"/>
          <w:spacing w:val="-3"/>
          <w:sz w:val="26"/>
          <w:szCs w:val="26"/>
        </w:rPr>
        <w:t>“</w:t>
      </w:r>
      <w:r w:rsidR="00400558" w:rsidRPr="00400558">
        <w:rPr>
          <w:rFonts w:ascii="Arial" w:hAnsi="Arial" w:cs="Arial"/>
          <w:i/>
        </w:rPr>
        <w:t xml:space="preserve">(i) de su protección dependa la eficacia de derechos fundamentales de aplicación inmediata como la vida, la dignidad humana o el mínimo </w:t>
      </w:r>
      <w:r w:rsidR="00400558" w:rsidRPr="00400558">
        <w:rPr>
          <w:rFonts w:ascii="Arial" w:hAnsi="Arial" w:cs="Arial"/>
          <w:i/>
        </w:rPr>
        <w:lastRenderedPageBreak/>
        <w:t>vital (</w:t>
      </w:r>
      <w:r w:rsidR="00400558" w:rsidRPr="00400558">
        <w:rPr>
          <w:rFonts w:ascii="Arial" w:hAnsi="Arial" w:cs="Arial"/>
          <w:i/>
          <w:iCs/>
        </w:rPr>
        <w:t>criterio de conexidad)</w:t>
      </w:r>
      <w:r w:rsidR="00400558" w:rsidRPr="00400558">
        <w:rPr>
          <w:rFonts w:ascii="Arial" w:hAnsi="Arial" w:cs="Arial"/>
          <w:i/>
        </w:rPr>
        <w:t>.</w:t>
      </w:r>
      <w:r w:rsidR="00400558" w:rsidRPr="00400558">
        <w:rPr>
          <w:rFonts w:ascii="Arial" w:hAnsi="Arial" w:cs="Arial"/>
          <w:i/>
          <w:vertAlign w:val="superscript"/>
        </w:rPr>
        <w:footnoteReference w:id="1"/>
      </w:r>
      <w:r w:rsidR="00400558" w:rsidRPr="00400558">
        <w:rPr>
          <w:rFonts w:ascii="Arial" w:hAnsi="Arial" w:cs="Arial"/>
          <w:i/>
        </w:rPr>
        <w:t xml:space="preserve"> (ii) se trate de sujetos de especial protección constitucional </w:t>
      </w:r>
      <w:r w:rsidR="00400558" w:rsidRPr="00400558">
        <w:rPr>
          <w:rFonts w:ascii="Arial" w:hAnsi="Arial" w:cs="Arial"/>
          <w:i/>
          <w:lang w:val="es-ES_tradnl"/>
        </w:rPr>
        <w:t>(iii)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sidR="00400558" w:rsidRPr="00400558">
        <w:rPr>
          <w:rFonts w:ascii="Arial" w:hAnsi="Arial" w:cs="Arial"/>
          <w:i/>
          <w:vertAlign w:val="superscript"/>
          <w:lang w:val="es-ES_tradnl"/>
        </w:rPr>
        <w:t xml:space="preserve"> </w:t>
      </w:r>
      <w:r w:rsidR="00400558" w:rsidRPr="00400558">
        <w:rPr>
          <w:rFonts w:ascii="Arial" w:hAnsi="Arial" w:cs="Arial"/>
          <w:i/>
          <w:vertAlign w:val="superscript"/>
          <w:lang w:val="es-ES_tradnl"/>
        </w:rPr>
        <w:footnoteReference w:id="2"/>
      </w:r>
      <w:r w:rsidR="008F051F" w:rsidRPr="008F051F">
        <w:rPr>
          <w:rFonts w:ascii="Arial" w:hAnsi="Arial" w:cs="Arial"/>
          <w:i/>
          <w:sz w:val="26"/>
          <w:szCs w:val="26"/>
          <w:lang w:val="es-ES_tradnl"/>
        </w:rPr>
        <w:t>”</w:t>
      </w:r>
      <w:r w:rsidR="008F051F">
        <w:rPr>
          <w:rFonts w:ascii="Arial" w:hAnsi="Arial" w:cs="Arial"/>
          <w:i/>
          <w:sz w:val="26"/>
          <w:szCs w:val="26"/>
          <w:lang w:val="es-ES_tradnl"/>
        </w:rPr>
        <w:t>.</w:t>
      </w:r>
    </w:p>
    <w:p w:rsidR="00045C1E" w:rsidRDefault="00045C1E" w:rsidP="0092719E">
      <w:pPr>
        <w:pStyle w:val="Sinespaciado1"/>
        <w:spacing w:line="360" w:lineRule="auto"/>
        <w:ind w:firstLine="2835"/>
        <w:jc w:val="both"/>
        <w:rPr>
          <w:rFonts w:ascii="Arial" w:hAnsi="Arial" w:cs="Arial"/>
          <w:b/>
          <w:spacing w:val="-3"/>
          <w:szCs w:val="26"/>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1. Se recuerda que, en el presente caso, </w:t>
      </w:r>
      <w:r w:rsidR="00B80759">
        <w:rPr>
          <w:rFonts w:ascii="Arial" w:hAnsi="Arial" w:cs="Arial"/>
          <w:spacing w:val="-3"/>
          <w:sz w:val="26"/>
          <w:szCs w:val="26"/>
        </w:rPr>
        <w:t>e</w:t>
      </w:r>
      <w:r w:rsidRPr="00AC1DB3">
        <w:rPr>
          <w:rFonts w:ascii="Arial" w:hAnsi="Arial" w:cs="Arial"/>
          <w:spacing w:val="-3"/>
          <w:sz w:val="26"/>
          <w:szCs w:val="26"/>
        </w:rPr>
        <w:t>l señor</w:t>
      </w:r>
      <w:r w:rsidR="00B80759">
        <w:rPr>
          <w:rFonts w:ascii="Arial" w:hAnsi="Arial" w:cs="Arial"/>
          <w:spacing w:val="-3"/>
          <w:sz w:val="26"/>
          <w:szCs w:val="26"/>
        </w:rPr>
        <w:t xml:space="preserve"> Leiva Ocampo</w:t>
      </w:r>
      <w:r w:rsidRPr="00AC1DB3">
        <w:rPr>
          <w:rFonts w:ascii="Arial" w:hAnsi="Arial" w:cs="Arial"/>
          <w:spacing w:val="-3"/>
          <w:sz w:val="26"/>
          <w:szCs w:val="26"/>
        </w:rPr>
        <w:t>, interpuso acción de tutela tras considerar que la entidad accionada, vulnera sus derechos fundamentales a la</w:t>
      </w:r>
      <w:r w:rsidR="001A5F45">
        <w:rPr>
          <w:rFonts w:ascii="Arial" w:hAnsi="Arial" w:cs="Arial"/>
          <w:spacing w:val="-3"/>
          <w:sz w:val="26"/>
          <w:szCs w:val="26"/>
        </w:rPr>
        <w:t xml:space="preserve"> </w:t>
      </w:r>
      <w:r w:rsidR="00B80759">
        <w:rPr>
          <w:rFonts w:ascii="Arial" w:hAnsi="Arial" w:cs="Arial"/>
          <w:spacing w:val="-3"/>
          <w:sz w:val="26"/>
          <w:szCs w:val="26"/>
        </w:rPr>
        <w:t xml:space="preserve">seguridad social, </w:t>
      </w:r>
      <w:r w:rsidR="001A5F45">
        <w:rPr>
          <w:rFonts w:ascii="Arial" w:hAnsi="Arial" w:cs="Arial"/>
          <w:spacing w:val="-3"/>
          <w:sz w:val="26"/>
          <w:szCs w:val="26"/>
        </w:rPr>
        <w:t>igualdad,</w:t>
      </w:r>
      <w:r w:rsidRPr="00AC1DB3">
        <w:rPr>
          <w:rFonts w:ascii="Arial" w:hAnsi="Arial" w:cs="Arial"/>
          <w:spacing w:val="-3"/>
          <w:sz w:val="26"/>
          <w:szCs w:val="26"/>
        </w:rPr>
        <w:t xml:space="preserve"> </w:t>
      </w:r>
      <w:r w:rsidR="00B80759">
        <w:rPr>
          <w:rFonts w:ascii="Arial" w:hAnsi="Arial" w:cs="Arial"/>
          <w:spacing w:val="-3"/>
          <w:sz w:val="26"/>
          <w:szCs w:val="26"/>
        </w:rPr>
        <w:t>vida</w:t>
      </w:r>
      <w:r w:rsidR="001A5F45">
        <w:rPr>
          <w:rFonts w:ascii="Arial" w:hAnsi="Arial" w:cs="Arial"/>
          <w:spacing w:val="-3"/>
          <w:sz w:val="26"/>
          <w:szCs w:val="26"/>
        </w:rPr>
        <w:t xml:space="preserve"> digna</w:t>
      </w:r>
      <w:r w:rsidR="00B80759">
        <w:rPr>
          <w:rFonts w:ascii="Arial" w:hAnsi="Arial" w:cs="Arial"/>
          <w:spacing w:val="-3"/>
          <w:sz w:val="26"/>
          <w:szCs w:val="26"/>
        </w:rPr>
        <w:t xml:space="preserve"> y mínimo vital</w:t>
      </w:r>
      <w:r w:rsidRPr="00AC1DB3">
        <w:rPr>
          <w:rFonts w:ascii="Arial" w:hAnsi="Arial" w:cs="Arial"/>
          <w:spacing w:val="-3"/>
          <w:sz w:val="26"/>
          <w:szCs w:val="26"/>
        </w:rPr>
        <w:t xml:space="preserve">, al negar mediante acto administrativo el reconocimiento de su pensión de </w:t>
      </w:r>
      <w:r w:rsidR="00B80759">
        <w:rPr>
          <w:rFonts w:ascii="Arial" w:hAnsi="Arial" w:cs="Arial"/>
          <w:spacing w:val="-3"/>
          <w:sz w:val="26"/>
          <w:szCs w:val="26"/>
        </w:rPr>
        <w:t>invalid</w:t>
      </w:r>
      <w:r w:rsidRPr="00AC1DB3">
        <w:rPr>
          <w:rFonts w:ascii="Arial" w:hAnsi="Arial" w:cs="Arial"/>
          <w:spacing w:val="-3"/>
          <w:sz w:val="26"/>
          <w:szCs w:val="26"/>
        </w:rPr>
        <w:t xml:space="preserve">ez, bajo el argumento </w:t>
      </w:r>
      <w:r w:rsidR="00B80759">
        <w:rPr>
          <w:rFonts w:ascii="Arial" w:hAnsi="Arial" w:cs="Arial"/>
          <w:spacing w:val="-3"/>
          <w:sz w:val="26"/>
          <w:szCs w:val="26"/>
        </w:rPr>
        <w:t xml:space="preserve">de </w:t>
      </w:r>
      <w:r w:rsidRPr="00AC1DB3">
        <w:rPr>
          <w:rFonts w:ascii="Arial" w:hAnsi="Arial" w:cs="Arial"/>
          <w:spacing w:val="-3"/>
          <w:sz w:val="26"/>
          <w:szCs w:val="26"/>
        </w:rPr>
        <w:t>que</w:t>
      </w:r>
      <w:r w:rsidR="00B80759">
        <w:rPr>
          <w:rFonts w:ascii="Arial" w:hAnsi="Arial" w:cs="Arial"/>
          <w:spacing w:val="-3"/>
          <w:sz w:val="26"/>
          <w:szCs w:val="26"/>
        </w:rPr>
        <w:t xml:space="preserve"> la entidad competente para ello es la </w:t>
      </w:r>
      <w:r w:rsidR="00B80759" w:rsidRPr="00B80759">
        <w:rPr>
          <w:rFonts w:ascii="Arial" w:hAnsi="Arial" w:cs="Arial"/>
          <w:spacing w:val="-3"/>
          <w:szCs w:val="26"/>
        </w:rPr>
        <w:t>AFP PROTECCIÓN SA</w:t>
      </w:r>
      <w:r w:rsidR="00B80759">
        <w:rPr>
          <w:rFonts w:ascii="Arial" w:hAnsi="Arial" w:cs="Arial"/>
          <w:spacing w:val="-3"/>
          <w:sz w:val="26"/>
          <w:szCs w:val="26"/>
        </w:rPr>
        <w:t xml:space="preserve">, </w:t>
      </w:r>
      <w:r w:rsidR="00B80759">
        <w:rPr>
          <w:rFonts w:ascii="Arial" w:hAnsi="Arial" w:cs="Arial"/>
          <w:sz w:val="26"/>
          <w:szCs w:val="26"/>
          <w:lang w:val="es-ES" w:eastAsia="es-ES"/>
        </w:rPr>
        <w:t>teniendo en cuenta que la fecha de estructuración de la pérdida de capacidad laboral del actor es del 7 de julio de 2014, cuando se encontraba afiliado a</w:t>
      </w:r>
      <w:r w:rsidRPr="00AC1DB3">
        <w:rPr>
          <w:rFonts w:ascii="Arial" w:hAnsi="Arial" w:cs="Arial"/>
          <w:spacing w:val="-3"/>
          <w:sz w:val="26"/>
          <w:szCs w:val="26"/>
        </w:rPr>
        <w:t xml:space="preserve"> </w:t>
      </w:r>
      <w:r w:rsidR="00B80759">
        <w:rPr>
          <w:rFonts w:ascii="Arial" w:hAnsi="Arial" w:cs="Arial"/>
          <w:spacing w:val="-3"/>
          <w:sz w:val="26"/>
          <w:szCs w:val="26"/>
        </w:rPr>
        <w:t>dicha entidad</w:t>
      </w:r>
      <w:r w:rsidR="002E02AA">
        <w:rPr>
          <w:rFonts w:ascii="Arial" w:hAnsi="Arial" w:cs="Arial"/>
          <w:spacing w:val="-3"/>
          <w:sz w:val="26"/>
          <w:szCs w:val="26"/>
        </w:rPr>
        <w:t>.</w:t>
      </w:r>
      <w:r w:rsidRPr="00AC1DB3">
        <w:rPr>
          <w:rFonts w:ascii="Arial" w:hAnsi="Arial" w:cs="Arial"/>
          <w:spacing w:val="-3"/>
          <w:sz w:val="26"/>
          <w:szCs w:val="26"/>
        </w:rPr>
        <w:t xml:space="preserve"> </w:t>
      </w:r>
      <w:r w:rsidR="00386D03">
        <w:rPr>
          <w:rFonts w:ascii="Arial" w:hAnsi="Arial" w:cs="Arial"/>
          <w:spacing w:val="-3"/>
          <w:sz w:val="26"/>
          <w:szCs w:val="26"/>
        </w:rPr>
        <w:t>(</w:t>
      </w:r>
      <w:r w:rsidR="005D610F">
        <w:rPr>
          <w:rFonts w:ascii="Arial" w:hAnsi="Arial" w:cs="Arial"/>
          <w:spacing w:val="-3"/>
          <w:szCs w:val="26"/>
        </w:rPr>
        <w:t xml:space="preserve">fls. </w:t>
      </w:r>
      <w:r w:rsidR="009D75DA">
        <w:rPr>
          <w:rFonts w:ascii="Arial" w:hAnsi="Arial" w:cs="Arial"/>
          <w:spacing w:val="-3"/>
          <w:szCs w:val="26"/>
        </w:rPr>
        <w:t>3</w:t>
      </w:r>
      <w:r w:rsidR="005D610F">
        <w:rPr>
          <w:rFonts w:ascii="Arial" w:hAnsi="Arial" w:cs="Arial"/>
          <w:spacing w:val="-3"/>
          <w:szCs w:val="26"/>
        </w:rPr>
        <w:t>-</w:t>
      </w:r>
      <w:r w:rsidR="009D75DA">
        <w:rPr>
          <w:rFonts w:ascii="Arial" w:hAnsi="Arial" w:cs="Arial"/>
          <w:spacing w:val="-3"/>
          <w:szCs w:val="26"/>
        </w:rPr>
        <w:t>11</w:t>
      </w:r>
      <w:r w:rsidR="002F0E98">
        <w:rPr>
          <w:rFonts w:ascii="Arial" w:hAnsi="Arial" w:cs="Arial"/>
          <w:spacing w:val="-3"/>
          <w:szCs w:val="26"/>
        </w:rPr>
        <w:t xml:space="preserve"> Ib.</w:t>
      </w:r>
      <w:r w:rsidR="00386D03">
        <w:rPr>
          <w:rFonts w:ascii="Arial" w:hAnsi="Arial" w:cs="Arial"/>
          <w:spacing w:val="-3"/>
          <w:sz w:val="26"/>
          <w:szCs w:val="26"/>
        </w:rPr>
        <w:t>).</w:t>
      </w:r>
    </w:p>
    <w:p w:rsidR="0092719E" w:rsidRPr="00386D03" w:rsidRDefault="001E632E" w:rsidP="0092719E">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2. </w:t>
      </w:r>
      <w:r w:rsidR="009D75DA">
        <w:rPr>
          <w:rFonts w:ascii="Arial" w:hAnsi="Arial" w:cs="Arial"/>
          <w:spacing w:val="-3"/>
          <w:sz w:val="26"/>
          <w:szCs w:val="26"/>
        </w:rPr>
        <w:t>El</w:t>
      </w:r>
      <w:r w:rsidR="00204521" w:rsidRPr="00386D03">
        <w:rPr>
          <w:rFonts w:ascii="Arial" w:hAnsi="Arial" w:cs="Arial"/>
          <w:spacing w:val="-3"/>
          <w:sz w:val="26"/>
          <w:szCs w:val="26"/>
        </w:rPr>
        <w:t xml:space="preserve"> accionante afirmó cumplir con los requisitos para acceder a la pensión de </w:t>
      </w:r>
      <w:r w:rsidR="009D75DA">
        <w:rPr>
          <w:rFonts w:ascii="Arial" w:hAnsi="Arial" w:cs="Arial"/>
          <w:spacing w:val="-3"/>
          <w:sz w:val="26"/>
          <w:szCs w:val="26"/>
        </w:rPr>
        <w:t>invalid</w:t>
      </w:r>
      <w:r w:rsidR="00204521" w:rsidRPr="00386D03">
        <w:rPr>
          <w:rFonts w:ascii="Arial" w:hAnsi="Arial" w:cs="Arial"/>
          <w:spacing w:val="-3"/>
          <w:sz w:val="26"/>
          <w:szCs w:val="26"/>
        </w:rPr>
        <w:t xml:space="preserve">ez en el régimen de </w:t>
      </w:r>
      <w:r w:rsidR="009D75DA">
        <w:rPr>
          <w:rFonts w:ascii="Arial" w:hAnsi="Arial" w:cs="Arial"/>
          <w:spacing w:val="-3"/>
          <w:sz w:val="26"/>
          <w:szCs w:val="26"/>
        </w:rPr>
        <w:t xml:space="preserve">prima media a cargo de </w:t>
      </w:r>
      <w:r w:rsidR="009D75DA" w:rsidRPr="009D75DA">
        <w:rPr>
          <w:rFonts w:ascii="Arial" w:hAnsi="Arial" w:cs="Arial"/>
          <w:spacing w:val="-3"/>
          <w:szCs w:val="26"/>
        </w:rPr>
        <w:t>COLPENSIONES</w:t>
      </w:r>
      <w:r w:rsidR="00204521" w:rsidRPr="00386D03">
        <w:rPr>
          <w:rFonts w:ascii="Arial" w:hAnsi="Arial" w:cs="Arial"/>
          <w:spacing w:val="-3"/>
          <w:sz w:val="26"/>
          <w:szCs w:val="26"/>
        </w:rPr>
        <w:t xml:space="preserve">, sin embargo, mediante </w:t>
      </w:r>
      <w:r w:rsidR="00BF206D" w:rsidRPr="00386D03">
        <w:rPr>
          <w:rFonts w:ascii="Arial" w:hAnsi="Arial" w:cs="Arial"/>
          <w:spacing w:val="-3"/>
          <w:sz w:val="26"/>
          <w:szCs w:val="26"/>
        </w:rPr>
        <w:t xml:space="preserve">Resolución </w:t>
      </w:r>
      <w:r w:rsidR="00204521" w:rsidRPr="00386D03">
        <w:rPr>
          <w:rFonts w:ascii="Arial" w:hAnsi="Arial" w:cs="Arial"/>
          <w:spacing w:val="-3"/>
          <w:sz w:val="26"/>
          <w:szCs w:val="26"/>
        </w:rPr>
        <w:t xml:space="preserve">GNR </w:t>
      </w:r>
      <w:r w:rsidR="00002DDF">
        <w:rPr>
          <w:rFonts w:ascii="Arial" w:hAnsi="Arial" w:cs="Arial"/>
          <w:spacing w:val="-3"/>
          <w:sz w:val="26"/>
          <w:szCs w:val="26"/>
        </w:rPr>
        <w:t>2</w:t>
      </w:r>
      <w:r w:rsidR="009D75DA">
        <w:rPr>
          <w:rFonts w:ascii="Arial" w:hAnsi="Arial" w:cs="Arial"/>
          <w:spacing w:val="-3"/>
          <w:sz w:val="26"/>
          <w:szCs w:val="26"/>
        </w:rPr>
        <w:t>95901</w:t>
      </w:r>
      <w:r w:rsidR="00204521" w:rsidRPr="00386D03">
        <w:rPr>
          <w:rFonts w:ascii="Arial" w:hAnsi="Arial" w:cs="Arial"/>
          <w:spacing w:val="-3"/>
          <w:sz w:val="26"/>
          <w:szCs w:val="26"/>
        </w:rPr>
        <w:t xml:space="preserve"> del </w:t>
      </w:r>
      <w:r w:rsidR="009D75DA">
        <w:rPr>
          <w:rFonts w:ascii="Arial" w:hAnsi="Arial" w:cs="Arial"/>
          <w:spacing w:val="-3"/>
          <w:sz w:val="26"/>
          <w:szCs w:val="26"/>
        </w:rPr>
        <w:t>6</w:t>
      </w:r>
      <w:r w:rsidR="00204521" w:rsidRPr="00386D03">
        <w:rPr>
          <w:rFonts w:ascii="Arial" w:hAnsi="Arial" w:cs="Arial"/>
          <w:spacing w:val="-3"/>
          <w:sz w:val="26"/>
          <w:szCs w:val="26"/>
        </w:rPr>
        <w:t xml:space="preserve"> de </w:t>
      </w:r>
      <w:r w:rsidR="009D75DA">
        <w:rPr>
          <w:rFonts w:ascii="Arial" w:hAnsi="Arial" w:cs="Arial"/>
          <w:spacing w:val="-3"/>
          <w:sz w:val="26"/>
          <w:szCs w:val="26"/>
        </w:rPr>
        <w:t>octubre</w:t>
      </w:r>
      <w:r w:rsidR="006573D8">
        <w:rPr>
          <w:rFonts w:ascii="Arial" w:hAnsi="Arial" w:cs="Arial"/>
          <w:spacing w:val="-3"/>
          <w:sz w:val="26"/>
          <w:szCs w:val="26"/>
        </w:rPr>
        <w:t xml:space="preserve"> de 201</w:t>
      </w:r>
      <w:r w:rsidR="009D75DA">
        <w:rPr>
          <w:rFonts w:ascii="Arial" w:hAnsi="Arial" w:cs="Arial"/>
          <w:spacing w:val="-3"/>
          <w:sz w:val="26"/>
          <w:szCs w:val="26"/>
        </w:rPr>
        <w:t>6</w:t>
      </w:r>
      <w:r w:rsidR="00017EA6">
        <w:rPr>
          <w:rStyle w:val="Appelnotedebasdep"/>
          <w:rFonts w:ascii="Arial" w:hAnsi="Arial" w:cs="Arial"/>
          <w:spacing w:val="-3"/>
          <w:sz w:val="26"/>
          <w:szCs w:val="26"/>
        </w:rPr>
        <w:footnoteReference w:id="3"/>
      </w:r>
      <w:r w:rsidR="00204521" w:rsidRPr="00386D03">
        <w:rPr>
          <w:rFonts w:ascii="Arial" w:hAnsi="Arial" w:cs="Arial"/>
          <w:spacing w:val="-3"/>
          <w:sz w:val="26"/>
          <w:szCs w:val="26"/>
        </w:rPr>
        <w:t xml:space="preserve">, la Administradora Colombiana de Pensiones negó el </w:t>
      </w:r>
      <w:r w:rsidR="00204521" w:rsidRPr="00386D03">
        <w:rPr>
          <w:rFonts w:ascii="Arial" w:hAnsi="Arial" w:cs="Arial"/>
          <w:spacing w:val="-3"/>
          <w:sz w:val="26"/>
          <w:szCs w:val="26"/>
        </w:rPr>
        <w:lastRenderedPageBreak/>
        <w:t xml:space="preserve">reconocimiento de su derecho pensional, en la cual se le indica al accionante que </w:t>
      </w:r>
      <w:r w:rsidR="009D75DA">
        <w:rPr>
          <w:rFonts w:ascii="Arial" w:hAnsi="Arial" w:cs="Arial"/>
          <w:spacing w:val="-3"/>
          <w:sz w:val="26"/>
          <w:szCs w:val="26"/>
        </w:rPr>
        <w:t xml:space="preserve">la entidad competente para ello es la </w:t>
      </w:r>
      <w:r w:rsidR="009D75DA" w:rsidRPr="00B80759">
        <w:rPr>
          <w:rFonts w:ascii="Arial" w:hAnsi="Arial" w:cs="Arial"/>
          <w:spacing w:val="-3"/>
          <w:szCs w:val="26"/>
        </w:rPr>
        <w:t>AFP PROTECCIÓN SA</w:t>
      </w:r>
      <w:r w:rsidR="00204521" w:rsidRPr="00386D03">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1C6BBD" w:rsidRDefault="00204521" w:rsidP="0092719E">
      <w:pPr>
        <w:pStyle w:val="Sinespaciado1"/>
        <w:spacing w:line="360" w:lineRule="auto"/>
        <w:ind w:firstLine="2835"/>
        <w:jc w:val="both"/>
        <w:rPr>
          <w:rFonts w:ascii="Arial" w:hAnsi="Arial" w:cs="Arial"/>
          <w:sz w:val="26"/>
          <w:szCs w:val="26"/>
        </w:rPr>
      </w:pPr>
      <w:r w:rsidRPr="001C6BBD">
        <w:rPr>
          <w:rFonts w:ascii="Arial" w:hAnsi="Arial" w:cs="Arial"/>
          <w:spacing w:val="-3"/>
          <w:sz w:val="26"/>
          <w:szCs w:val="26"/>
        </w:rPr>
        <w:t xml:space="preserve">3. </w:t>
      </w:r>
      <w:r w:rsidRPr="001C6BBD">
        <w:rPr>
          <w:rFonts w:ascii="Arial" w:hAnsi="Arial" w:cs="Arial"/>
          <w:sz w:val="26"/>
          <w:szCs w:val="26"/>
        </w:rPr>
        <w:t xml:space="preserve">En su conocimiento, la Sala debe establecer si la acción de tutela es procedente para ordenar a </w:t>
      </w:r>
      <w:r w:rsidR="001C6BBD" w:rsidRPr="001C6BBD">
        <w:rPr>
          <w:rFonts w:ascii="Arial" w:hAnsi="Arial" w:cs="Arial"/>
          <w:szCs w:val="26"/>
        </w:rPr>
        <w:t>COLPENSIONES</w:t>
      </w:r>
      <w:r w:rsidRPr="001C6BBD">
        <w:rPr>
          <w:rFonts w:ascii="Arial" w:hAnsi="Arial" w:cs="Arial"/>
          <w:szCs w:val="26"/>
        </w:rPr>
        <w:t xml:space="preserve"> </w:t>
      </w:r>
      <w:r w:rsidRPr="001C6BBD">
        <w:rPr>
          <w:rFonts w:ascii="Arial" w:hAnsi="Arial" w:cs="Arial"/>
          <w:sz w:val="26"/>
          <w:szCs w:val="26"/>
        </w:rPr>
        <w:t xml:space="preserve">el reconocimiento de una pensión de </w:t>
      </w:r>
      <w:r w:rsidR="00925106">
        <w:rPr>
          <w:rFonts w:ascii="Arial" w:hAnsi="Arial" w:cs="Arial"/>
          <w:sz w:val="26"/>
          <w:szCs w:val="26"/>
        </w:rPr>
        <w:t>invalid</w:t>
      </w:r>
      <w:r w:rsidRPr="001C6BBD">
        <w:rPr>
          <w:rFonts w:ascii="Arial" w:hAnsi="Arial" w:cs="Arial"/>
          <w:sz w:val="26"/>
          <w:szCs w:val="26"/>
        </w:rPr>
        <w:t xml:space="preserve">ez, aun cuando ya ha sido negada por la misma entidad, </w:t>
      </w:r>
      <w:r w:rsidR="00B80759">
        <w:rPr>
          <w:rFonts w:ascii="Arial" w:hAnsi="Arial" w:cs="Arial"/>
          <w:sz w:val="26"/>
          <w:szCs w:val="26"/>
        </w:rPr>
        <w:t xml:space="preserve">al estimar que </w:t>
      </w:r>
      <w:r w:rsidRPr="001C6BBD">
        <w:rPr>
          <w:rFonts w:ascii="Arial" w:hAnsi="Arial" w:cs="Arial"/>
          <w:sz w:val="26"/>
          <w:szCs w:val="26"/>
        </w:rPr>
        <w:t>carece de</w:t>
      </w:r>
      <w:r w:rsidR="00B80759">
        <w:rPr>
          <w:rFonts w:ascii="Arial" w:hAnsi="Arial" w:cs="Arial"/>
          <w:sz w:val="26"/>
          <w:szCs w:val="26"/>
        </w:rPr>
        <w:t xml:space="preserve"> competencia para ello</w:t>
      </w:r>
      <w:r w:rsidRPr="001C6BBD">
        <w:rPr>
          <w:rFonts w:ascii="Arial" w:hAnsi="Arial" w:cs="Arial"/>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F627E4"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z w:val="26"/>
          <w:szCs w:val="26"/>
        </w:rPr>
        <w:t>4</w:t>
      </w:r>
      <w:r w:rsidR="00204521" w:rsidRPr="00741EF8">
        <w:rPr>
          <w:rFonts w:ascii="Arial" w:hAnsi="Arial" w:cs="Arial"/>
          <w:sz w:val="26"/>
          <w:szCs w:val="26"/>
        </w:rPr>
        <w:t xml:space="preserve">. </w:t>
      </w:r>
      <w:r w:rsidR="00204521" w:rsidRPr="00741EF8">
        <w:rPr>
          <w:rFonts w:ascii="Arial" w:eastAsia="Calibri" w:hAnsi="Arial" w:cs="Arial"/>
          <w:sz w:val="26"/>
          <w:szCs w:val="26"/>
          <w:lang w:eastAsia="es-CO"/>
        </w:rPr>
        <w:t>Al valorar las condiciones personales del accionante para determinar si</w:t>
      </w:r>
      <w:r w:rsidR="00925106">
        <w:rPr>
          <w:rFonts w:ascii="Arial" w:eastAsia="Calibri" w:hAnsi="Arial" w:cs="Arial"/>
          <w:sz w:val="26"/>
          <w:szCs w:val="26"/>
          <w:lang w:eastAsia="es-CO"/>
        </w:rPr>
        <w:t xml:space="preserve"> </w:t>
      </w:r>
      <w:r w:rsidR="00925106">
        <w:rPr>
          <w:rFonts w:ascii="Arial" w:hAnsi="Arial" w:cs="Arial"/>
          <w:spacing w:val="-3"/>
          <w:sz w:val="26"/>
          <w:szCs w:val="26"/>
        </w:rPr>
        <w:t>procede</w:t>
      </w:r>
      <w:r w:rsidR="00925106" w:rsidRPr="00AC1DB3">
        <w:rPr>
          <w:rFonts w:ascii="Arial" w:hAnsi="Arial" w:cs="Arial"/>
          <w:spacing w:val="-3"/>
          <w:sz w:val="26"/>
          <w:szCs w:val="26"/>
        </w:rPr>
        <w:t xml:space="preserve"> el reconocimiento</w:t>
      </w:r>
      <w:r w:rsidR="00925106">
        <w:rPr>
          <w:rFonts w:ascii="Arial" w:hAnsi="Arial" w:cs="Arial"/>
          <w:spacing w:val="-3"/>
          <w:sz w:val="26"/>
          <w:szCs w:val="26"/>
        </w:rPr>
        <w:t xml:space="preserve"> y</w:t>
      </w:r>
      <w:r w:rsidR="00925106" w:rsidRPr="00AC1DB3">
        <w:rPr>
          <w:rFonts w:ascii="Arial" w:hAnsi="Arial" w:cs="Arial"/>
          <w:spacing w:val="-3"/>
          <w:sz w:val="26"/>
          <w:szCs w:val="26"/>
        </w:rPr>
        <w:t xml:space="preserve"> pago de </w:t>
      </w:r>
      <w:r w:rsidR="00925106">
        <w:rPr>
          <w:rFonts w:ascii="Arial" w:hAnsi="Arial" w:cs="Arial"/>
          <w:spacing w:val="-3"/>
          <w:sz w:val="26"/>
          <w:szCs w:val="26"/>
        </w:rPr>
        <w:t xml:space="preserve">la </w:t>
      </w:r>
      <w:r w:rsidR="00925106" w:rsidRPr="00AC1DB3">
        <w:rPr>
          <w:rFonts w:ascii="Arial" w:hAnsi="Arial" w:cs="Arial"/>
          <w:spacing w:val="-3"/>
          <w:sz w:val="26"/>
          <w:szCs w:val="26"/>
        </w:rPr>
        <w:t xml:space="preserve">prestación pensional en sede de tutela, </w:t>
      </w:r>
      <w:r w:rsidR="003E0CC5">
        <w:rPr>
          <w:rFonts w:ascii="Arial" w:hAnsi="Arial" w:cs="Arial"/>
          <w:spacing w:val="-3"/>
          <w:sz w:val="26"/>
          <w:szCs w:val="26"/>
        </w:rPr>
        <w:t xml:space="preserve">encuentra esta Sala que </w:t>
      </w:r>
      <w:r w:rsidR="00F627E4" w:rsidRPr="00F627E4">
        <w:rPr>
          <w:rFonts w:ascii="Arial" w:hAnsi="Arial" w:cs="Arial"/>
          <w:spacing w:val="-3"/>
          <w:sz w:val="26"/>
          <w:szCs w:val="26"/>
        </w:rPr>
        <w:t xml:space="preserve">en el asunto objeto de estudio, </w:t>
      </w:r>
      <w:r w:rsidR="00F627E4">
        <w:rPr>
          <w:rFonts w:ascii="Arial" w:hAnsi="Arial" w:cs="Arial"/>
          <w:spacing w:val="-3"/>
          <w:sz w:val="26"/>
          <w:szCs w:val="26"/>
        </w:rPr>
        <w:t>el amparo constitucional</w:t>
      </w:r>
      <w:r w:rsidR="00F627E4" w:rsidRPr="00F627E4">
        <w:rPr>
          <w:rFonts w:ascii="Arial" w:hAnsi="Arial" w:cs="Arial"/>
          <w:spacing w:val="-3"/>
          <w:sz w:val="26"/>
          <w:szCs w:val="26"/>
        </w:rPr>
        <w:t xml:space="preserve"> se erige como el mecanismo idóneo para reclamar el reconocimiento pensional, </w:t>
      </w:r>
      <w:r w:rsidR="00060040">
        <w:rPr>
          <w:rFonts w:ascii="Arial" w:hAnsi="Arial" w:cs="Arial"/>
          <w:spacing w:val="-3"/>
          <w:sz w:val="26"/>
          <w:szCs w:val="26"/>
        </w:rPr>
        <w:t xml:space="preserve">ya que </w:t>
      </w:r>
      <w:r w:rsidR="00F627E4" w:rsidRPr="00F627E4">
        <w:rPr>
          <w:rFonts w:ascii="Arial" w:hAnsi="Arial" w:cs="Arial"/>
          <w:spacing w:val="-3"/>
          <w:sz w:val="26"/>
          <w:szCs w:val="26"/>
        </w:rPr>
        <w:t xml:space="preserve">la Junta de Calificación de Invalidez de Risaralda, calificó </w:t>
      </w:r>
      <w:r w:rsidR="00F627E4">
        <w:rPr>
          <w:rFonts w:ascii="Arial" w:hAnsi="Arial" w:cs="Arial"/>
          <w:spacing w:val="-3"/>
          <w:sz w:val="26"/>
          <w:szCs w:val="26"/>
        </w:rPr>
        <w:t>al actor con</w:t>
      </w:r>
      <w:r w:rsidR="00F627E4" w:rsidRPr="00F627E4">
        <w:rPr>
          <w:rFonts w:ascii="Arial" w:hAnsi="Arial" w:cs="Arial"/>
          <w:spacing w:val="-3"/>
          <w:sz w:val="26"/>
          <w:szCs w:val="26"/>
        </w:rPr>
        <w:t xml:space="preserve"> un 6</w:t>
      </w:r>
      <w:r w:rsidR="00F627E4">
        <w:rPr>
          <w:rFonts w:ascii="Arial" w:hAnsi="Arial" w:cs="Arial"/>
          <w:spacing w:val="-3"/>
          <w:sz w:val="26"/>
          <w:szCs w:val="26"/>
        </w:rPr>
        <w:t>5</w:t>
      </w:r>
      <w:r w:rsidR="00F627E4" w:rsidRPr="00F627E4">
        <w:rPr>
          <w:rFonts w:ascii="Arial" w:hAnsi="Arial" w:cs="Arial"/>
          <w:spacing w:val="-3"/>
          <w:sz w:val="26"/>
          <w:szCs w:val="26"/>
        </w:rPr>
        <w:t>.</w:t>
      </w:r>
      <w:r w:rsidR="00F627E4">
        <w:rPr>
          <w:rFonts w:ascii="Arial" w:hAnsi="Arial" w:cs="Arial"/>
          <w:spacing w:val="-3"/>
          <w:sz w:val="26"/>
          <w:szCs w:val="26"/>
        </w:rPr>
        <w:t>10% de</w:t>
      </w:r>
      <w:r w:rsidR="00F627E4" w:rsidRPr="00F627E4">
        <w:rPr>
          <w:rFonts w:ascii="Arial" w:hAnsi="Arial" w:cs="Arial"/>
          <w:spacing w:val="-3"/>
          <w:sz w:val="26"/>
          <w:szCs w:val="26"/>
        </w:rPr>
        <w:t xml:space="preserve"> pérdida de capacidad laboral</w:t>
      </w:r>
      <w:r w:rsidR="00F627E4">
        <w:rPr>
          <w:rStyle w:val="Appelnotedebasdep"/>
          <w:rFonts w:ascii="Arial" w:hAnsi="Arial" w:cs="Arial"/>
          <w:spacing w:val="-3"/>
          <w:sz w:val="26"/>
          <w:szCs w:val="26"/>
        </w:rPr>
        <w:footnoteReference w:id="4"/>
      </w:r>
      <w:r w:rsidR="00F627E4" w:rsidRPr="00F627E4">
        <w:rPr>
          <w:rFonts w:ascii="Arial" w:hAnsi="Arial" w:cs="Arial"/>
          <w:spacing w:val="-3"/>
          <w:sz w:val="26"/>
          <w:szCs w:val="26"/>
        </w:rPr>
        <w:t xml:space="preserve">, además carece de recursos para subsistir y no puede desarrollar una actividad productiva que le permita garantizarse una vida digna, como lo dijo en el escrito por medio del cual se promovió la acción, hecho que no fue desvirtuado por la parte demandada, </w:t>
      </w:r>
      <w:r w:rsidR="00F627E4">
        <w:rPr>
          <w:rFonts w:ascii="Arial" w:hAnsi="Arial" w:cs="Arial"/>
          <w:spacing w:val="-3"/>
          <w:sz w:val="26"/>
          <w:szCs w:val="26"/>
        </w:rPr>
        <w:t xml:space="preserve">por lo que </w:t>
      </w:r>
      <w:r w:rsidR="00F627E4" w:rsidRPr="00F627E4">
        <w:rPr>
          <w:rFonts w:ascii="Arial" w:hAnsi="Arial" w:cs="Arial"/>
          <w:spacing w:val="-3"/>
          <w:sz w:val="26"/>
          <w:szCs w:val="26"/>
        </w:rPr>
        <w:t>puede afirmarse que se está frente a una persona digna de especial protección constitucional y por ende, el asunto planteado se torna de naturaleza constitucional</w:t>
      </w:r>
      <w:r w:rsidR="00F627E4">
        <w:rPr>
          <w:rFonts w:ascii="Arial" w:hAnsi="Arial" w:cs="Arial"/>
          <w:spacing w:val="-3"/>
          <w:sz w:val="26"/>
          <w:szCs w:val="26"/>
        </w:rPr>
        <w:t>.</w:t>
      </w:r>
    </w:p>
    <w:p w:rsidR="00F627E4" w:rsidRPr="00060040" w:rsidRDefault="00F627E4" w:rsidP="0092719E">
      <w:pPr>
        <w:pStyle w:val="Sinespaciado1"/>
        <w:spacing w:line="360" w:lineRule="auto"/>
        <w:ind w:firstLine="2835"/>
        <w:jc w:val="both"/>
        <w:rPr>
          <w:rFonts w:ascii="Arial" w:hAnsi="Arial" w:cs="Arial"/>
          <w:spacing w:val="-3"/>
          <w:sz w:val="16"/>
          <w:szCs w:val="16"/>
        </w:rPr>
      </w:pPr>
    </w:p>
    <w:p w:rsidR="0092719E"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5</w:t>
      </w:r>
      <w:r w:rsidR="00204521" w:rsidRPr="00FD7C8A">
        <w:rPr>
          <w:rFonts w:ascii="Arial" w:hAnsi="Arial" w:cs="Arial"/>
          <w:spacing w:val="-3"/>
          <w:sz w:val="26"/>
          <w:szCs w:val="26"/>
        </w:rPr>
        <w:t xml:space="preserve">. Verificada la </w:t>
      </w:r>
      <w:r w:rsidR="00060040">
        <w:rPr>
          <w:rFonts w:ascii="Arial" w:hAnsi="Arial" w:cs="Arial"/>
          <w:spacing w:val="-3"/>
          <w:sz w:val="26"/>
          <w:szCs w:val="26"/>
        </w:rPr>
        <w:t>conc</w:t>
      </w:r>
      <w:r w:rsidR="00204521" w:rsidRPr="00FD7C8A">
        <w:rPr>
          <w:rFonts w:ascii="Arial" w:hAnsi="Arial" w:cs="Arial"/>
          <w:spacing w:val="-3"/>
          <w:sz w:val="26"/>
          <w:szCs w:val="26"/>
        </w:rPr>
        <w:t>urrencia de los requisitos generales de procedibilidad de la tutela para reclamar prestaciones sociales</w:t>
      </w:r>
      <w:r w:rsidR="00060040">
        <w:rPr>
          <w:rFonts w:ascii="Arial" w:hAnsi="Arial" w:cs="Arial"/>
          <w:spacing w:val="-3"/>
          <w:sz w:val="26"/>
          <w:szCs w:val="26"/>
        </w:rPr>
        <w:t xml:space="preserve"> económicas, </w:t>
      </w:r>
      <w:r w:rsidR="00CE7929" w:rsidRPr="00CE7929">
        <w:rPr>
          <w:rFonts w:ascii="Arial" w:hAnsi="Arial" w:cs="Arial"/>
          <w:spacing w:val="-3"/>
          <w:sz w:val="26"/>
          <w:szCs w:val="26"/>
        </w:rPr>
        <w:t xml:space="preserve">analizará la Sala </w:t>
      </w:r>
      <w:r w:rsidR="00204521" w:rsidRPr="00FD7C8A">
        <w:rPr>
          <w:rFonts w:ascii="Arial" w:hAnsi="Arial" w:cs="Arial"/>
          <w:spacing w:val="-3"/>
          <w:sz w:val="26"/>
          <w:szCs w:val="26"/>
        </w:rPr>
        <w:t xml:space="preserve">si en el </w:t>
      </w:r>
      <w:r w:rsidR="004F4638">
        <w:rPr>
          <w:rFonts w:ascii="Arial" w:hAnsi="Arial" w:cs="Arial"/>
          <w:spacing w:val="-3"/>
          <w:sz w:val="26"/>
          <w:szCs w:val="26"/>
        </w:rPr>
        <w:t>asunto</w:t>
      </w:r>
      <w:r w:rsidR="00204521" w:rsidRPr="00FD7C8A">
        <w:rPr>
          <w:rFonts w:ascii="Arial" w:hAnsi="Arial" w:cs="Arial"/>
          <w:spacing w:val="-3"/>
          <w:sz w:val="26"/>
          <w:szCs w:val="26"/>
        </w:rPr>
        <w:t xml:space="preserve"> propuesto se cumplen o no los requisitos fijados para el reconocimiento de la pensión de </w:t>
      </w:r>
      <w:r w:rsidR="00CE7929">
        <w:rPr>
          <w:rFonts w:ascii="Arial" w:hAnsi="Arial" w:cs="Arial"/>
          <w:spacing w:val="-3"/>
          <w:sz w:val="26"/>
          <w:szCs w:val="26"/>
        </w:rPr>
        <w:t>invalidez.</w:t>
      </w:r>
    </w:p>
    <w:p w:rsidR="00CE7929" w:rsidRDefault="00CE7929" w:rsidP="0092719E">
      <w:pPr>
        <w:pStyle w:val="Sinespaciado1"/>
        <w:spacing w:line="360" w:lineRule="auto"/>
        <w:ind w:firstLine="2835"/>
        <w:jc w:val="both"/>
        <w:rPr>
          <w:rFonts w:ascii="Arial" w:hAnsi="Arial" w:cs="Arial"/>
          <w:spacing w:val="-3"/>
          <w:sz w:val="26"/>
          <w:szCs w:val="26"/>
        </w:rPr>
      </w:pPr>
      <w:r w:rsidRPr="00CE7929">
        <w:rPr>
          <w:rFonts w:ascii="Arial" w:hAnsi="Arial" w:cs="Arial"/>
          <w:spacing w:val="-3"/>
          <w:sz w:val="26"/>
          <w:szCs w:val="26"/>
        </w:rPr>
        <w:t>Siguiendo de cerca las últimas orientaciones de la Corte Constitucional sobre el reconocimiento de la pensión de invalidez por este excepcional camino, cuando</w:t>
      </w:r>
      <w:r>
        <w:rPr>
          <w:rFonts w:ascii="Arial" w:hAnsi="Arial" w:cs="Arial"/>
          <w:spacing w:val="-3"/>
          <w:sz w:val="26"/>
          <w:szCs w:val="26"/>
        </w:rPr>
        <w:t xml:space="preserve"> existe </w:t>
      </w:r>
      <w:r w:rsidRPr="00CE7929">
        <w:rPr>
          <w:rFonts w:ascii="Arial" w:hAnsi="Arial" w:cs="Arial"/>
          <w:spacing w:val="-3"/>
          <w:sz w:val="26"/>
          <w:szCs w:val="26"/>
        </w:rPr>
        <w:t>controversia entre las entidades del sistema de seguridad social respecto de cuál es la encargada de</w:t>
      </w:r>
      <w:r w:rsidR="00696642">
        <w:rPr>
          <w:rFonts w:ascii="Arial" w:hAnsi="Arial" w:cs="Arial"/>
          <w:spacing w:val="-3"/>
          <w:sz w:val="26"/>
          <w:szCs w:val="26"/>
        </w:rPr>
        <w:t xml:space="preserve"> reconocer y pagar dicha prestación económica, en la sentencia T-801 de 2011, expuso:</w:t>
      </w:r>
    </w:p>
    <w:p w:rsidR="00696642" w:rsidRPr="000738CD" w:rsidRDefault="00696642" w:rsidP="0092719E">
      <w:pPr>
        <w:pStyle w:val="Sinespaciado1"/>
        <w:spacing w:line="360" w:lineRule="auto"/>
        <w:ind w:firstLine="2835"/>
        <w:jc w:val="both"/>
        <w:rPr>
          <w:rFonts w:ascii="Arial" w:hAnsi="Arial" w:cs="Arial"/>
          <w:spacing w:val="-3"/>
          <w:sz w:val="16"/>
          <w:szCs w:val="16"/>
        </w:rPr>
      </w:pPr>
    </w:p>
    <w:p w:rsidR="00696642" w:rsidRPr="00696642" w:rsidRDefault="00696642" w:rsidP="00696642">
      <w:pPr>
        <w:tabs>
          <w:tab w:val="left" w:pos="360"/>
        </w:tabs>
        <w:ind w:left="567" w:right="567"/>
        <w:jc w:val="both"/>
        <w:rPr>
          <w:rFonts w:ascii="Arial" w:hAnsi="Arial" w:cs="Arial"/>
          <w:i/>
          <w:sz w:val="24"/>
          <w:szCs w:val="24"/>
          <w:lang w:val="es-CO"/>
        </w:rPr>
      </w:pPr>
      <w:r>
        <w:rPr>
          <w:rFonts w:ascii="Arial" w:hAnsi="Arial" w:cs="Arial"/>
          <w:i/>
          <w:sz w:val="24"/>
          <w:szCs w:val="24"/>
        </w:rPr>
        <w:t>“</w:t>
      </w:r>
      <w:r w:rsidRPr="00696642">
        <w:rPr>
          <w:rFonts w:ascii="Arial" w:hAnsi="Arial" w:cs="Arial"/>
          <w:i/>
          <w:sz w:val="24"/>
          <w:szCs w:val="24"/>
        </w:rPr>
        <w:t>5.1. En el caso objeto de estudio,</w:t>
      </w:r>
      <w:r w:rsidRPr="00696642">
        <w:rPr>
          <w:rFonts w:ascii="Arial" w:hAnsi="Arial" w:cs="Arial"/>
          <w:i/>
          <w:sz w:val="24"/>
          <w:szCs w:val="24"/>
          <w:lang w:val="es-CO"/>
        </w:rPr>
        <w:t xml:space="preserve"> el accionante promovió la acción de la referencia, para solicitar la protección de sus derechos </w:t>
      </w:r>
      <w:r w:rsidRPr="00696642">
        <w:rPr>
          <w:rFonts w:ascii="Arial" w:hAnsi="Arial" w:cs="Arial"/>
          <w:i/>
          <w:sz w:val="24"/>
          <w:szCs w:val="24"/>
          <w:lang w:val="es-CO"/>
        </w:rPr>
        <w:lastRenderedPageBreak/>
        <w:t xml:space="preserve">fundamentales al mínimo vital y a la seguridad social, </w:t>
      </w:r>
      <w:r w:rsidRPr="00696642">
        <w:rPr>
          <w:rFonts w:ascii="Arial" w:hAnsi="Arial" w:cs="Arial"/>
          <w:i/>
          <w:sz w:val="24"/>
          <w:szCs w:val="24"/>
        </w:rPr>
        <w:t xml:space="preserve">por cuanto las entidades accionadas le negaron el reconocimiento de la pensión de invalidez. </w:t>
      </w:r>
      <w:r w:rsidRPr="00696642">
        <w:rPr>
          <w:rFonts w:ascii="Arial" w:hAnsi="Arial" w:cs="Arial"/>
          <w:i/>
          <w:sz w:val="24"/>
          <w:szCs w:val="24"/>
          <w:lang w:val="es-CO"/>
        </w:rPr>
        <w:t xml:space="preserve">Porvenir argumenta que el ISS, es la entidad encargada de reconocer y pagar dicha prestación, ya que para la fecha de estructuración de la invalidez, estaba afiliado a ese fondo. Por su parte, el ISS sostiene que el debe volver a solicitar la pensión a Porvenir debido a que es el fondo al que actualmente se encuentra afiliado. </w:t>
      </w:r>
    </w:p>
    <w:p w:rsidR="00696642" w:rsidRPr="00696642" w:rsidRDefault="00696642" w:rsidP="00696642">
      <w:pPr>
        <w:ind w:left="567" w:right="567"/>
        <w:jc w:val="both"/>
        <w:rPr>
          <w:rFonts w:ascii="Arial" w:hAnsi="Arial" w:cs="Arial"/>
          <w:b/>
          <w:i/>
          <w:sz w:val="24"/>
          <w:szCs w:val="24"/>
          <w:lang w:val="es-CO"/>
        </w:rPr>
      </w:pPr>
    </w:p>
    <w:p w:rsidR="00696642" w:rsidRPr="00696642" w:rsidRDefault="00696642" w:rsidP="00696642">
      <w:pPr>
        <w:pStyle w:val="Titre1"/>
        <w:spacing w:before="0" w:after="0"/>
        <w:ind w:left="567" w:right="567"/>
        <w:jc w:val="both"/>
        <w:rPr>
          <w:b w:val="0"/>
          <w:i/>
          <w:sz w:val="24"/>
          <w:szCs w:val="24"/>
        </w:rPr>
      </w:pPr>
      <w:r w:rsidRPr="00696642">
        <w:rPr>
          <w:b w:val="0"/>
          <w:i/>
          <w:sz w:val="24"/>
          <w:szCs w:val="24"/>
        </w:rPr>
        <w:t>5.2. Así las cosas, l</w:t>
      </w:r>
      <w:r w:rsidRPr="00696642">
        <w:rPr>
          <w:b w:val="0"/>
          <w:i/>
          <w:sz w:val="24"/>
          <w:szCs w:val="24"/>
          <w:lang w:val="es-CO"/>
        </w:rPr>
        <w:t>a Sala advierte que la decisión de negar el reconocimiento de la pensión de invalidez, es contraria a los parámetros constitucionales que rigen la materia, y desconoce los derechos fundamentales del actor, pues la lectura del expediente revela que: (i) el accionante cumple con los requisitos para acceder a la pensión de invalidez</w:t>
      </w:r>
      <w:r w:rsidRPr="00696642">
        <w:rPr>
          <w:b w:val="0"/>
          <w:i/>
          <w:sz w:val="24"/>
          <w:szCs w:val="24"/>
          <w:vertAlign w:val="superscript"/>
          <w:lang w:val="es-CO"/>
        </w:rPr>
        <w:footnoteReference w:id="5"/>
      </w:r>
      <w:r w:rsidRPr="00696642">
        <w:rPr>
          <w:b w:val="0"/>
          <w:i/>
          <w:sz w:val="24"/>
          <w:szCs w:val="24"/>
          <w:lang w:val="es-CO"/>
        </w:rPr>
        <w:t>, como quiera que, cuenta con más de cincuenta (50) semanas cotizadas en los tres (3) años inmediatamente anteriores a la fecha de estructuración de invalidez</w:t>
      </w:r>
      <w:r w:rsidRPr="00696642">
        <w:rPr>
          <w:b w:val="0"/>
          <w:i/>
          <w:sz w:val="24"/>
          <w:szCs w:val="24"/>
          <w:vertAlign w:val="superscript"/>
          <w:lang w:val="es-CO"/>
        </w:rPr>
        <w:footnoteReference w:id="6"/>
      </w:r>
      <w:r w:rsidRPr="00696642">
        <w:rPr>
          <w:b w:val="0"/>
          <w:i/>
          <w:sz w:val="24"/>
          <w:szCs w:val="24"/>
          <w:lang w:val="es-CO"/>
        </w:rPr>
        <w:t xml:space="preserve"> y fue calificado con un porcentaje superior al cincuenta </w:t>
      </w:r>
      <w:r w:rsidR="000738CD" w:rsidRPr="00696642">
        <w:rPr>
          <w:b w:val="0"/>
          <w:i/>
          <w:sz w:val="24"/>
          <w:szCs w:val="24"/>
          <w:lang w:val="es-CO"/>
        </w:rPr>
        <w:t>por ciento</w:t>
      </w:r>
      <w:r w:rsidRPr="00696642">
        <w:rPr>
          <w:b w:val="0"/>
          <w:i/>
          <w:sz w:val="24"/>
          <w:szCs w:val="24"/>
          <w:lang w:val="es-CO"/>
        </w:rPr>
        <w:t xml:space="preserve"> (50%) de pérdida de capacidad laboral. En efecto, ambas entidades reconocen que el peticionario es titular del derecho a la pensión de invalidez de manera cierta e indiscutible y aún así negaron su pago, porque entre ellas existe una controversia respecto de cuál es la obligada a financiarla. Este argumento no legítima el dilatar o negar el reconocimiento de la pensión de invalidez; menos en este caso, en la medida en que (ii) el peticionario no </w:t>
      </w:r>
      <w:r w:rsidR="000738CD" w:rsidRPr="00696642">
        <w:rPr>
          <w:b w:val="0"/>
          <w:i/>
          <w:sz w:val="24"/>
          <w:szCs w:val="24"/>
          <w:lang w:val="es-CO"/>
        </w:rPr>
        <w:t>está</w:t>
      </w:r>
      <w:r w:rsidRPr="00696642">
        <w:rPr>
          <w:b w:val="0"/>
          <w:i/>
          <w:sz w:val="24"/>
          <w:szCs w:val="24"/>
          <w:lang w:val="es-CO"/>
        </w:rPr>
        <w:t xml:space="preserve"> en capacidad de trabajar y depende exclusivamente de la pensión, no solo para satisfacer su mínimo vital, sino también para seguir realizando sus aportes a salud y de esta manera poder recibir a tiempo el tratamiento que requiere. </w:t>
      </w:r>
    </w:p>
    <w:p w:rsidR="00696642" w:rsidRPr="00696642" w:rsidRDefault="00696642" w:rsidP="00696642">
      <w:pPr>
        <w:ind w:left="567" w:right="567"/>
        <w:rPr>
          <w:rFonts w:ascii="Arial" w:hAnsi="Arial" w:cs="Arial"/>
          <w:i/>
          <w:sz w:val="24"/>
          <w:szCs w:val="24"/>
        </w:rPr>
      </w:pPr>
    </w:p>
    <w:p w:rsidR="00696642" w:rsidRPr="00696642" w:rsidRDefault="00696642" w:rsidP="00696642">
      <w:pPr>
        <w:ind w:left="567" w:right="567"/>
        <w:jc w:val="both"/>
        <w:rPr>
          <w:rFonts w:ascii="Arial" w:hAnsi="Arial" w:cs="Arial"/>
          <w:i/>
          <w:sz w:val="24"/>
          <w:szCs w:val="24"/>
          <w:lang w:val="es-CO"/>
        </w:rPr>
      </w:pPr>
      <w:r w:rsidRPr="00696642">
        <w:rPr>
          <w:rFonts w:ascii="Arial" w:hAnsi="Arial" w:cs="Arial"/>
          <w:i/>
          <w:sz w:val="24"/>
          <w:szCs w:val="24"/>
          <w:lang w:val="es-CO"/>
        </w:rPr>
        <w:t xml:space="preserve">5.3. Ahora bien, no escapa a esta Sala de Revisión, el hecho de que la controversia respecto de cuál es la entidad legalmente obligada a reconocer y pagar la pensión del accionante, en principio no debe ser dirimida en sede de tutela, toda vez que, es un asunto que por su naturaleza corresponde a la jurisdicción ordinaria laboral. Sin embargo, como se explicó en el acápite 4 de esta sentencia, en casos como este, el juez constitucional, debe intervenir para proteger los derechos fundamentales de quien </w:t>
      </w:r>
      <w:r w:rsidR="000738CD" w:rsidRPr="00696642">
        <w:rPr>
          <w:rFonts w:ascii="Arial" w:hAnsi="Arial" w:cs="Arial"/>
          <w:i/>
          <w:sz w:val="24"/>
          <w:szCs w:val="24"/>
          <w:lang w:val="es-CO"/>
        </w:rPr>
        <w:t>está</w:t>
      </w:r>
      <w:r w:rsidRPr="00696642">
        <w:rPr>
          <w:rFonts w:ascii="Arial" w:hAnsi="Arial" w:cs="Arial"/>
          <w:i/>
          <w:sz w:val="24"/>
          <w:szCs w:val="24"/>
          <w:lang w:val="es-CO"/>
        </w:rPr>
        <w:t xml:space="preserve"> siendo afectado por esa situación. Por ello, la Sala ordenará el reconocimiento y pago de la prestación a la entidad que en principio, aparece como responsable del pago de la obligación. La Sala encuentra que en el caso objeto de revisión, esa entidad es Porvenir S.A., al menos por dos (2) razones: </w:t>
      </w:r>
    </w:p>
    <w:p w:rsidR="00696642" w:rsidRPr="00696642" w:rsidRDefault="00696642" w:rsidP="00696642">
      <w:pPr>
        <w:ind w:left="567" w:right="567"/>
        <w:jc w:val="both"/>
        <w:rPr>
          <w:rFonts w:ascii="Arial" w:hAnsi="Arial" w:cs="Arial"/>
          <w:i/>
          <w:sz w:val="24"/>
          <w:szCs w:val="24"/>
          <w:lang w:val="es-CO"/>
        </w:rPr>
      </w:pPr>
    </w:p>
    <w:p w:rsidR="00696642" w:rsidRPr="00696642" w:rsidRDefault="00696642" w:rsidP="00696642">
      <w:pPr>
        <w:pStyle w:val="Corpsdetexte"/>
        <w:spacing w:before="0" w:beforeAutospacing="0" w:after="0" w:afterAutospacing="0"/>
        <w:ind w:left="567" w:right="567"/>
        <w:jc w:val="both"/>
        <w:rPr>
          <w:rFonts w:ascii="Arial" w:hAnsi="Arial" w:cs="Arial"/>
          <w:i/>
        </w:rPr>
      </w:pPr>
      <w:r w:rsidRPr="00696642">
        <w:rPr>
          <w:rFonts w:ascii="Arial" w:hAnsi="Arial" w:cs="Arial"/>
          <w:i/>
          <w:lang w:val="es-CO"/>
        </w:rPr>
        <w:t xml:space="preserve">5.3.1. La AFP Porvenir es la última entidad a la que el accionante efectivamente estuvo afiliado. De hecho, el 7 de febrero de 2002, el peticionario reportó traslado del régimen de prima media al régimen de ahorro individual, y su afiliación a Porvenir, comenzó a surtir efectos desde el 1 de abril del mismo año. De igual manera, a pesar de que se determinó como fecha de estructuración de la invalidez el 1 de agosto </w:t>
      </w:r>
      <w:r w:rsidRPr="00696642">
        <w:rPr>
          <w:rFonts w:ascii="Arial" w:hAnsi="Arial" w:cs="Arial"/>
          <w:i/>
          <w:lang w:val="es-CO"/>
        </w:rPr>
        <w:lastRenderedPageBreak/>
        <w:t xml:space="preserve">de 1998, sólo hasta agosto de 2010, es decir, doce (12) años después se calificó la invalidez, lo que tiene sentido en el caso concreto, teniendo en cuenta que el actor padece una enfermedad degenerativa (insuficiencia renal terminal) y a pesar de los síntomas siguió trabajando y cotizando al Sistema General de Pensiones, hasta el momento en que definitivamente no pudo seguirlo haciéndolo, teniendo que solicitar la calificación de pérdida de capacidad laboral y el reconocimiento de la pensión de invalidez. No puede perderse de vista que el peticionario se afilió a Porvenir hace 9 años, y que ambas solicitudes se realizaron cuando el peticionario se encontraba a dicho Fondo. Esto, por supuesto, </w:t>
      </w:r>
      <w:r w:rsidRPr="00696642">
        <w:rPr>
          <w:rFonts w:ascii="Arial" w:hAnsi="Arial" w:cs="Arial"/>
          <w:i/>
        </w:rPr>
        <w:t xml:space="preserve">con independencia del traslado de los aportes que debe realizar el ISS y los bonos pensionales que concurran en este caso, asunto que como ya se dijo, no es factible definirlo en este escenario, ni puede constituir de ninguna manera una barrera de acceso al goce efectivo del derecho a la pensión del actor, como quiera que es un trámite interadministrativo que no es de su resorte. </w:t>
      </w:r>
    </w:p>
    <w:p w:rsidR="00696642" w:rsidRPr="00696642" w:rsidRDefault="00696642" w:rsidP="00696642">
      <w:pPr>
        <w:pStyle w:val="Corpsdetexte"/>
        <w:spacing w:before="0" w:beforeAutospacing="0" w:after="0" w:afterAutospacing="0"/>
        <w:ind w:left="567" w:right="567"/>
        <w:jc w:val="both"/>
        <w:rPr>
          <w:rFonts w:ascii="Arial" w:hAnsi="Arial" w:cs="Arial"/>
          <w:i/>
          <w:lang w:val="es-CO"/>
        </w:rPr>
      </w:pPr>
    </w:p>
    <w:p w:rsidR="00696642" w:rsidRPr="00696642" w:rsidRDefault="00696642" w:rsidP="00696642">
      <w:pPr>
        <w:pStyle w:val="Corpsdetexte"/>
        <w:spacing w:before="0" w:beforeAutospacing="0" w:after="0" w:afterAutospacing="0"/>
        <w:ind w:left="567" w:right="567"/>
        <w:jc w:val="both"/>
        <w:rPr>
          <w:rFonts w:ascii="Arial" w:hAnsi="Arial" w:cs="Arial"/>
          <w:i/>
          <w:color w:val="000000"/>
        </w:rPr>
      </w:pPr>
      <w:r w:rsidRPr="00696642">
        <w:rPr>
          <w:rFonts w:ascii="Arial" w:hAnsi="Arial" w:cs="Arial"/>
          <w:i/>
        </w:rPr>
        <w:t>5.3.2. En segundo término, la Sala advierte que el argumento esgrimido por la AFP Porvenir, según el cual, no es la entidad responsable de asumir la prestación del actor, porque en la fecha en que se estructuró la invalidez, estaba afiliado al ISS, no es de recibo. Ello, porque, con base en los precedentes de esta Corte,</w:t>
      </w:r>
      <w:r w:rsidRPr="00696642">
        <w:rPr>
          <w:rFonts w:ascii="Arial" w:hAnsi="Arial" w:cs="Arial"/>
          <w:i/>
          <w:vertAlign w:val="superscript"/>
        </w:rPr>
        <w:footnoteReference w:id="7"/>
      </w:r>
      <w:r w:rsidRPr="00696642">
        <w:rPr>
          <w:rFonts w:ascii="Arial" w:hAnsi="Arial" w:cs="Arial"/>
          <w:i/>
        </w:rPr>
        <w:t xml:space="preserve"> es viable concluir que, independientemente de que la fecha de estructuración de la invalidez sea el 1 de agosto de 1998, la calificación de la invalidez es de agosto de 2010 y el actor siguió cotizando al sistema General de Pensiones doce (12) años más, de hecho, su traslado de régimen fue posterior a esa fecha, pues se hizo el 7 de febrero de 2002. Lo anterior significa que, a pesar de que en el dictamen del 30 de diciembre de 2009 se establece que el señor Murillo perdió su capacidad laboral el 1 de agosto de 1998, fecha en que se estructuró su invalidez, en realidad el accionante perdió su </w:t>
      </w:r>
      <w:r w:rsidRPr="00696642">
        <w:rPr>
          <w:rFonts w:ascii="Arial" w:hAnsi="Arial" w:cs="Arial"/>
          <w:i/>
          <w:color w:val="000000"/>
        </w:rPr>
        <w:t xml:space="preserve">capacidad laboral en forma </w:t>
      </w:r>
      <w:r w:rsidRPr="00696642">
        <w:rPr>
          <w:rFonts w:ascii="Arial" w:hAnsi="Arial" w:cs="Arial"/>
          <w:i/>
          <w:iCs/>
          <w:color w:val="000000"/>
        </w:rPr>
        <w:t>permanente y definitiva</w:t>
      </w:r>
      <w:r w:rsidRPr="00696642">
        <w:rPr>
          <w:rFonts w:ascii="Arial" w:hAnsi="Arial" w:cs="Arial"/>
          <w:i/>
          <w:color w:val="000000"/>
        </w:rPr>
        <w:t>, como lo exige el Decreto 917 de 1999</w:t>
      </w:r>
      <w:r w:rsidRPr="00696642">
        <w:rPr>
          <w:rFonts w:ascii="Arial" w:hAnsi="Arial" w:cs="Arial"/>
          <w:i/>
          <w:color w:val="000000"/>
          <w:vertAlign w:val="superscript"/>
        </w:rPr>
        <w:footnoteReference w:id="8"/>
      </w:r>
      <w:r w:rsidRPr="00696642">
        <w:rPr>
          <w:rFonts w:ascii="Arial" w:hAnsi="Arial" w:cs="Arial"/>
          <w:i/>
          <w:color w:val="000000"/>
        </w:rPr>
        <w:t xml:space="preserve">, el 30 de octubre de 2010, fecha en la que se calificó la pérdida de capacidad laboral, teniendo en cuenta que siguió laborando y cotizando al Sistema General de Pensiones, durante 12 años aproximadamente. </w:t>
      </w:r>
    </w:p>
    <w:p w:rsidR="00696642" w:rsidRPr="00696642" w:rsidRDefault="00696642" w:rsidP="00696642">
      <w:pPr>
        <w:pStyle w:val="Corpsdetexte"/>
        <w:spacing w:before="0" w:beforeAutospacing="0" w:after="0" w:afterAutospacing="0"/>
        <w:ind w:left="567" w:right="567"/>
        <w:jc w:val="both"/>
        <w:rPr>
          <w:rFonts w:ascii="Arial" w:hAnsi="Arial" w:cs="Arial"/>
          <w:i/>
        </w:rPr>
      </w:pPr>
    </w:p>
    <w:p w:rsidR="00696642" w:rsidRPr="00696642" w:rsidRDefault="00696642" w:rsidP="00696642">
      <w:pPr>
        <w:pStyle w:val="Sinespaciado1"/>
        <w:ind w:left="567" w:right="567" w:firstLine="2835"/>
        <w:jc w:val="both"/>
        <w:rPr>
          <w:rFonts w:ascii="Arial" w:hAnsi="Arial" w:cs="Arial"/>
          <w:i/>
          <w:spacing w:val="-3"/>
          <w:sz w:val="24"/>
          <w:szCs w:val="24"/>
        </w:rPr>
      </w:pPr>
      <w:r w:rsidRPr="00696642">
        <w:rPr>
          <w:rFonts w:ascii="Arial" w:hAnsi="Arial" w:cs="Arial"/>
          <w:i/>
          <w:sz w:val="24"/>
          <w:szCs w:val="24"/>
        </w:rPr>
        <w:lastRenderedPageBreak/>
        <w:t>5.4. En ese orden de ideas, la Sala ordenará a la AFP Porvenir S.A. reconocer y pagar la pensión de invalidez del actor. Ello, sin perjuicio de que en el evento de considerar que no es la legal y reglamentariamente obligada,</w:t>
      </w:r>
      <w:r w:rsidRPr="00696642">
        <w:rPr>
          <w:rFonts w:ascii="Arial" w:hAnsi="Arial" w:cs="Arial"/>
          <w:bCs/>
          <w:i/>
          <w:sz w:val="24"/>
          <w:szCs w:val="24"/>
        </w:rPr>
        <w:t xml:space="preserve"> la entidad puede acudir a la jurisdicción ordinaria laboral</w:t>
      </w:r>
      <w:r w:rsidRPr="00696642">
        <w:rPr>
          <w:rFonts w:ascii="Arial" w:hAnsi="Arial" w:cs="Arial"/>
          <w:i/>
          <w:sz w:val="24"/>
          <w:szCs w:val="24"/>
        </w:rPr>
        <w:t xml:space="preserve"> para que se defina, a cuál entidad le corresponde el reconocimiento</w:t>
      </w:r>
      <w:r w:rsidRPr="00696642">
        <w:rPr>
          <w:rFonts w:ascii="Arial" w:hAnsi="Arial" w:cs="Arial"/>
          <w:bCs/>
          <w:i/>
          <w:sz w:val="24"/>
          <w:szCs w:val="24"/>
        </w:rPr>
        <w:t xml:space="preserve">. De igual manera, podrá adelantar las acciones pertinentes </w:t>
      </w:r>
      <w:r w:rsidRPr="00696642">
        <w:rPr>
          <w:rFonts w:ascii="Arial" w:hAnsi="Arial" w:cs="Arial"/>
          <w:i/>
          <w:sz w:val="24"/>
          <w:szCs w:val="24"/>
        </w:rPr>
        <w:t>para lograr el traslado de saldos a que hubiere lugar en este caso.</w:t>
      </w:r>
      <w:r>
        <w:rPr>
          <w:rFonts w:ascii="Arial" w:hAnsi="Arial" w:cs="Arial"/>
          <w:i/>
          <w:sz w:val="24"/>
          <w:szCs w:val="24"/>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522B42" w:rsidRPr="009B44BB" w:rsidRDefault="0090480D" w:rsidP="007B2689">
      <w:pPr>
        <w:pStyle w:val="Sinespaciado1"/>
        <w:spacing w:line="360" w:lineRule="auto"/>
        <w:ind w:firstLine="2835"/>
        <w:jc w:val="both"/>
        <w:rPr>
          <w:rFonts w:ascii="Times New Roman" w:hAnsi="Times New Roman"/>
          <w:sz w:val="28"/>
          <w:szCs w:val="28"/>
        </w:rPr>
      </w:pPr>
      <w:r>
        <w:rPr>
          <w:rFonts w:ascii="Arial" w:hAnsi="Arial" w:cs="Arial"/>
          <w:spacing w:val="-3"/>
          <w:sz w:val="26"/>
          <w:szCs w:val="26"/>
        </w:rPr>
        <w:t xml:space="preserve">6. </w:t>
      </w:r>
      <w:r w:rsidR="000F1116" w:rsidRPr="000F1116">
        <w:rPr>
          <w:rFonts w:ascii="Arial" w:hAnsi="Arial" w:cs="Arial"/>
          <w:spacing w:val="-3"/>
          <w:sz w:val="26"/>
          <w:szCs w:val="26"/>
        </w:rPr>
        <w:t>Descendiendo al asunto que se decide, las sub-reglas en cita se cumplen, como quiera que el accionante fue calificado con una pérdida de su capacidad laboral superior al 50%. Además, porque</w:t>
      </w:r>
      <w:r w:rsidR="00423527">
        <w:rPr>
          <w:rFonts w:ascii="Arial" w:hAnsi="Arial" w:cs="Arial"/>
          <w:spacing w:val="-3"/>
          <w:sz w:val="26"/>
          <w:szCs w:val="26"/>
        </w:rPr>
        <w:t xml:space="preserve"> cuenta con la densidad de semanas cotizadas al sistema necesarias </w:t>
      </w:r>
      <w:r w:rsidR="00423527" w:rsidRPr="00423527">
        <w:rPr>
          <w:rFonts w:ascii="Arial" w:hAnsi="Arial" w:cs="Arial"/>
          <w:sz w:val="26"/>
          <w:szCs w:val="26"/>
        </w:rPr>
        <w:t>para acceder a la pensión de invalidez</w:t>
      </w:r>
      <w:r w:rsidR="00423527" w:rsidRPr="00423527">
        <w:rPr>
          <w:rFonts w:ascii="Arial" w:hAnsi="Arial" w:cs="Arial"/>
          <w:sz w:val="26"/>
          <w:szCs w:val="26"/>
          <w:vertAlign w:val="superscript"/>
        </w:rPr>
        <w:footnoteReference w:id="9"/>
      </w:r>
      <w:r w:rsidR="000F1116" w:rsidRPr="00423527">
        <w:rPr>
          <w:rFonts w:ascii="Arial" w:hAnsi="Arial" w:cs="Arial"/>
          <w:spacing w:val="-3"/>
          <w:sz w:val="26"/>
          <w:szCs w:val="26"/>
        </w:rPr>
        <w:t>,</w:t>
      </w:r>
      <w:r w:rsidR="000F1116" w:rsidRPr="000F1116">
        <w:rPr>
          <w:rFonts w:ascii="Arial" w:hAnsi="Arial" w:cs="Arial"/>
          <w:spacing w:val="-3"/>
          <w:sz w:val="26"/>
          <w:szCs w:val="26"/>
        </w:rPr>
        <w:t xml:space="preserve"> a pesar de que la fecha de estructuración de la invalidez se fijó </w:t>
      </w:r>
      <w:r w:rsidR="008621BC">
        <w:rPr>
          <w:rFonts w:ascii="Arial" w:hAnsi="Arial" w:cs="Arial"/>
          <w:spacing w:val="-3"/>
          <w:sz w:val="26"/>
          <w:szCs w:val="26"/>
        </w:rPr>
        <w:t>el 7 de julio de 2014</w:t>
      </w:r>
      <w:r w:rsidR="000F1116" w:rsidRPr="000F1116">
        <w:rPr>
          <w:rFonts w:ascii="Arial" w:hAnsi="Arial" w:cs="Arial"/>
          <w:spacing w:val="-3"/>
          <w:sz w:val="26"/>
          <w:szCs w:val="26"/>
        </w:rPr>
        <w:t xml:space="preserve">, entre </w:t>
      </w:r>
      <w:r w:rsidR="008621BC">
        <w:rPr>
          <w:rFonts w:ascii="Arial" w:hAnsi="Arial" w:cs="Arial"/>
          <w:spacing w:val="-3"/>
          <w:sz w:val="26"/>
          <w:szCs w:val="26"/>
        </w:rPr>
        <w:t>esa fecha y el año 2015</w:t>
      </w:r>
      <w:r w:rsidR="000F1116" w:rsidRPr="000F1116">
        <w:rPr>
          <w:rFonts w:ascii="Arial" w:hAnsi="Arial" w:cs="Arial"/>
          <w:spacing w:val="-3"/>
          <w:sz w:val="26"/>
          <w:szCs w:val="26"/>
        </w:rPr>
        <w:t xml:space="preserve"> estuvo cotizando al sistema</w:t>
      </w:r>
      <w:r w:rsidR="0084314F">
        <w:rPr>
          <w:rStyle w:val="Appelnotedebasdep"/>
          <w:rFonts w:ascii="Arial" w:hAnsi="Arial" w:cs="Arial"/>
          <w:spacing w:val="-3"/>
          <w:sz w:val="26"/>
          <w:szCs w:val="26"/>
        </w:rPr>
        <w:footnoteReference w:id="10"/>
      </w:r>
      <w:r w:rsidR="000F1116" w:rsidRPr="000F1116">
        <w:rPr>
          <w:rFonts w:ascii="Arial" w:hAnsi="Arial" w:cs="Arial"/>
          <w:spacing w:val="-3"/>
          <w:sz w:val="26"/>
          <w:szCs w:val="26"/>
        </w:rPr>
        <w:t xml:space="preserve">, lo que lo ubicaría en la situación de que pudo estar prestando su fuerza laboral hasta ese último año y, por tanto, </w:t>
      </w:r>
      <w:r w:rsidR="00AA598D" w:rsidRPr="00AA598D">
        <w:rPr>
          <w:rFonts w:ascii="Arial" w:hAnsi="Arial" w:cs="Arial"/>
          <w:spacing w:val="-3"/>
          <w:sz w:val="26"/>
          <w:szCs w:val="26"/>
        </w:rPr>
        <w:t xml:space="preserve">no </w:t>
      </w:r>
      <w:r w:rsidR="00AA598D">
        <w:rPr>
          <w:rFonts w:ascii="Arial" w:hAnsi="Arial" w:cs="Arial"/>
          <w:spacing w:val="-3"/>
          <w:sz w:val="26"/>
          <w:szCs w:val="26"/>
        </w:rPr>
        <w:t xml:space="preserve">se </w:t>
      </w:r>
      <w:r w:rsidR="00AA598D" w:rsidRPr="00AA598D">
        <w:rPr>
          <w:rFonts w:ascii="Arial" w:hAnsi="Arial" w:cs="Arial"/>
          <w:spacing w:val="-3"/>
          <w:sz w:val="26"/>
          <w:szCs w:val="26"/>
        </w:rPr>
        <w:t>puede desconocer dicha situación, y deben tenerse como válidos aquellos aportes que se realicen después de la fecha de estructuración hasta que la cotización se suspende, ya que es este último instante en el que se infiere que la persona pierde definitivamente su capacidad para trabajar. De lo contrario, se estaría atentando de manera grave contra los derechos fundamentales de quienes por su condición de discapacidad merecen una especial protección constitucional</w:t>
      </w:r>
      <w:r w:rsidR="00522B42" w:rsidRPr="009B44BB">
        <w:rPr>
          <w:rStyle w:val="Appelnotedebasdep"/>
          <w:rFonts w:ascii="Times New Roman" w:hAnsi="Times New Roman"/>
          <w:sz w:val="28"/>
          <w:szCs w:val="28"/>
        </w:rPr>
        <w:footnoteReference w:id="11"/>
      </w:r>
      <w:r w:rsidR="007B2689">
        <w:rPr>
          <w:rFonts w:ascii="Arial" w:hAnsi="Arial" w:cs="Arial"/>
          <w:spacing w:val="-3"/>
          <w:sz w:val="26"/>
          <w:szCs w:val="26"/>
        </w:rPr>
        <w:t>.</w:t>
      </w:r>
    </w:p>
    <w:p w:rsidR="00522B42" w:rsidRPr="007B2689" w:rsidRDefault="00522B42" w:rsidP="00522B42">
      <w:pPr>
        <w:ind w:right="-40"/>
        <w:jc w:val="both"/>
        <w:rPr>
          <w:rFonts w:ascii="Arial" w:hAnsi="Arial" w:cs="Arial"/>
          <w:sz w:val="16"/>
          <w:szCs w:val="16"/>
        </w:rPr>
      </w:pPr>
    </w:p>
    <w:p w:rsidR="00522B42" w:rsidRPr="007B2689" w:rsidRDefault="00522B42" w:rsidP="00045C1E">
      <w:pPr>
        <w:spacing w:line="360" w:lineRule="auto"/>
        <w:ind w:right="44"/>
        <w:jc w:val="both"/>
        <w:rPr>
          <w:rFonts w:ascii="Arial" w:hAnsi="Arial" w:cs="Arial"/>
          <w:i/>
          <w:color w:val="000000"/>
          <w:sz w:val="26"/>
          <w:szCs w:val="26"/>
        </w:rPr>
      </w:pPr>
      <w:r w:rsidRPr="007B2689">
        <w:rPr>
          <w:rFonts w:ascii="Arial" w:hAnsi="Arial" w:cs="Arial"/>
          <w:sz w:val="26"/>
          <w:szCs w:val="26"/>
        </w:rPr>
        <w:t xml:space="preserve">En relación con lo mencionado la </w:t>
      </w:r>
      <w:r w:rsidR="007B2689">
        <w:rPr>
          <w:rFonts w:ascii="Arial" w:hAnsi="Arial" w:cs="Arial"/>
          <w:sz w:val="26"/>
          <w:szCs w:val="26"/>
        </w:rPr>
        <w:t>Corte Constitucional</w:t>
      </w:r>
      <w:r w:rsidRPr="007B2689">
        <w:rPr>
          <w:rFonts w:ascii="Arial" w:hAnsi="Arial" w:cs="Arial"/>
          <w:sz w:val="26"/>
          <w:szCs w:val="26"/>
        </w:rPr>
        <w:t xml:space="preserve"> ha indicado lo siguiente:</w:t>
      </w:r>
    </w:p>
    <w:p w:rsidR="00522B42" w:rsidRPr="00045C1E" w:rsidRDefault="00522B42" w:rsidP="00522B42">
      <w:pPr>
        <w:ind w:right="44"/>
        <w:jc w:val="both"/>
        <w:rPr>
          <w:rFonts w:ascii="Arial" w:hAnsi="Arial" w:cs="Arial"/>
          <w:color w:val="000000"/>
          <w:sz w:val="24"/>
          <w:szCs w:val="24"/>
        </w:rPr>
      </w:pPr>
    </w:p>
    <w:p w:rsidR="00522B42" w:rsidRPr="007B2689" w:rsidRDefault="00522B42" w:rsidP="007B2689">
      <w:pPr>
        <w:shd w:val="clear" w:color="auto" w:fill="FFFFFF"/>
        <w:ind w:left="567" w:right="567"/>
        <w:jc w:val="both"/>
        <w:rPr>
          <w:rFonts w:ascii="Arial" w:hAnsi="Arial" w:cs="Arial"/>
          <w:i/>
          <w:color w:val="000000"/>
          <w:sz w:val="24"/>
          <w:szCs w:val="24"/>
        </w:rPr>
      </w:pPr>
      <w:r w:rsidRPr="007B2689">
        <w:rPr>
          <w:rFonts w:ascii="Arial" w:hAnsi="Arial" w:cs="Arial"/>
          <w:i/>
          <w:color w:val="000000"/>
          <w:sz w:val="24"/>
          <w:szCs w:val="24"/>
        </w:rPr>
        <w:t>“La interpretación más favorable del artículo 3º del Decreto 917 de 1999 debe ser aquella que acoge la noción de discapacidad real o material, según la cual, la pérdida de la capacidad laboral de la persona se infiere a partir del momento en que esta sufre la pérdida</w:t>
      </w:r>
      <w:r w:rsidRPr="007B2689">
        <w:rPr>
          <w:rStyle w:val="apple-converted-space"/>
          <w:rFonts w:ascii="Arial" w:hAnsi="Arial" w:cs="Arial"/>
          <w:i/>
          <w:color w:val="000000"/>
          <w:sz w:val="24"/>
          <w:szCs w:val="24"/>
        </w:rPr>
        <w:t> </w:t>
      </w:r>
      <w:r w:rsidRPr="007B2689">
        <w:rPr>
          <w:rFonts w:ascii="Arial" w:hAnsi="Arial" w:cs="Arial"/>
          <w:i/>
          <w:iCs/>
          <w:color w:val="000000"/>
          <w:sz w:val="24"/>
          <w:szCs w:val="24"/>
        </w:rPr>
        <w:t xml:space="preserve">‘definitiva y permanente’ </w:t>
      </w:r>
      <w:r w:rsidRPr="007B2689">
        <w:rPr>
          <w:rFonts w:ascii="Arial" w:hAnsi="Arial" w:cs="Arial"/>
          <w:i/>
          <w:color w:val="000000"/>
          <w:sz w:val="24"/>
          <w:szCs w:val="24"/>
        </w:rPr>
        <w:t xml:space="preserve">de sus aptitudes físicas o psicológicas para  trabajar, por tanto, el juez debe valorar el conjunto de los elementos que permitan inferir el acaecimiento de tal suceso al estudiar las solicitudes de pensión de invalidez, o los dictámenes proferidos por las </w:t>
      </w:r>
      <w:r w:rsidRPr="007B2689">
        <w:rPr>
          <w:rFonts w:ascii="Arial" w:hAnsi="Arial" w:cs="Arial"/>
          <w:i/>
          <w:color w:val="000000"/>
          <w:sz w:val="24"/>
          <w:szCs w:val="24"/>
        </w:rPr>
        <w:lastRenderedPageBreak/>
        <w:t>administradoras de pensiones o por las juntas de calificación de invalidez. Ceñirse, de manera exclusiva, a verificar el pago de las 50 semanas cotizadas con anterioridad a la fecha de estructuración de la invalidez, cuando la persona siguió trabajando y cotizando al sistema de seguridad social, es reducir la actividad judicial a un mero trámite administrativo, y obviar aspectos fácticos que indican de manera clara que la persona pudo seguir desarrollando su actividad física y mental para solventar sus necesidades básicas.</w:t>
      </w:r>
      <w:r w:rsidRPr="007B2689">
        <w:rPr>
          <w:rFonts w:ascii="Arial" w:hAnsi="Arial" w:cs="Arial"/>
          <w:i/>
          <w:iCs/>
          <w:color w:val="000000"/>
          <w:sz w:val="24"/>
          <w:szCs w:val="24"/>
        </w:rPr>
        <w:t>”</w:t>
      </w:r>
      <w:r w:rsidRPr="007B2689">
        <w:rPr>
          <w:rStyle w:val="Appelnotedebasdep"/>
          <w:rFonts w:ascii="Arial" w:hAnsi="Arial" w:cs="Arial"/>
          <w:i/>
          <w:iCs/>
          <w:color w:val="000000"/>
          <w:sz w:val="24"/>
          <w:szCs w:val="24"/>
        </w:rPr>
        <w:footnoteReference w:id="12"/>
      </w:r>
    </w:p>
    <w:p w:rsidR="00522B42" w:rsidRPr="007B2689" w:rsidRDefault="00522B42" w:rsidP="00522B42">
      <w:pPr>
        <w:ind w:right="44"/>
        <w:jc w:val="both"/>
        <w:rPr>
          <w:rFonts w:ascii="Arial" w:hAnsi="Arial" w:cs="Arial"/>
          <w:sz w:val="16"/>
          <w:szCs w:val="16"/>
        </w:rPr>
      </w:pPr>
    </w:p>
    <w:p w:rsidR="007B2689" w:rsidRPr="00423527" w:rsidRDefault="007B2689" w:rsidP="0092719E">
      <w:pPr>
        <w:pStyle w:val="Sinespaciado1"/>
        <w:spacing w:line="360" w:lineRule="auto"/>
        <w:ind w:firstLine="2835"/>
        <w:jc w:val="both"/>
        <w:rPr>
          <w:rFonts w:ascii="Arial" w:hAnsi="Arial" w:cs="Arial"/>
          <w:spacing w:val="-3"/>
          <w:sz w:val="16"/>
          <w:szCs w:val="16"/>
        </w:rPr>
      </w:pPr>
    </w:p>
    <w:p w:rsidR="007B2689" w:rsidRPr="007B2689" w:rsidRDefault="007B2689" w:rsidP="007B2689">
      <w:pPr>
        <w:pStyle w:val="Sinespaciado1"/>
        <w:spacing w:line="360" w:lineRule="auto"/>
        <w:ind w:firstLine="2835"/>
        <w:jc w:val="both"/>
        <w:rPr>
          <w:rFonts w:ascii="Arial" w:hAnsi="Arial" w:cs="Arial"/>
          <w:spacing w:val="-3"/>
          <w:sz w:val="26"/>
          <w:szCs w:val="26"/>
        </w:rPr>
      </w:pPr>
      <w:r w:rsidRPr="007B2689">
        <w:rPr>
          <w:rFonts w:ascii="Arial" w:hAnsi="Arial" w:cs="Arial"/>
          <w:spacing w:val="-3"/>
          <w:sz w:val="26"/>
          <w:szCs w:val="26"/>
        </w:rPr>
        <w:t xml:space="preserve">El argumento esgrimido por la </w:t>
      </w:r>
      <w:r w:rsidR="00A86C7E" w:rsidRPr="00935B83">
        <w:rPr>
          <w:rFonts w:ascii="Arial" w:hAnsi="Arial" w:cs="Arial"/>
          <w:lang w:val="es-ES" w:eastAsia="es-ES"/>
        </w:rPr>
        <w:t xml:space="preserve">ADMINISTRADORA COLOMBIANA DE PENSIONES </w:t>
      </w:r>
      <w:r w:rsidR="00A86C7E">
        <w:rPr>
          <w:rFonts w:ascii="Arial" w:hAnsi="Arial" w:cs="Arial"/>
          <w:lang w:val="es-ES" w:eastAsia="es-ES"/>
        </w:rPr>
        <w:t xml:space="preserve">– </w:t>
      </w:r>
      <w:r w:rsidR="00A86C7E">
        <w:rPr>
          <w:rFonts w:ascii="Arial" w:eastAsia="Arial" w:hAnsi="Arial" w:cs="Arial"/>
        </w:rPr>
        <w:t>COLPENSIONES</w:t>
      </w:r>
      <w:r w:rsidR="00A86C7E" w:rsidRPr="006B7589">
        <w:rPr>
          <w:rFonts w:ascii="Arial" w:eastAsia="Arial" w:hAnsi="Arial" w:cs="Arial"/>
          <w:sz w:val="26"/>
          <w:szCs w:val="26"/>
        </w:rPr>
        <w:t xml:space="preserve">, </w:t>
      </w:r>
      <w:r w:rsidRPr="007B2689">
        <w:rPr>
          <w:rFonts w:ascii="Arial" w:hAnsi="Arial" w:cs="Arial"/>
          <w:spacing w:val="-3"/>
          <w:sz w:val="26"/>
          <w:szCs w:val="26"/>
        </w:rPr>
        <w:t xml:space="preserve">según el cual, no es la entidad responsable de asumir la prestación del actor, porque en la fecha en que se estructuró la invalidez, estaba afiliado </w:t>
      </w:r>
      <w:r w:rsidR="00A86C7E">
        <w:rPr>
          <w:rFonts w:ascii="Arial" w:hAnsi="Arial" w:cs="Arial"/>
          <w:spacing w:val="-3"/>
          <w:sz w:val="26"/>
          <w:szCs w:val="26"/>
        </w:rPr>
        <w:t xml:space="preserve">a la </w:t>
      </w:r>
      <w:r w:rsidR="00A86C7E" w:rsidRPr="00A86C7E">
        <w:rPr>
          <w:rFonts w:ascii="Arial" w:hAnsi="Arial" w:cs="Arial"/>
          <w:spacing w:val="-3"/>
          <w:szCs w:val="26"/>
        </w:rPr>
        <w:t>AFP PROTECCIÓN SA</w:t>
      </w:r>
      <w:r w:rsidR="00A86C7E">
        <w:rPr>
          <w:rFonts w:ascii="Arial" w:hAnsi="Arial" w:cs="Arial"/>
          <w:spacing w:val="-3"/>
          <w:sz w:val="26"/>
          <w:szCs w:val="26"/>
        </w:rPr>
        <w:t xml:space="preserve">, no es de recibo, </w:t>
      </w:r>
      <w:r w:rsidRPr="007B2689">
        <w:rPr>
          <w:rFonts w:ascii="Arial" w:hAnsi="Arial" w:cs="Arial"/>
          <w:spacing w:val="-3"/>
          <w:sz w:val="26"/>
          <w:szCs w:val="26"/>
        </w:rPr>
        <w:t xml:space="preserve"> porque, con base en los precedentes </w:t>
      </w:r>
      <w:r w:rsidR="00A86C7E">
        <w:rPr>
          <w:rFonts w:ascii="Arial" w:hAnsi="Arial" w:cs="Arial"/>
          <w:spacing w:val="-3"/>
          <w:sz w:val="26"/>
          <w:szCs w:val="26"/>
        </w:rPr>
        <w:t>traídos a colación</w:t>
      </w:r>
      <w:r w:rsidRPr="007B2689">
        <w:rPr>
          <w:rFonts w:ascii="Arial" w:hAnsi="Arial" w:cs="Arial"/>
          <w:spacing w:val="-3"/>
          <w:sz w:val="26"/>
          <w:szCs w:val="26"/>
        </w:rPr>
        <w:t xml:space="preserve">,  es viable concluir que, independientemente de que la fecha de estructuración de la invalidez sea el </w:t>
      </w:r>
      <w:r w:rsidR="00A86C7E">
        <w:rPr>
          <w:rFonts w:ascii="Arial" w:hAnsi="Arial" w:cs="Arial"/>
          <w:spacing w:val="-3"/>
          <w:sz w:val="26"/>
          <w:szCs w:val="26"/>
        </w:rPr>
        <w:t>7 de julio de 2014</w:t>
      </w:r>
      <w:r w:rsidRPr="007B2689">
        <w:rPr>
          <w:rFonts w:ascii="Arial" w:hAnsi="Arial" w:cs="Arial"/>
          <w:spacing w:val="-3"/>
          <w:sz w:val="26"/>
          <w:szCs w:val="26"/>
        </w:rPr>
        <w:t>, la calificación de la invalidez es de o</w:t>
      </w:r>
      <w:r w:rsidR="00A86C7E">
        <w:rPr>
          <w:rFonts w:ascii="Arial" w:hAnsi="Arial" w:cs="Arial"/>
          <w:spacing w:val="-3"/>
          <w:sz w:val="26"/>
          <w:szCs w:val="26"/>
        </w:rPr>
        <w:t>ctubre</w:t>
      </w:r>
      <w:r w:rsidRPr="007B2689">
        <w:rPr>
          <w:rFonts w:ascii="Arial" w:hAnsi="Arial" w:cs="Arial"/>
          <w:spacing w:val="-3"/>
          <w:sz w:val="26"/>
          <w:szCs w:val="26"/>
        </w:rPr>
        <w:t xml:space="preserve"> de 201</w:t>
      </w:r>
      <w:r w:rsidR="00A86C7E">
        <w:rPr>
          <w:rFonts w:ascii="Arial" w:hAnsi="Arial" w:cs="Arial"/>
          <w:spacing w:val="-3"/>
          <w:sz w:val="26"/>
          <w:szCs w:val="26"/>
        </w:rPr>
        <w:t>5</w:t>
      </w:r>
      <w:r w:rsidRPr="007B2689">
        <w:rPr>
          <w:rFonts w:ascii="Arial" w:hAnsi="Arial" w:cs="Arial"/>
          <w:spacing w:val="-3"/>
          <w:sz w:val="26"/>
          <w:szCs w:val="26"/>
        </w:rPr>
        <w:t xml:space="preserve"> y el actor siguió cotizando a</w:t>
      </w:r>
      <w:r w:rsidR="00760263">
        <w:rPr>
          <w:rFonts w:ascii="Arial" w:hAnsi="Arial" w:cs="Arial"/>
          <w:spacing w:val="-3"/>
          <w:sz w:val="26"/>
          <w:szCs w:val="26"/>
        </w:rPr>
        <w:t xml:space="preserve"> </w:t>
      </w:r>
      <w:r w:rsidR="00760263">
        <w:rPr>
          <w:rFonts w:ascii="Arial" w:eastAsia="Arial" w:hAnsi="Arial" w:cs="Arial"/>
        </w:rPr>
        <w:t>COLPENSIONES</w:t>
      </w:r>
      <w:r w:rsidRPr="007B2689">
        <w:rPr>
          <w:rFonts w:ascii="Arial" w:hAnsi="Arial" w:cs="Arial"/>
          <w:spacing w:val="-3"/>
          <w:sz w:val="26"/>
          <w:szCs w:val="26"/>
        </w:rPr>
        <w:t xml:space="preserve"> </w:t>
      </w:r>
      <w:r w:rsidR="00A86C7E">
        <w:rPr>
          <w:rFonts w:ascii="Arial" w:hAnsi="Arial" w:cs="Arial"/>
          <w:spacing w:val="-3"/>
          <w:sz w:val="26"/>
          <w:szCs w:val="26"/>
        </w:rPr>
        <w:t>hasta ese año</w:t>
      </w:r>
      <w:r w:rsidR="0090480D">
        <w:rPr>
          <w:rStyle w:val="Appelnotedebasdep"/>
          <w:rFonts w:ascii="Arial" w:hAnsi="Arial" w:cs="Arial"/>
          <w:spacing w:val="-3"/>
          <w:sz w:val="26"/>
          <w:szCs w:val="26"/>
        </w:rPr>
        <w:footnoteReference w:id="13"/>
      </w:r>
      <w:r w:rsidRPr="007B2689">
        <w:rPr>
          <w:rFonts w:ascii="Arial" w:hAnsi="Arial" w:cs="Arial"/>
          <w:spacing w:val="-3"/>
          <w:sz w:val="26"/>
          <w:szCs w:val="26"/>
        </w:rPr>
        <w:t>,</w:t>
      </w:r>
      <w:r w:rsidR="00760263">
        <w:rPr>
          <w:rFonts w:ascii="Arial" w:hAnsi="Arial" w:cs="Arial"/>
          <w:spacing w:val="-3"/>
          <w:sz w:val="26"/>
          <w:szCs w:val="26"/>
        </w:rPr>
        <w:t xml:space="preserve"> además, </w:t>
      </w:r>
      <w:r w:rsidRPr="007B2689">
        <w:rPr>
          <w:rFonts w:ascii="Arial" w:hAnsi="Arial" w:cs="Arial"/>
          <w:spacing w:val="-3"/>
          <w:sz w:val="26"/>
          <w:szCs w:val="26"/>
        </w:rPr>
        <w:t>su traslado de régimen se hizo</w:t>
      </w:r>
      <w:r w:rsidR="00A86C7E">
        <w:rPr>
          <w:rFonts w:ascii="Arial" w:hAnsi="Arial" w:cs="Arial"/>
          <w:spacing w:val="-3"/>
          <w:sz w:val="26"/>
          <w:szCs w:val="26"/>
        </w:rPr>
        <w:t xml:space="preserve"> efectivo el 1º</w:t>
      </w:r>
      <w:r w:rsidRPr="007B2689">
        <w:rPr>
          <w:rFonts w:ascii="Arial" w:hAnsi="Arial" w:cs="Arial"/>
          <w:spacing w:val="-3"/>
          <w:sz w:val="26"/>
          <w:szCs w:val="26"/>
        </w:rPr>
        <w:t xml:space="preserve"> de </w:t>
      </w:r>
      <w:r w:rsidR="00A86C7E">
        <w:rPr>
          <w:rFonts w:ascii="Arial" w:hAnsi="Arial" w:cs="Arial"/>
          <w:spacing w:val="-3"/>
          <w:sz w:val="26"/>
          <w:szCs w:val="26"/>
        </w:rPr>
        <w:t>diciembre</w:t>
      </w:r>
      <w:r w:rsidRPr="007B2689">
        <w:rPr>
          <w:rFonts w:ascii="Arial" w:hAnsi="Arial" w:cs="Arial"/>
          <w:spacing w:val="-3"/>
          <w:sz w:val="26"/>
          <w:szCs w:val="26"/>
        </w:rPr>
        <w:t xml:space="preserve"> de 20</w:t>
      </w:r>
      <w:r w:rsidR="00A86C7E">
        <w:rPr>
          <w:rFonts w:ascii="Arial" w:hAnsi="Arial" w:cs="Arial"/>
          <w:spacing w:val="-3"/>
          <w:sz w:val="26"/>
          <w:szCs w:val="26"/>
        </w:rPr>
        <w:t>14</w:t>
      </w:r>
      <w:r w:rsidRPr="007B2689">
        <w:rPr>
          <w:rFonts w:ascii="Arial" w:hAnsi="Arial" w:cs="Arial"/>
          <w:spacing w:val="-3"/>
          <w:sz w:val="26"/>
          <w:szCs w:val="26"/>
        </w:rPr>
        <w:t xml:space="preserve">. </w:t>
      </w:r>
    </w:p>
    <w:p w:rsidR="007B2689" w:rsidRPr="007B2689" w:rsidRDefault="007B2689" w:rsidP="007B2689">
      <w:pPr>
        <w:pStyle w:val="Sinespaciado1"/>
        <w:spacing w:line="360" w:lineRule="auto"/>
        <w:ind w:firstLine="2835"/>
        <w:jc w:val="both"/>
        <w:rPr>
          <w:rFonts w:ascii="Arial" w:hAnsi="Arial" w:cs="Arial"/>
          <w:spacing w:val="-3"/>
          <w:sz w:val="26"/>
          <w:szCs w:val="26"/>
        </w:rPr>
      </w:pPr>
    </w:p>
    <w:p w:rsidR="0090480D" w:rsidRPr="007B2689" w:rsidRDefault="0090480D" w:rsidP="0090480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Así las cosas, l</w:t>
      </w:r>
      <w:r w:rsidRPr="007B2689">
        <w:rPr>
          <w:rFonts w:ascii="Arial" w:hAnsi="Arial" w:cs="Arial"/>
          <w:spacing w:val="-3"/>
          <w:sz w:val="26"/>
          <w:szCs w:val="26"/>
        </w:rPr>
        <w:t xml:space="preserve">a Sala </w:t>
      </w:r>
      <w:r w:rsidRPr="006B7589">
        <w:rPr>
          <w:rFonts w:ascii="Arial" w:hAnsi="Arial" w:cs="Arial"/>
          <w:spacing w:val="-3"/>
          <w:sz w:val="26"/>
          <w:szCs w:val="26"/>
        </w:rPr>
        <w:t>ordenará el reconocimiento y pago de la prestación a la entidad que en principio, aparece como responsable del pago de la obligación</w:t>
      </w:r>
      <w:r w:rsidRPr="007B2689">
        <w:rPr>
          <w:rFonts w:ascii="Arial" w:hAnsi="Arial" w:cs="Arial"/>
          <w:spacing w:val="-3"/>
          <w:sz w:val="26"/>
          <w:szCs w:val="26"/>
        </w:rPr>
        <w:t>,</w:t>
      </w:r>
      <w:r>
        <w:rPr>
          <w:rFonts w:ascii="Arial" w:hAnsi="Arial" w:cs="Arial"/>
          <w:spacing w:val="-3"/>
          <w:sz w:val="26"/>
          <w:szCs w:val="26"/>
        </w:rPr>
        <w:t xml:space="preserve"> esto es, a </w:t>
      </w:r>
      <w:r w:rsidRPr="00333CA2">
        <w:rPr>
          <w:rFonts w:ascii="Arial" w:hAnsi="Arial" w:cs="Arial"/>
          <w:sz w:val="26"/>
          <w:szCs w:val="26"/>
          <w:lang w:val="es-ES" w:eastAsia="es-ES"/>
        </w:rPr>
        <w:t xml:space="preserve">la </w:t>
      </w:r>
      <w:r w:rsidRPr="00935B83">
        <w:rPr>
          <w:rFonts w:ascii="Arial" w:hAnsi="Arial" w:cs="Arial"/>
          <w:lang w:val="es-ES" w:eastAsia="es-ES"/>
        </w:rPr>
        <w:t xml:space="preserve">ADMINISTRADORA COLOMBIANA DE PENSIONES </w:t>
      </w:r>
      <w:r>
        <w:rPr>
          <w:rFonts w:ascii="Arial" w:hAnsi="Arial" w:cs="Arial"/>
          <w:lang w:val="es-ES" w:eastAsia="es-ES"/>
        </w:rPr>
        <w:t xml:space="preserve">– </w:t>
      </w:r>
      <w:r>
        <w:rPr>
          <w:rFonts w:ascii="Arial" w:eastAsia="Arial" w:hAnsi="Arial" w:cs="Arial"/>
        </w:rPr>
        <w:t>COLPENSIONES</w:t>
      </w:r>
      <w:r w:rsidRPr="006B7589">
        <w:rPr>
          <w:rFonts w:ascii="Arial" w:eastAsia="Arial" w:hAnsi="Arial" w:cs="Arial"/>
          <w:sz w:val="26"/>
          <w:szCs w:val="26"/>
        </w:rPr>
        <w:t>, por cuanto</w:t>
      </w:r>
      <w:r w:rsidRPr="006B7589">
        <w:rPr>
          <w:rFonts w:ascii="Arial" w:hAnsi="Arial" w:cs="Arial"/>
          <w:spacing w:val="-3"/>
          <w:sz w:val="26"/>
          <w:szCs w:val="26"/>
        </w:rPr>
        <w:t xml:space="preserve"> </w:t>
      </w:r>
      <w:r w:rsidRPr="007B2689">
        <w:rPr>
          <w:rFonts w:ascii="Arial" w:hAnsi="Arial" w:cs="Arial"/>
          <w:spacing w:val="-3"/>
          <w:sz w:val="26"/>
          <w:szCs w:val="26"/>
        </w:rPr>
        <w:t>es la última entidad a la que el accionant</w:t>
      </w:r>
      <w:r>
        <w:rPr>
          <w:rFonts w:ascii="Arial" w:hAnsi="Arial" w:cs="Arial"/>
          <w:spacing w:val="-3"/>
          <w:sz w:val="26"/>
          <w:szCs w:val="26"/>
        </w:rPr>
        <w:t>e efectivamente estuvo afiliado, pues el actor</w:t>
      </w:r>
      <w:r w:rsidRPr="007B2689">
        <w:rPr>
          <w:rFonts w:ascii="Arial" w:hAnsi="Arial" w:cs="Arial"/>
          <w:spacing w:val="-3"/>
          <w:sz w:val="26"/>
          <w:szCs w:val="26"/>
        </w:rPr>
        <w:t xml:space="preserve"> </w:t>
      </w:r>
      <w:r>
        <w:rPr>
          <w:rFonts w:ascii="Arial" w:hAnsi="Arial" w:cs="Arial"/>
          <w:sz w:val="26"/>
          <w:szCs w:val="26"/>
        </w:rPr>
        <w:t xml:space="preserve">solicitó su traslado del régimen de ahorro individual de la </w:t>
      </w:r>
      <w:r w:rsidRPr="00125776">
        <w:rPr>
          <w:rFonts w:ascii="Arial" w:hAnsi="Arial" w:cs="Arial"/>
          <w:szCs w:val="26"/>
        </w:rPr>
        <w:t>AFP PROTECCIÓN</w:t>
      </w:r>
      <w:r>
        <w:rPr>
          <w:rFonts w:ascii="Arial" w:hAnsi="Arial" w:cs="Arial"/>
          <w:sz w:val="26"/>
          <w:szCs w:val="26"/>
        </w:rPr>
        <w:t xml:space="preserve"> a </w:t>
      </w:r>
      <w:r w:rsidRPr="00125776">
        <w:rPr>
          <w:rFonts w:ascii="Arial" w:hAnsi="Arial" w:cs="Arial"/>
          <w:szCs w:val="26"/>
        </w:rPr>
        <w:t>COLPENSIONES</w:t>
      </w:r>
      <w:r>
        <w:rPr>
          <w:rFonts w:ascii="Arial" w:hAnsi="Arial" w:cs="Arial"/>
          <w:sz w:val="26"/>
          <w:szCs w:val="26"/>
        </w:rPr>
        <w:t>, lo cual se hizo efectivo a partir del 1º de diciembre de 2014</w:t>
      </w:r>
      <w:r>
        <w:rPr>
          <w:rFonts w:ascii="Arial" w:hAnsi="Arial" w:cs="Arial"/>
          <w:spacing w:val="-3"/>
          <w:sz w:val="26"/>
          <w:szCs w:val="26"/>
        </w:rPr>
        <w:t xml:space="preserve">, y </w:t>
      </w:r>
      <w:r>
        <w:rPr>
          <w:rFonts w:ascii="Arial" w:hAnsi="Arial" w:cs="Arial"/>
          <w:sz w:val="26"/>
          <w:szCs w:val="26"/>
        </w:rPr>
        <w:t>a esta última siguió cotizando hasta el año 2015</w:t>
      </w:r>
      <w:r>
        <w:rPr>
          <w:rStyle w:val="Appelnotedebasdep"/>
          <w:rFonts w:ascii="Arial" w:hAnsi="Arial" w:cs="Arial"/>
          <w:spacing w:val="-3"/>
          <w:sz w:val="26"/>
          <w:szCs w:val="26"/>
        </w:rPr>
        <w:footnoteReference w:id="14"/>
      </w:r>
      <w:r w:rsidRPr="007B2689">
        <w:rPr>
          <w:rFonts w:ascii="Arial" w:hAnsi="Arial" w:cs="Arial"/>
          <w:spacing w:val="-3"/>
          <w:sz w:val="26"/>
          <w:szCs w:val="26"/>
        </w:rPr>
        <w:t>,</w:t>
      </w:r>
      <w:r>
        <w:rPr>
          <w:rFonts w:ascii="Arial" w:hAnsi="Arial" w:cs="Arial"/>
          <w:spacing w:val="-3"/>
          <w:sz w:val="26"/>
          <w:szCs w:val="26"/>
        </w:rPr>
        <w:t xml:space="preserve"> lo anterior por cuanto que,</w:t>
      </w:r>
      <w:r w:rsidRPr="007B2689">
        <w:rPr>
          <w:rFonts w:ascii="Arial" w:hAnsi="Arial" w:cs="Arial"/>
          <w:spacing w:val="-3"/>
          <w:sz w:val="26"/>
          <w:szCs w:val="26"/>
        </w:rPr>
        <w:t xml:space="preserve"> a pesar de que se determinó como fecha de estructuración de la invalidez el </w:t>
      </w:r>
      <w:r>
        <w:rPr>
          <w:rFonts w:ascii="Arial" w:hAnsi="Arial" w:cs="Arial"/>
          <w:spacing w:val="-3"/>
          <w:sz w:val="26"/>
          <w:szCs w:val="26"/>
        </w:rPr>
        <w:t>7</w:t>
      </w:r>
      <w:r w:rsidRPr="007B2689">
        <w:rPr>
          <w:rFonts w:ascii="Arial" w:hAnsi="Arial" w:cs="Arial"/>
          <w:spacing w:val="-3"/>
          <w:sz w:val="26"/>
          <w:szCs w:val="26"/>
        </w:rPr>
        <w:t xml:space="preserve"> de </w:t>
      </w:r>
      <w:r>
        <w:rPr>
          <w:rFonts w:ascii="Arial" w:hAnsi="Arial" w:cs="Arial"/>
          <w:spacing w:val="-3"/>
          <w:sz w:val="26"/>
          <w:szCs w:val="26"/>
        </w:rPr>
        <w:t>julio</w:t>
      </w:r>
      <w:r w:rsidRPr="007B2689">
        <w:rPr>
          <w:rFonts w:ascii="Arial" w:hAnsi="Arial" w:cs="Arial"/>
          <w:spacing w:val="-3"/>
          <w:sz w:val="26"/>
          <w:szCs w:val="26"/>
        </w:rPr>
        <w:t xml:space="preserve"> de </w:t>
      </w:r>
      <w:r>
        <w:rPr>
          <w:rFonts w:ascii="Arial" w:hAnsi="Arial" w:cs="Arial"/>
          <w:spacing w:val="-3"/>
          <w:sz w:val="26"/>
          <w:szCs w:val="26"/>
        </w:rPr>
        <w:t>2014</w:t>
      </w:r>
      <w:r w:rsidRPr="007B2689">
        <w:rPr>
          <w:rFonts w:ascii="Arial" w:hAnsi="Arial" w:cs="Arial"/>
          <w:spacing w:val="-3"/>
          <w:sz w:val="26"/>
          <w:szCs w:val="26"/>
        </w:rPr>
        <w:t>, sólo hasta o</w:t>
      </w:r>
      <w:r>
        <w:rPr>
          <w:rFonts w:ascii="Arial" w:hAnsi="Arial" w:cs="Arial"/>
          <w:spacing w:val="-3"/>
          <w:sz w:val="26"/>
          <w:szCs w:val="26"/>
        </w:rPr>
        <w:t>ctubre</w:t>
      </w:r>
      <w:r w:rsidRPr="007B2689">
        <w:rPr>
          <w:rFonts w:ascii="Arial" w:hAnsi="Arial" w:cs="Arial"/>
          <w:spacing w:val="-3"/>
          <w:sz w:val="26"/>
          <w:szCs w:val="26"/>
        </w:rPr>
        <w:t xml:space="preserve"> de 201</w:t>
      </w:r>
      <w:r>
        <w:rPr>
          <w:rFonts w:ascii="Arial" w:hAnsi="Arial" w:cs="Arial"/>
          <w:spacing w:val="-3"/>
          <w:sz w:val="26"/>
          <w:szCs w:val="26"/>
        </w:rPr>
        <w:t>5</w:t>
      </w:r>
      <w:r w:rsidRPr="007B2689">
        <w:rPr>
          <w:rFonts w:ascii="Arial" w:hAnsi="Arial" w:cs="Arial"/>
          <w:spacing w:val="-3"/>
          <w:sz w:val="26"/>
          <w:szCs w:val="26"/>
        </w:rPr>
        <w:t xml:space="preserve"> </w:t>
      </w:r>
      <w:r>
        <w:rPr>
          <w:rFonts w:ascii="Arial" w:hAnsi="Arial" w:cs="Arial"/>
          <w:spacing w:val="-3"/>
          <w:sz w:val="26"/>
          <w:szCs w:val="26"/>
        </w:rPr>
        <w:t>se calificó la invalidez.</w:t>
      </w:r>
    </w:p>
    <w:p w:rsidR="0090480D" w:rsidRDefault="007B2689" w:rsidP="007B2689">
      <w:pPr>
        <w:pStyle w:val="Sinespaciado1"/>
        <w:spacing w:line="360" w:lineRule="auto"/>
        <w:ind w:firstLine="2835"/>
        <w:jc w:val="both"/>
        <w:rPr>
          <w:rFonts w:ascii="Arial" w:hAnsi="Arial" w:cs="Arial"/>
          <w:spacing w:val="-3"/>
          <w:sz w:val="26"/>
          <w:szCs w:val="26"/>
        </w:rPr>
      </w:pPr>
      <w:r w:rsidRPr="007B2689">
        <w:rPr>
          <w:rFonts w:ascii="Arial" w:hAnsi="Arial" w:cs="Arial"/>
          <w:spacing w:val="-3"/>
          <w:sz w:val="26"/>
          <w:szCs w:val="26"/>
        </w:rPr>
        <w:t xml:space="preserve">En ese orden de ideas, la Sala ordenará a la </w:t>
      </w:r>
      <w:r w:rsidR="0090480D" w:rsidRPr="00935B83">
        <w:rPr>
          <w:rFonts w:ascii="Arial" w:hAnsi="Arial" w:cs="Arial"/>
          <w:lang w:val="es-ES" w:eastAsia="es-ES"/>
        </w:rPr>
        <w:t xml:space="preserve">ADMINISTRADORA COLOMBIANA DE PENSIONES </w:t>
      </w:r>
      <w:r w:rsidR="0090480D">
        <w:rPr>
          <w:rFonts w:ascii="Arial" w:hAnsi="Arial" w:cs="Arial"/>
          <w:lang w:val="es-ES" w:eastAsia="es-ES"/>
        </w:rPr>
        <w:t xml:space="preserve">– </w:t>
      </w:r>
      <w:r w:rsidR="0090480D">
        <w:rPr>
          <w:rFonts w:ascii="Arial" w:eastAsia="Arial" w:hAnsi="Arial" w:cs="Arial"/>
        </w:rPr>
        <w:t>COLPENSIONES</w:t>
      </w:r>
      <w:r w:rsidR="0090480D" w:rsidRPr="006B7589">
        <w:rPr>
          <w:rFonts w:ascii="Arial" w:eastAsia="Arial" w:hAnsi="Arial" w:cs="Arial"/>
          <w:sz w:val="26"/>
          <w:szCs w:val="26"/>
        </w:rPr>
        <w:t>,</w:t>
      </w:r>
      <w:r w:rsidRPr="007B2689">
        <w:rPr>
          <w:rFonts w:ascii="Arial" w:hAnsi="Arial" w:cs="Arial"/>
          <w:spacing w:val="-3"/>
          <w:sz w:val="26"/>
          <w:szCs w:val="26"/>
        </w:rPr>
        <w:t xml:space="preserve"> reconocer y pagar la pensión de invalidez del actor. Ello, sin perjuicio de que en el evento de considerar que no es la legal y reglamentariamente obligada, </w:t>
      </w:r>
      <w:r w:rsidR="0090480D">
        <w:rPr>
          <w:rFonts w:ascii="Arial" w:hAnsi="Arial" w:cs="Arial"/>
          <w:spacing w:val="-3"/>
          <w:sz w:val="26"/>
          <w:szCs w:val="26"/>
        </w:rPr>
        <w:t>pueda</w:t>
      </w:r>
      <w:r w:rsidRPr="007B2689">
        <w:rPr>
          <w:rFonts w:ascii="Arial" w:hAnsi="Arial" w:cs="Arial"/>
          <w:spacing w:val="-3"/>
          <w:sz w:val="26"/>
          <w:szCs w:val="26"/>
        </w:rPr>
        <w:t xml:space="preserve"> acudir </w:t>
      </w:r>
      <w:r w:rsidRPr="007B2689">
        <w:rPr>
          <w:rFonts w:ascii="Arial" w:hAnsi="Arial" w:cs="Arial"/>
          <w:spacing w:val="-3"/>
          <w:sz w:val="26"/>
          <w:szCs w:val="26"/>
        </w:rPr>
        <w:lastRenderedPageBreak/>
        <w:t xml:space="preserve">a la jurisdicción ordinaria laboral para que se defina, a cuál entidad le corresponde el reconocimiento. </w:t>
      </w:r>
    </w:p>
    <w:p w:rsidR="0090480D" w:rsidRPr="0090480D" w:rsidRDefault="0090480D" w:rsidP="007B2689">
      <w:pPr>
        <w:pStyle w:val="Sinespaciado1"/>
        <w:spacing w:line="360" w:lineRule="auto"/>
        <w:ind w:firstLine="2835"/>
        <w:jc w:val="both"/>
        <w:rPr>
          <w:rFonts w:ascii="Arial" w:hAnsi="Arial" w:cs="Arial"/>
          <w:spacing w:val="-3"/>
          <w:sz w:val="16"/>
          <w:szCs w:val="16"/>
        </w:rPr>
      </w:pPr>
    </w:p>
    <w:p w:rsidR="0092719E" w:rsidRPr="00FD7C8A" w:rsidRDefault="0090480D" w:rsidP="007B2689">
      <w:pPr>
        <w:pStyle w:val="Sinespaciado1"/>
        <w:spacing w:line="360" w:lineRule="auto"/>
        <w:ind w:firstLine="2835"/>
        <w:jc w:val="both"/>
        <w:rPr>
          <w:rFonts w:ascii="Arial" w:hAnsi="Arial" w:cs="Arial"/>
          <w:spacing w:val="-3"/>
          <w:sz w:val="26"/>
          <w:szCs w:val="26"/>
        </w:rPr>
      </w:pPr>
      <w:r>
        <w:rPr>
          <w:rFonts w:ascii="Arial" w:hAnsi="Arial" w:cs="Arial"/>
          <w:sz w:val="26"/>
          <w:szCs w:val="26"/>
        </w:rPr>
        <w:t>7</w:t>
      </w:r>
      <w:r w:rsidRPr="00A91002">
        <w:rPr>
          <w:rFonts w:ascii="Arial" w:hAnsi="Arial" w:cs="Arial"/>
          <w:sz w:val="26"/>
          <w:szCs w:val="26"/>
        </w:rPr>
        <w:t xml:space="preserve">. La Sala revocará la decisión de primer grado y en su lugar </w:t>
      </w:r>
      <w:r>
        <w:rPr>
          <w:rFonts w:ascii="Arial" w:hAnsi="Arial" w:cs="Arial"/>
          <w:sz w:val="26"/>
          <w:szCs w:val="26"/>
        </w:rPr>
        <w:t>concederá</w:t>
      </w:r>
      <w:r w:rsidRPr="00A91002">
        <w:rPr>
          <w:rFonts w:ascii="Arial" w:hAnsi="Arial" w:cs="Arial"/>
          <w:sz w:val="26"/>
          <w:szCs w:val="26"/>
        </w:rPr>
        <w:t xml:space="preserve"> el amparo deprecado</w:t>
      </w:r>
      <w:r>
        <w:rPr>
          <w:rFonts w:ascii="Arial" w:hAnsi="Arial" w:cs="Arial"/>
          <w:sz w:val="26"/>
          <w:szCs w:val="26"/>
        </w:rPr>
        <w:t xml:space="preserve">, efecto para lo cual ordenará </w:t>
      </w:r>
      <w:r w:rsidRPr="007B2689">
        <w:rPr>
          <w:rFonts w:ascii="Arial" w:hAnsi="Arial" w:cs="Arial"/>
          <w:spacing w:val="-3"/>
          <w:sz w:val="26"/>
          <w:szCs w:val="26"/>
        </w:rPr>
        <w:t>a</w:t>
      </w:r>
      <w:r>
        <w:rPr>
          <w:rFonts w:ascii="Arial" w:hAnsi="Arial" w:cs="Arial"/>
          <w:spacing w:val="-3"/>
          <w:sz w:val="26"/>
          <w:szCs w:val="26"/>
        </w:rPr>
        <w:t xml:space="preserve">l doctor </w:t>
      </w:r>
      <w:r w:rsidRPr="0090480D">
        <w:rPr>
          <w:rFonts w:ascii="Arial" w:hAnsi="Arial" w:cs="Arial"/>
          <w:spacing w:val="-3"/>
          <w:szCs w:val="26"/>
        </w:rPr>
        <w:t>LUÍS FERNANDO UCROS VELÁSQUEZ</w:t>
      </w:r>
      <w:r>
        <w:rPr>
          <w:rFonts w:ascii="Arial" w:hAnsi="Arial" w:cs="Arial"/>
          <w:spacing w:val="-3"/>
          <w:sz w:val="26"/>
          <w:szCs w:val="26"/>
        </w:rPr>
        <w:t xml:space="preserve">, en su calidad de </w:t>
      </w:r>
      <w:r w:rsidRPr="0090480D">
        <w:rPr>
          <w:rFonts w:ascii="Arial" w:hAnsi="Arial" w:cs="Arial"/>
          <w:spacing w:val="-3"/>
          <w:szCs w:val="26"/>
        </w:rPr>
        <w:t>GERENTE NACIONAL DE RECONOCIMIENTO</w:t>
      </w:r>
      <w:r>
        <w:rPr>
          <w:rFonts w:ascii="Arial" w:hAnsi="Arial" w:cs="Arial"/>
          <w:spacing w:val="-3"/>
          <w:sz w:val="26"/>
          <w:szCs w:val="26"/>
        </w:rPr>
        <w:t xml:space="preserve"> de</w:t>
      </w:r>
      <w:r w:rsidRPr="007B2689">
        <w:rPr>
          <w:rFonts w:ascii="Arial" w:hAnsi="Arial" w:cs="Arial"/>
          <w:spacing w:val="-3"/>
          <w:sz w:val="26"/>
          <w:szCs w:val="26"/>
        </w:rPr>
        <w:t xml:space="preserve"> la </w:t>
      </w:r>
      <w:r w:rsidRPr="00935B83">
        <w:rPr>
          <w:rFonts w:ascii="Arial" w:hAnsi="Arial" w:cs="Arial"/>
          <w:lang w:val="es-ES" w:eastAsia="es-ES"/>
        </w:rPr>
        <w:t xml:space="preserve">ADMINISTRADORA COLOMBIANA DE PENSIONES </w:t>
      </w:r>
      <w:r>
        <w:rPr>
          <w:rFonts w:ascii="Arial" w:hAnsi="Arial" w:cs="Arial"/>
          <w:lang w:val="es-ES" w:eastAsia="es-ES"/>
        </w:rPr>
        <w:t xml:space="preserve">– </w:t>
      </w:r>
      <w:r>
        <w:rPr>
          <w:rFonts w:ascii="Arial" w:eastAsia="Arial" w:hAnsi="Arial" w:cs="Arial"/>
        </w:rPr>
        <w:t>COLPENSIONES</w:t>
      </w:r>
      <w:r w:rsidRPr="006B7589">
        <w:rPr>
          <w:rFonts w:ascii="Arial" w:eastAsia="Arial" w:hAnsi="Arial" w:cs="Arial"/>
          <w:sz w:val="26"/>
          <w:szCs w:val="26"/>
        </w:rPr>
        <w:t>,</w:t>
      </w:r>
      <w:r>
        <w:rPr>
          <w:rFonts w:ascii="Arial" w:eastAsia="Arial" w:hAnsi="Arial" w:cs="Arial"/>
          <w:sz w:val="26"/>
          <w:szCs w:val="26"/>
        </w:rPr>
        <w:t xml:space="preserve"> o quien haga sus veces, </w:t>
      </w:r>
      <w:r w:rsidRPr="0090480D">
        <w:rPr>
          <w:rFonts w:ascii="Arial" w:eastAsia="Arial" w:hAnsi="Arial" w:cs="Arial"/>
          <w:sz w:val="26"/>
          <w:szCs w:val="26"/>
        </w:rPr>
        <w:t xml:space="preserve">que en el término improrrogable de diez (10) días contados a partir de la notificación de la presente sentencia, reconozca y pague la pensión de invalidez al señor </w:t>
      </w:r>
      <w:r w:rsidR="00AD2CF5">
        <w:rPr>
          <w:rFonts w:ascii="Arial" w:hAnsi="Arial" w:cs="Arial"/>
          <w:szCs w:val="26"/>
          <w:lang w:val="es-ES" w:eastAsia="es-ES"/>
        </w:rPr>
        <w:t>JOSÉ RICARDO LEIVA OCAMPO</w:t>
      </w:r>
      <w:r w:rsidRPr="0090480D">
        <w:rPr>
          <w:rFonts w:ascii="Arial" w:eastAsia="Arial" w:hAnsi="Arial" w:cs="Arial"/>
          <w:sz w:val="26"/>
          <w:szCs w:val="26"/>
        </w:rPr>
        <w:t>, con fundamento en lo expuesto en la parte motiva de esta sentencia.</w:t>
      </w:r>
    </w:p>
    <w:p w:rsidR="0092719E" w:rsidRPr="00AD2CF5" w:rsidRDefault="0092719E" w:rsidP="0092719E">
      <w:pPr>
        <w:pStyle w:val="Sinespaciado1"/>
        <w:spacing w:line="360" w:lineRule="auto"/>
        <w:ind w:firstLine="2835"/>
        <w:jc w:val="both"/>
        <w:rPr>
          <w:rFonts w:ascii="Arial" w:hAnsi="Arial" w:cs="Arial"/>
          <w:spacing w:val="-3"/>
          <w:sz w:val="16"/>
          <w:szCs w:val="16"/>
        </w:rPr>
      </w:pP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B0570C" w:rsidRDefault="0092719E" w:rsidP="0092719E">
      <w:pPr>
        <w:pStyle w:val="Sinespaciado1"/>
        <w:spacing w:line="360" w:lineRule="auto"/>
        <w:ind w:firstLine="2835"/>
        <w:jc w:val="both"/>
        <w:rPr>
          <w:rFonts w:ascii="Arial" w:hAnsi="Arial" w:cs="Arial"/>
          <w:bCs/>
          <w:sz w:val="24"/>
          <w:szCs w:val="26"/>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AD2CF5" w:rsidRDefault="0092719E" w:rsidP="0092719E">
      <w:pPr>
        <w:pStyle w:val="Sinespaciado1"/>
        <w:spacing w:line="360" w:lineRule="auto"/>
        <w:ind w:firstLine="2835"/>
        <w:jc w:val="both"/>
        <w:rPr>
          <w:rFonts w:ascii="Arial" w:hAnsi="Arial" w:cs="Arial"/>
          <w:sz w:val="16"/>
          <w:szCs w:val="16"/>
        </w:rPr>
      </w:pPr>
    </w:p>
    <w:p w:rsidR="0092719E" w:rsidRPr="00B0570C" w:rsidRDefault="00204521" w:rsidP="0092719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92719E" w:rsidRPr="00AD2CF5" w:rsidRDefault="0092719E" w:rsidP="0092719E">
      <w:pPr>
        <w:pStyle w:val="Sinespaciado1"/>
        <w:spacing w:line="360" w:lineRule="auto"/>
        <w:ind w:firstLine="2835"/>
        <w:jc w:val="both"/>
        <w:rPr>
          <w:rFonts w:ascii="Arial" w:hAnsi="Arial" w:cs="Arial"/>
          <w:sz w:val="16"/>
          <w:szCs w:val="16"/>
        </w:rPr>
      </w:pPr>
    </w:p>
    <w:p w:rsidR="00AD2CF5" w:rsidRPr="00FD7C8A" w:rsidRDefault="00204521" w:rsidP="00AD2CF5">
      <w:pPr>
        <w:pStyle w:val="Sinespaciado1"/>
        <w:spacing w:line="360" w:lineRule="auto"/>
        <w:ind w:firstLine="2835"/>
        <w:jc w:val="both"/>
        <w:rPr>
          <w:rFonts w:ascii="Arial" w:hAnsi="Arial" w:cs="Arial"/>
          <w:sz w:val="26"/>
          <w:szCs w:val="26"/>
          <w:lang w:val="es-ES" w:eastAsia="es-ES"/>
        </w:rPr>
      </w:pPr>
      <w:r w:rsidRPr="00CF51D6">
        <w:rPr>
          <w:rFonts w:ascii="Arial" w:hAnsi="Arial" w:cs="Arial"/>
          <w:b/>
          <w:spacing w:val="-3"/>
          <w:sz w:val="26"/>
          <w:szCs w:val="26"/>
        </w:rPr>
        <w:t>Primero:</w:t>
      </w:r>
      <w:r w:rsidRPr="00FD7C8A">
        <w:rPr>
          <w:rFonts w:ascii="Arial" w:hAnsi="Arial" w:cs="Arial"/>
          <w:spacing w:val="-3"/>
          <w:sz w:val="26"/>
          <w:szCs w:val="26"/>
        </w:rPr>
        <w:t xml:space="preserve"> </w:t>
      </w:r>
      <w:r w:rsidR="00AD2CF5">
        <w:rPr>
          <w:rFonts w:ascii="Arial" w:hAnsi="Arial" w:cs="Arial"/>
          <w:spacing w:val="-3"/>
          <w:sz w:val="24"/>
          <w:szCs w:val="26"/>
        </w:rPr>
        <w:t>REVOC</w:t>
      </w:r>
      <w:r w:rsidR="00AD2CF5" w:rsidRPr="000266D3">
        <w:rPr>
          <w:rFonts w:ascii="Arial" w:hAnsi="Arial" w:cs="Arial"/>
          <w:spacing w:val="-3"/>
          <w:sz w:val="24"/>
          <w:szCs w:val="26"/>
        </w:rPr>
        <w:t>AR</w:t>
      </w:r>
      <w:r w:rsidR="00AD2CF5" w:rsidRPr="00FD7C8A">
        <w:rPr>
          <w:rFonts w:ascii="Arial" w:hAnsi="Arial" w:cs="Arial"/>
          <w:spacing w:val="-3"/>
          <w:sz w:val="26"/>
          <w:szCs w:val="26"/>
        </w:rPr>
        <w:t xml:space="preserve"> </w:t>
      </w:r>
      <w:r w:rsidR="00AD2CF5" w:rsidRPr="00FD7C8A">
        <w:rPr>
          <w:rFonts w:ascii="Arial" w:hAnsi="Arial" w:cs="Arial"/>
          <w:sz w:val="26"/>
          <w:szCs w:val="26"/>
          <w:lang w:val="es-ES" w:eastAsia="es-ES"/>
        </w:rPr>
        <w:t xml:space="preserve">la </w:t>
      </w:r>
      <w:r w:rsidR="00AD2CF5">
        <w:rPr>
          <w:rFonts w:ascii="Arial" w:hAnsi="Arial" w:cs="Arial"/>
          <w:sz w:val="26"/>
          <w:szCs w:val="26"/>
          <w:lang w:val="es-ES" w:eastAsia="es-ES"/>
        </w:rPr>
        <w:t>sentencia proferida el día 27</w:t>
      </w:r>
      <w:r w:rsidR="00AD2CF5" w:rsidRPr="00333CA2">
        <w:rPr>
          <w:rFonts w:ascii="Arial" w:hAnsi="Arial" w:cs="Arial"/>
          <w:sz w:val="26"/>
          <w:szCs w:val="26"/>
          <w:lang w:val="es-ES" w:eastAsia="es-ES"/>
        </w:rPr>
        <w:t xml:space="preserve"> de </w:t>
      </w:r>
      <w:r w:rsidR="00AD2CF5">
        <w:rPr>
          <w:rFonts w:ascii="Arial" w:hAnsi="Arial" w:cs="Arial"/>
          <w:sz w:val="26"/>
          <w:szCs w:val="26"/>
          <w:lang w:val="es-ES" w:eastAsia="es-ES"/>
        </w:rPr>
        <w:t>enero</w:t>
      </w:r>
      <w:r w:rsidR="00AD2CF5" w:rsidRPr="00333CA2">
        <w:rPr>
          <w:rFonts w:ascii="Arial" w:hAnsi="Arial" w:cs="Arial"/>
          <w:sz w:val="26"/>
          <w:szCs w:val="26"/>
          <w:lang w:val="es-ES" w:eastAsia="es-ES"/>
        </w:rPr>
        <w:t xml:space="preserve"> de 201</w:t>
      </w:r>
      <w:r w:rsidR="00AD2CF5">
        <w:rPr>
          <w:rFonts w:ascii="Arial" w:hAnsi="Arial" w:cs="Arial"/>
          <w:sz w:val="26"/>
          <w:szCs w:val="26"/>
          <w:lang w:val="es-ES" w:eastAsia="es-ES"/>
        </w:rPr>
        <w:t>7</w:t>
      </w:r>
      <w:r w:rsidR="00AD2CF5" w:rsidRPr="00FD7C8A">
        <w:rPr>
          <w:rFonts w:ascii="Arial" w:hAnsi="Arial" w:cs="Arial"/>
          <w:sz w:val="26"/>
          <w:szCs w:val="26"/>
          <w:lang w:val="es-ES" w:eastAsia="es-ES"/>
        </w:rPr>
        <w:t xml:space="preserve">, por el Juzgado </w:t>
      </w:r>
      <w:r w:rsidR="00AD2CF5">
        <w:rPr>
          <w:rFonts w:ascii="Arial" w:hAnsi="Arial" w:cs="Arial"/>
          <w:sz w:val="26"/>
          <w:szCs w:val="26"/>
          <w:lang w:val="es-ES" w:eastAsia="es-ES"/>
        </w:rPr>
        <w:t>Quinto Civil</w:t>
      </w:r>
      <w:r w:rsidR="00AD2CF5" w:rsidRPr="00FD7C8A">
        <w:rPr>
          <w:rFonts w:ascii="Arial" w:hAnsi="Arial" w:cs="Arial"/>
          <w:sz w:val="26"/>
          <w:szCs w:val="26"/>
          <w:lang w:val="es-ES" w:eastAsia="es-ES"/>
        </w:rPr>
        <w:t xml:space="preserve"> del Circuito</w:t>
      </w:r>
      <w:r w:rsidR="00AD2CF5">
        <w:rPr>
          <w:rFonts w:ascii="Arial" w:hAnsi="Arial" w:cs="Arial"/>
          <w:sz w:val="26"/>
          <w:szCs w:val="26"/>
          <w:lang w:val="es-ES" w:eastAsia="es-ES"/>
        </w:rPr>
        <w:t xml:space="preserve"> </w:t>
      </w:r>
      <w:r w:rsidR="00AD2CF5" w:rsidRPr="00FD7C8A">
        <w:rPr>
          <w:rFonts w:ascii="Arial" w:hAnsi="Arial" w:cs="Arial"/>
          <w:sz w:val="26"/>
          <w:szCs w:val="26"/>
          <w:lang w:val="es-ES" w:eastAsia="es-ES"/>
        </w:rPr>
        <w:t>de Pereira, dentro de la presente acción de tutela, por lo indicado en la parte motiva.</w:t>
      </w:r>
    </w:p>
    <w:p w:rsidR="00AD2CF5" w:rsidRPr="00B0570C" w:rsidRDefault="00AD2CF5" w:rsidP="00AD2CF5">
      <w:pPr>
        <w:pStyle w:val="Sinespaciado1"/>
        <w:spacing w:line="360" w:lineRule="auto"/>
        <w:ind w:firstLine="2835"/>
        <w:jc w:val="both"/>
        <w:rPr>
          <w:rFonts w:ascii="Arial" w:hAnsi="Arial" w:cs="Arial"/>
          <w:sz w:val="16"/>
          <w:szCs w:val="26"/>
          <w:lang w:val="es-ES" w:eastAsia="es-ES"/>
        </w:rPr>
      </w:pPr>
    </w:p>
    <w:p w:rsidR="00AD2CF5" w:rsidRPr="00F004F2" w:rsidRDefault="00AD2CF5" w:rsidP="00AD2CF5">
      <w:pPr>
        <w:pStyle w:val="Sinespaciado10"/>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Pr="00F35236">
        <w:rPr>
          <w:rFonts w:ascii="Arial" w:hAnsi="Arial" w:cs="Arial"/>
          <w:spacing w:val="-3"/>
          <w:sz w:val="24"/>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impetrado </w:t>
      </w:r>
      <w:r w:rsidRPr="00333CA2">
        <w:rPr>
          <w:rFonts w:ascii="Arial" w:hAnsi="Arial" w:cs="Arial"/>
          <w:sz w:val="26"/>
          <w:szCs w:val="26"/>
          <w:lang w:val="es-ES" w:eastAsia="es-ES"/>
        </w:rPr>
        <w:t xml:space="preserve">por </w:t>
      </w:r>
      <w:r>
        <w:rPr>
          <w:rFonts w:ascii="Arial" w:hAnsi="Arial" w:cs="Arial"/>
          <w:sz w:val="26"/>
          <w:szCs w:val="26"/>
          <w:lang w:val="es-ES" w:eastAsia="es-ES"/>
        </w:rPr>
        <w:t>e</w:t>
      </w:r>
      <w:r w:rsidRPr="00333CA2">
        <w:rPr>
          <w:rFonts w:ascii="Arial" w:hAnsi="Arial" w:cs="Arial"/>
          <w:sz w:val="26"/>
          <w:szCs w:val="26"/>
          <w:lang w:val="es-ES" w:eastAsia="es-ES"/>
        </w:rPr>
        <w:t>l</w:t>
      </w:r>
      <w:r>
        <w:rPr>
          <w:rFonts w:ascii="Arial" w:hAnsi="Arial" w:cs="Arial"/>
          <w:sz w:val="26"/>
          <w:szCs w:val="26"/>
          <w:lang w:val="es-ES" w:eastAsia="es-ES"/>
        </w:rPr>
        <w:t xml:space="preserve"> </w:t>
      </w:r>
      <w:r w:rsidRPr="00333CA2">
        <w:rPr>
          <w:rFonts w:ascii="Arial" w:hAnsi="Arial" w:cs="Arial"/>
          <w:sz w:val="26"/>
          <w:szCs w:val="26"/>
          <w:lang w:val="es-ES" w:eastAsia="es-ES"/>
        </w:rPr>
        <w:t xml:space="preserve">señor </w:t>
      </w:r>
      <w:r>
        <w:rPr>
          <w:rFonts w:ascii="Arial" w:hAnsi="Arial" w:cs="Arial"/>
          <w:szCs w:val="26"/>
          <w:lang w:val="es-ES" w:eastAsia="es-ES"/>
        </w:rPr>
        <w:t>JOSÉ RICARDO LEIVA OCAMPO</w:t>
      </w:r>
      <w:r w:rsidRPr="00333CA2">
        <w:rPr>
          <w:rFonts w:ascii="Arial" w:hAnsi="Arial" w:cs="Arial"/>
          <w:sz w:val="26"/>
          <w:szCs w:val="26"/>
          <w:lang w:val="es-ES" w:eastAsia="es-ES"/>
        </w:rPr>
        <w:t xml:space="preserve">, </w:t>
      </w:r>
      <w:r w:rsidRPr="00333CA2">
        <w:rPr>
          <w:rFonts w:ascii="Arial" w:eastAsia="Arial" w:hAnsi="Arial" w:cs="Arial"/>
          <w:sz w:val="26"/>
          <w:szCs w:val="26"/>
        </w:rPr>
        <w:t xml:space="preserve">contra </w:t>
      </w:r>
      <w:r w:rsidRPr="00333CA2">
        <w:rPr>
          <w:rFonts w:ascii="Arial" w:hAnsi="Arial" w:cs="Arial"/>
          <w:sz w:val="26"/>
          <w:szCs w:val="26"/>
          <w:lang w:val="es-ES" w:eastAsia="es-ES"/>
        </w:rPr>
        <w:t xml:space="preserve">la </w:t>
      </w:r>
      <w:r w:rsidRPr="00935B83">
        <w:rPr>
          <w:rFonts w:ascii="Arial" w:hAnsi="Arial" w:cs="Arial"/>
          <w:lang w:val="es-ES" w:eastAsia="es-ES"/>
        </w:rPr>
        <w:t xml:space="preserve">ADMINISTRADORA COLOMBIANA DE PENSIONES </w:t>
      </w:r>
      <w:r>
        <w:rPr>
          <w:rFonts w:ascii="Arial" w:hAnsi="Arial" w:cs="Arial"/>
          <w:lang w:val="es-ES" w:eastAsia="es-ES"/>
        </w:rPr>
        <w:t xml:space="preserve">– </w:t>
      </w:r>
      <w:r>
        <w:rPr>
          <w:rFonts w:ascii="Arial" w:eastAsia="Arial" w:hAnsi="Arial" w:cs="Arial"/>
        </w:rPr>
        <w:t>COLPENSIONES</w:t>
      </w:r>
      <w:r w:rsidRPr="00F004F2">
        <w:rPr>
          <w:rFonts w:ascii="Arial" w:hAnsi="Arial" w:cs="Arial"/>
          <w:sz w:val="26"/>
          <w:szCs w:val="26"/>
          <w:lang w:val="es-ES" w:eastAsia="es-ES"/>
        </w:rPr>
        <w:t>.</w:t>
      </w:r>
    </w:p>
    <w:p w:rsidR="00AD2CF5" w:rsidRPr="00F004F2" w:rsidRDefault="00AD2CF5" w:rsidP="00AD2CF5">
      <w:pPr>
        <w:pStyle w:val="Sinespaciado10"/>
        <w:spacing w:line="360" w:lineRule="auto"/>
        <w:ind w:firstLine="2835"/>
        <w:jc w:val="both"/>
        <w:rPr>
          <w:rFonts w:ascii="Arial" w:hAnsi="Arial" w:cs="Arial"/>
          <w:sz w:val="16"/>
          <w:szCs w:val="28"/>
          <w:lang w:val="es-ES" w:eastAsia="es-ES"/>
        </w:rPr>
      </w:pPr>
    </w:p>
    <w:p w:rsidR="00AD2CF5" w:rsidRDefault="00AD2CF5" w:rsidP="00AD2CF5">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Pr="00742A8E">
        <w:rPr>
          <w:rFonts w:ascii="Arial" w:hAnsi="Arial" w:cs="Arial"/>
          <w:bCs/>
          <w:sz w:val="24"/>
          <w:szCs w:val="26"/>
        </w:rPr>
        <w:t>ORDENAR</w:t>
      </w:r>
      <w:r w:rsidRPr="00F004F2">
        <w:rPr>
          <w:rFonts w:ascii="Arial" w:hAnsi="Arial" w:cs="Arial"/>
          <w:bCs/>
          <w:sz w:val="26"/>
          <w:szCs w:val="26"/>
        </w:rPr>
        <w:t xml:space="preserve"> </w:t>
      </w:r>
      <w:r w:rsidRPr="007B2689">
        <w:rPr>
          <w:rFonts w:ascii="Arial" w:hAnsi="Arial" w:cs="Arial"/>
          <w:spacing w:val="-3"/>
          <w:sz w:val="26"/>
          <w:szCs w:val="26"/>
        </w:rPr>
        <w:t>a</w:t>
      </w:r>
      <w:r>
        <w:rPr>
          <w:rFonts w:ascii="Arial" w:hAnsi="Arial" w:cs="Arial"/>
          <w:spacing w:val="-3"/>
          <w:sz w:val="26"/>
          <w:szCs w:val="26"/>
        </w:rPr>
        <w:t xml:space="preserve">l doctor </w:t>
      </w:r>
      <w:r w:rsidRPr="0090480D">
        <w:rPr>
          <w:rFonts w:ascii="Arial" w:hAnsi="Arial" w:cs="Arial"/>
          <w:spacing w:val="-3"/>
          <w:szCs w:val="26"/>
        </w:rPr>
        <w:t>LUÍS FERNANDO UCROS VELÁSQUEZ</w:t>
      </w:r>
      <w:r>
        <w:rPr>
          <w:rFonts w:ascii="Arial" w:hAnsi="Arial" w:cs="Arial"/>
          <w:spacing w:val="-3"/>
          <w:sz w:val="26"/>
          <w:szCs w:val="26"/>
        </w:rPr>
        <w:t xml:space="preserve">, en su calidad de </w:t>
      </w:r>
      <w:r w:rsidRPr="0090480D">
        <w:rPr>
          <w:rFonts w:ascii="Arial" w:hAnsi="Arial" w:cs="Arial"/>
          <w:spacing w:val="-3"/>
          <w:szCs w:val="26"/>
        </w:rPr>
        <w:t>GERENTE NACIONAL DE RECONOCIMIENTO</w:t>
      </w:r>
      <w:r>
        <w:rPr>
          <w:rFonts w:ascii="Arial" w:hAnsi="Arial" w:cs="Arial"/>
          <w:spacing w:val="-3"/>
          <w:sz w:val="26"/>
          <w:szCs w:val="26"/>
        </w:rPr>
        <w:t xml:space="preserve"> de</w:t>
      </w:r>
      <w:r w:rsidRPr="007B2689">
        <w:rPr>
          <w:rFonts w:ascii="Arial" w:hAnsi="Arial" w:cs="Arial"/>
          <w:spacing w:val="-3"/>
          <w:sz w:val="26"/>
          <w:szCs w:val="26"/>
        </w:rPr>
        <w:t xml:space="preserve"> la </w:t>
      </w:r>
      <w:r w:rsidRPr="00935B83">
        <w:rPr>
          <w:rFonts w:ascii="Arial" w:hAnsi="Arial" w:cs="Arial"/>
          <w:lang w:val="es-ES" w:eastAsia="es-ES"/>
        </w:rPr>
        <w:t xml:space="preserve">ADMINISTRADORA COLOMBIANA DE PENSIONES </w:t>
      </w:r>
      <w:r>
        <w:rPr>
          <w:rFonts w:ascii="Arial" w:hAnsi="Arial" w:cs="Arial"/>
          <w:lang w:val="es-ES" w:eastAsia="es-ES"/>
        </w:rPr>
        <w:t xml:space="preserve">– </w:t>
      </w:r>
      <w:r>
        <w:rPr>
          <w:rFonts w:ascii="Arial" w:eastAsia="Arial" w:hAnsi="Arial" w:cs="Arial"/>
        </w:rPr>
        <w:t>COLPENSIONES</w:t>
      </w:r>
      <w:r w:rsidRPr="006B7589">
        <w:rPr>
          <w:rFonts w:ascii="Arial" w:eastAsia="Arial" w:hAnsi="Arial" w:cs="Arial"/>
          <w:sz w:val="26"/>
          <w:szCs w:val="26"/>
        </w:rPr>
        <w:t>,</w:t>
      </w:r>
      <w:r>
        <w:rPr>
          <w:rFonts w:ascii="Arial" w:eastAsia="Arial" w:hAnsi="Arial" w:cs="Arial"/>
          <w:sz w:val="26"/>
          <w:szCs w:val="26"/>
        </w:rPr>
        <w:t xml:space="preserve"> o quien haga sus veces, </w:t>
      </w:r>
      <w:r w:rsidRPr="0090480D">
        <w:rPr>
          <w:rFonts w:ascii="Arial" w:eastAsia="Arial" w:hAnsi="Arial" w:cs="Arial"/>
          <w:sz w:val="26"/>
          <w:szCs w:val="26"/>
        </w:rPr>
        <w:t xml:space="preserve">que en el término improrrogable de diez (10) días contados a partir de la notificación de la presente sentencia, reconozca y pague la </w:t>
      </w:r>
      <w:r w:rsidRPr="0090480D">
        <w:rPr>
          <w:rFonts w:ascii="Arial" w:eastAsia="Arial" w:hAnsi="Arial" w:cs="Arial"/>
          <w:sz w:val="26"/>
          <w:szCs w:val="26"/>
        </w:rPr>
        <w:lastRenderedPageBreak/>
        <w:t xml:space="preserve">pensión de invalidez al señor </w:t>
      </w:r>
      <w:r>
        <w:rPr>
          <w:rFonts w:ascii="Arial" w:hAnsi="Arial" w:cs="Arial"/>
          <w:szCs w:val="26"/>
          <w:lang w:val="es-ES" w:eastAsia="es-ES"/>
        </w:rPr>
        <w:t>JOSÉ RICARDO LEIVA OCAMPO</w:t>
      </w:r>
      <w:r w:rsidRPr="0090480D">
        <w:rPr>
          <w:rFonts w:ascii="Arial" w:eastAsia="Arial" w:hAnsi="Arial" w:cs="Arial"/>
          <w:sz w:val="26"/>
          <w:szCs w:val="26"/>
        </w:rPr>
        <w:t>, con fundamento en lo expuesto en la parte motiva de esta sentencia</w:t>
      </w:r>
      <w:r>
        <w:rPr>
          <w:rFonts w:ascii="Arial" w:hAnsi="Arial" w:cs="Arial"/>
          <w:spacing w:val="-3"/>
          <w:sz w:val="26"/>
          <w:szCs w:val="26"/>
        </w:rPr>
        <w:t>.</w:t>
      </w:r>
    </w:p>
    <w:p w:rsidR="00AD2CF5" w:rsidRPr="00B0570C" w:rsidRDefault="00AD2CF5" w:rsidP="00AD2CF5">
      <w:pPr>
        <w:pStyle w:val="Sinespaciado1"/>
        <w:spacing w:line="360" w:lineRule="auto"/>
        <w:ind w:firstLine="2835"/>
        <w:jc w:val="both"/>
        <w:rPr>
          <w:rFonts w:ascii="Arial" w:hAnsi="Arial" w:cs="Arial"/>
          <w:spacing w:val="-3"/>
          <w:sz w:val="16"/>
          <w:szCs w:val="26"/>
        </w:rPr>
      </w:pPr>
    </w:p>
    <w:p w:rsidR="00AD2CF5" w:rsidRDefault="00AD2CF5" w:rsidP="00AD2CF5">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Notifíquese esta decisión a los interesados por el medio más expedito posible (Art. 5o., Dto. 306 de 1992).</w:t>
      </w:r>
    </w:p>
    <w:p w:rsidR="00AD2CF5" w:rsidRPr="00483514" w:rsidRDefault="00AD2CF5" w:rsidP="00AD2CF5">
      <w:pPr>
        <w:pStyle w:val="Sinespaciado1"/>
        <w:spacing w:line="360" w:lineRule="auto"/>
        <w:ind w:firstLine="2835"/>
        <w:jc w:val="both"/>
        <w:rPr>
          <w:rFonts w:ascii="Arial" w:hAnsi="Arial" w:cs="Arial"/>
          <w:spacing w:val="-3"/>
          <w:sz w:val="16"/>
          <w:szCs w:val="16"/>
        </w:rPr>
      </w:pPr>
    </w:p>
    <w:p w:rsidR="00AD2CF5" w:rsidRPr="007C0D4B" w:rsidRDefault="00AD2CF5" w:rsidP="00AD2CF5">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Constitucional para su eventual revisión.</w:t>
      </w:r>
    </w:p>
    <w:p w:rsidR="00AD2CF5" w:rsidRPr="00B0570C" w:rsidRDefault="00AD2CF5" w:rsidP="00AD2CF5">
      <w:pPr>
        <w:pStyle w:val="Sinespaciado1"/>
        <w:spacing w:line="360" w:lineRule="auto"/>
        <w:ind w:firstLine="2835"/>
        <w:jc w:val="both"/>
        <w:rPr>
          <w:rFonts w:ascii="Arial" w:hAnsi="Arial" w:cs="Arial"/>
          <w:spacing w:val="-3"/>
          <w:sz w:val="16"/>
          <w:szCs w:val="26"/>
        </w:rPr>
      </w:pPr>
    </w:p>
    <w:p w:rsidR="00AD2CF5" w:rsidRPr="00B0570C" w:rsidRDefault="00AD2CF5" w:rsidP="00AD2CF5">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AD2CF5" w:rsidRDefault="00AD2CF5" w:rsidP="00AD2CF5">
      <w:pPr>
        <w:pStyle w:val="Sinespaciado1"/>
        <w:spacing w:line="360" w:lineRule="auto"/>
        <w:ind w:firstLine="2835"/>
        <w:jc w:val="both"/>
        <w:rPr>
          <w:rFonts w:ascii="Arial" w:hAnsi="Arial" w:cs="Arial"/>
          <w:spacing w:val="-3"/>
          <w:sz w:val="18"/>
          <w:szCs w:val="26"/>
        </w:rPr>
      </w:pPr>
    </w:p>
    <w:p w:rsidR="008F31B3" w:rsidRPr="00AD2CF5" w:rsidRDefault="00AD2CF5" w:rsidP="00AD2CF5">
      <w:pPr>
        <w:pStyle w:val="Sinespaciado1"/>
        <w:ind w:firstLine="2835"/>
        <w:jc w:val="both"/>
        <w:rPr>
          <w:rFonts w:ascii="Arial" w:hAnsi="Arial" w:cs="Arial"/>
          <w:b/>
          <w:spacing w:val="-3"/>
        </w:rPr>
      </w:pPr>
      <w:r>
        <w:rPr>
          <w:rFonts w:ascii="Arial" w:hAnsi="Arial" w:cs="Arial"/>
          <w:spacing w:val="-3"/>
          <w:sz w:val="26"/>
          <w:szCs w:val="26"/>
        </w:rPr>
        <w:t>Los Magistrados</w:t>
      </w:r>
      <w:r w:rsidR="00204521" w:rsidRPr="007C0D4B">
        <w:rPr>
          <w:rFonts w:ascii="Arial" w:hAnsi="Arial" w:cs="Arial"/>
          <w:spacing w:val="-3"/>
          <w:sz w:val="26"/>
          <w:szCs w:val="26"/>
        </w:rPr>
        <w:t>,</w:t>
      </w:r>
    </w:p>
    <w:p w:rsidR="008F31B3" w:rsidRPr="00AD2CF5" w:rsidRDefault="008F31B3" w:rsidP="00AD2CF5">
      <w:pPr>
        <w:pStyle w:val="Sinespaciado1"/>
        <w:ind w:firstLine="2835"/>
        <w:jc w:val="both"/>
        <w:rPr>
          <w:rFonts w:ascii="Arial" w:hAnsi="Arial" w:cs="Arial"/>
          <w:b/>
          <w:spacing w:val="-3"/>
        </w:rPr>
      </w:pPr>
    </w:p>
    <w:p w:rsidR="00D62D9E" w:rsidRPr="00AD2CF5" w:rsidRDefault="00D62D9E" w:rsidP="00AD2CF5">
      <w:pPr>
        <w:pStyle w:val="Sinespaciado1"/>
        <w:ind w:firstLine="2835"/>
        <w:jc w:val="both"/>
        <w:rPr>
          <w:rFonts w:ascii="Arial" w:hAnsi="Arial" w:cs="Arial"/>
          <w:b/>
          <w:spacing w:val="-3"/>
        </w:rPr>
      </w:pPr>
    </w:p>
    <w:p w:rsidR="003430FF" w:rsidRPr="00AD2CF5" w:rsidRDefault="003430FF" w:rsidP="00AD2CF5">
      <w:pPr>
        <w:pStyle w:val="Sinespaciado1"/>
        <w:ind w:firstLine="2835"/>
        <w:jc w:val="both"/>
        <w:rPr>
          <w:rFonts w:ascii="Arial" w:hAnsi="Arial" w:cs="Arial"/>
          <w:b/>
          <w:spacing w:val="-3"/>
        </w:rPr>
      </w:pPr>
    </w:p>
    <w:p w:rsidR="00DC2DC6" w:rsidRPr="00AD2CF5" w:rsidRDefault="00DC2DC6" w:rsidP="00AD2CF5">
      <w:pPr>
        <w:pStyle w:val="Sinespaciado1"/>
        <w:ind w:firstLine="2835"/>
        <w:jc w:val="both"/>
        <w:rPr>
          <w:rFonts w:ascii="Arial" w:hAnsi="Arial" w:cs="Arial"/>
          <w:b/>
          <w:spacing w:val="-3"/>
        </w:rPr>
      </w:pPr>
    </w:p>
    <w:p w:rsidR="00545FAB" w:rsidRPr="00AD2CF5" w:rsidRDefault="00545FAB" w:rsidP="00AD2CF5">
      <w:pPr>
        <w:pStyle w:val="Sinespaciado1"/>
        <w:ind w:firstLine="2835"/>
        <w:jc w:val="both"/>
        <w:rPr>
          <w:rFonts w:ascii="Arial" w:hAnsi="Arial" w:cs="Arial"/>
          <w:b/>
          <w:spacing w:val="-3"/>
        </w:rPr>
      </w:pPr>
    </w:p>
    <w:p w:rsidR="00AF382F" w:rsidRPr="00AD2CF5" w:rsidRDefault="00204521" w:rsidP="00AD2CF5">
      <w:pPr>
        <w:pStyle w:val="Sinespaciado1"/>
        <w:ind w:firstLine="2835"/>
        <w:jc w:val="both"/>
        <w:rPr>
          <w:rFonts w:ascii="Arial" w:hAnsi="Arial" w:cs="Arial"/>
          <w:b/>
          <w:spacing w:val="-3"/>
        </w:rPr>
      </w:pPr>
      <w:r w:rsidRPr="00AD2CF5">
        <w:rPr>
          <w:rFonts w:ascii="Arial" w:hAnsi="Arial" w:cs="Arial"/>
          <w:b/>
          <w:spacing w:val="-3"/>
        </w:rPr>
        <w:t>EDDER JIMMY SÁNCHEZ CALAMBÁS</w:t>
      </w:r>
    </w:p>
    <w:p w:rsidR="00AF382F" w:rsidRPr="00AD2CF5" w:rsidRDefault="00AF382F" w:rsidP="00AD2CF5">
      <w:pPr>
        <w:pStyle w:val="Sinespaciado1"/>
        <w:ind w:firstLine="2835"/>
        <w:jc w:val="both"/>
        <w:rPr>
          <w:rFonts w:ascii="Arial" w:hAnsi="Arial" w:cs="Arial"/>
          <w:b/>
          <w:spacing w:val="-3"/>
        </w:rPr>
      </w:pPr>
    </w:p>
    <w:p w:rsidR="00AF382F" w:rsidRPr="00AD2CF5" w:rsidRDefault="00AF382F" w:rsidP="00AD2CF5">
      <w:pPr>
        <w:pStyle w:val="Sinespaciado1"/>
        <w:ind w:firstLine="2835"/>
        <w:jc w:val="both"/>
        <w:rPr>
          <w:rFonts w:ascii="Arial" w:hAnsi="Arial" w:cs="Arial"/>
          <w:b/>
          <w:spacing w:val="-3"/>
        </w:rPr>
      </w:pPr>
    </w:p>
    <w:p w:rsidR="00AF382F" w:rsidRPr="00AD2CF5" w:rsidRDefault="00AF382F" w:rsidP="00AD2CF5">
      <w:pPr>
        <w:pStyle w:val="Sinespaciado1"/>
        <w:ind w:firstLine="2835"/>
        <w:jc w:val="both"/>
        <w:rPr>
          <w:rFonts w:ascii="Arial" w:hAnsi="Arial" w:cs="Arial"/>
          <w:b/>
          <w:spacing w:val="-3"/>
        </w:rPr>
      </w:pPr>
    </w:p>
    <w:p w:rsidR="00AF382F" w:rsidRPr="00AD2CF5" w:rsidRDefault="00AF382F" w:rsidP="00AD2CF5">
      <w:pPr>
        <w:pStyle w:val="Sinespaciado1"/>
        <w:ind w:firstLine="2835"/>
        <w:jc w:val="both"/>
        <w:rPr>
          <w:rFonts w:ascii="Arial" w:hAnsi="Arial" w:cs="Arial"/>
          <w:b/>
          <w:spacing w:val="-3"/>
        </w:rPr>
      </w:pPr>
    </w:p>
    <w:p w:rsidR="00545FAB" w:rsidRPr="00AD2CF5" w:rsidRDefault="00545FAB" w:rsidP="00AD2CF5">
      <w:pPr>
        <w:pStyle w:val="Sinespaciado1"/>
        <w:ind w:firstLine="2835"/>
        <w:jc w:val="both"/>
        <w:rPr>
          <w:rFonts w:ascii="Arial" w:hAnsi="Arial" w:cs="Arial"/>
          <w:b/>
          <w:spacing w:val="-3"/>
        </w:rPr>
      </w:pPr>
    </w:p>
    <w:p w:rsidR="00AD2CF5" w:rsidRPr="00AD2CF5" w:rsidRDefault="00204521" w:rsidP="00AD2CF5">
      <w:pPr>
        <w:pStyle w:val="Sinespaciado1"/>
        <w:jc w:val="both"/>
        <w:rPr>
          <w:rFonts w:ascii="Arial" w:hAnsi="Arial" w:cs="Arial"/>
          <w:b/>
        </w:rPr>
      </w:pPr>
      <w:r w:rsidRPr="00AD2CF5">
        <w:rPr>
          <w:rFonts w:ascii="Arial" w:hAnsi="Arial" w:cs="Arial"/>
          <w:b/>
          <w:spacing w:val="-3"/>
        </w:rPr>
        <w:t>JAIME ALBERTO SARAZA NARANJO</w:t>
      </w:r>
      <w:r w:rsidR="00AD2CF5">
        <w:rPr>
          <w:rFonts w:ascii="Arial" w:hAnsi="Arial" w:cs="Arial"/>
          <w:b/>
          <w:spacing w:val="-3"/>
        </w:rPr>
        <w:t xml:space="preserve">                </w:t>
      </w:r>
      <w:r w:rsidR="00046ACB" w:rsidRPr="00AD2CF5">
        <w:rPr>
          <w:rFonts w:ascii="Arial" w:hAnsi="Arial" w:cs="Arial"/>
          <w:b/>
        </w:rPr>
        <w:t>CLAUDIA MARÍA ARCILA RÍOS</w:t>
      </w:r>
    </w:p>
    <w:sectPr w:rsidR="00AD2CF5" w:rsidRPr="00AD2CF5" w:rsidSect="00B215DC">
      <w:headerReference w:type="default" r:id="rId9"/>
      <w:footerReference w:type="default" r:id="rId10"/>
      <w:pgSz w:w="12242" w:h="18705" w:code="119"/>
      <w:pgMar w:top="2835" w:right="1701" w:bottom="119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5C" w:rsidRDefault="00FA045C" w:rsidP="00204521">
      <w:r>
        <w:separator/>
      </w:r>
    </w:p>
  </w:endnote>
  <w:endnote w:type="continuationSeparator" w:id="0">
    <w:p w:rsidR="00FA045C" w:rsidRDefault="00FA045C"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B97631" w:rsidRDefault="00112FDF">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65A57">
      <w:rPr>
        <w:rFonts w:ascii="Arial" w:hAnsi="Arial" w:cs="Arial"/>
        <w:noProof/>
        <w:sz w:val="22"/>
        <w:szCs w:val="22"/>
      </w:rPr>
      <w:t>1</w:t>
    </w:r>
    <w:r w:rsidRPr="00B97631">
      <w:rPr>
        <w:rFonts w:ascii="Arial" w:hAnsi="Arial" w:cs="Arial"/>
        <w:sz w:val="22"/>
        <w:szCs w:val="22"/>
      </w:rPr>
      <w:fldChar w:fldCharType="end"/>
    </w:r>
  </w:p>
  <w:p w:rsidR="00C73BCA" w:rsidRDefault="00FA04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5C" w:rsidRDefault="00FA045C" w:rsidP="00204521">
      <w:r>
        <w:separator/>
      </w:r>
    </w:p>
  </w:footnote>
  <w:footnote w:type="continuationSeparator" w:id="0">
    <w:p w:rsidR="00FA045C" w:rsidRDefault="00FA045C" w:rsidP="00204521">
      <w:r>
        <w:continuationSeparator/>
      </w:r>
    </w:p>
  </w:footnote>
  <w:footnote w:id="1">
    <w:p w:rsidR="00400558" w:rsidRPr="00AD2CF5" w:rsidRDefault="00400558" w:rsidP="00400558">
      <w:pPr>
        <w:jc w:val="both"/>
      </w:pPr>
      <w:r w:rsidRPr="00AD2CF5">
        <w:rPr>
          <w:vertAlign w:val="superscript"/>
        </w:rPr>
        <w:footnoteRef/>
      </w:r>
      <w:r w:rsidRPr="00AD2CF5">
        <w:t xml:space="preserve"> </w:t>
      </w:r>
      <w:r w:rsidRPr="00AD2CF5">
        <w:rPr>
          <w:lang w:val="es-CO"/>
        </w:rPr>
        <w:t xml:space="preserve">La Corte en la Sentencia T-1046 de 2007 (MP. Jaime Córdoba Treviño) </w:t>
      </w:r>
      <w:r w:rsidRPr="00AD2CF5">
        <w:t xml:space="preserve">estudió la procedencia excepcional de la acción de tutela para reclamar la indemnización </w:t>
      </w:r>
      <w:r w:rsidR="00AD2CF5" w:rsidRPr="00AD2CF5">
        <w:t>sustitutiva y</w:t>
      </w:r>
      <w:r w:rsidRPr="00AD2CF5">
        <w:t xml:space="preserve"> resolvió tutelar el derecho a la seguridad social en conexidad con el mínimo vital y la vida digna de persona de la tercera edad que en razón de la imposibilidad de seguir cotizando para pensión decidió reclamar la indemnización sustitutiva de vejez y la entidad se la niega dejando sin efecto una resolución que se la concedía. La Corte ordenó el reconocimiento y pago de la indemnización sustitutiva. </w:t>
      </w:r>
    </w:p>
  </w:footnote>
  <w:footnote w:id="2">
    <w:p w:rsidR="00400558" w:rsidRPr="00AD2CF5" w:rsidRDefault="00400558" w:rsidP="00400558">
      <w:pPr>
        <w:pStyle w:val="Notedebasdepage"/>
        <w:jc w:val="both"/>
      </w:pPr>
      <w:r w:rsidRPr="00AD2CF5">
        <w:rPr>
          <w:vertAlign w:val="superscript"/>
        </w:rPr>
        <w:footnoteRef/>
      </w:r>
      <w:r w:rsidRPr="00AD2CF5">
        <w:t xml:space="preserve"> Consultar en este punto la Sentencia </w:t>
      </w:r>
      <w:r w:rsidRPr="00AD2CF5">
        <w:rPr>
          <w:lang w:val="es-CO"/>
        </w:rPr>
        <w:t>T-789 de 2003 (MP. Manuel José Cepeda Espinosa). En esta se concedió como mecanismo transitorio, el amparo a la seguridad social y al mínimo vital de la actora, que era compañera permanente del cotizante fallecido. Para ello la Corte reiteró los elementos del perjuicio irremediable en los siguientes términos: “</w:t>
      </w:r>
      <w:r w:rsidRPr="00AD2CF5">
        <w:rPr>
          <w:iCs/>
          <w:lang w:val="es-CO"/>
        </w:rPr>
        <w:t xml:space="preserve">(…) un perjuicio tendrá carácter irremediable cuando quiera que, en el contexto de la situación específica del peticionario, llene las siguientes características: (i) ser cierto e inminente, es decir, que su existencia actual o potencial se infiera objetivamente a partir de una evaluación razonable de hechos reales, y no de meras conjeturas o deducciones especulativas; (ii) ser grave, en la medida en que amenace con lesionar –o lesione- un bien o interés jurídico de alta importancia para el afectado; y (iii) requerir la atención urgente de las autoridades, en la medida en que su prevención o mitigación resulte indispensable e inaplazable para evitar la generación de un daño antijurídico que posteriormente no podrá ser reparado. Salta a la luz que la peticionaria en el caso bajo revisión se encuentra, efectivamente, en riesgo de sufrir un perjuicio irremediable con motivo de los hechos que dieron lugar a la interposición de la acción de tutela, puesto que del reconocimiento de la sustitución pensional a la cual alega tener derecho depende la satisfacción de su mínimo vital.” </w:t>
      </w:r>
    </w:p>
  </w:footnote>
  <w:footnote w:id="3">
    <w:p w:rsidR="00017EA6" w:rsidRPr="001C6BBD" w:rsidRDefault="00017EA6">
      <w:pPr>
        <w:pStyle w:val="Notedebasdepage"/>
        <w:rPr>
          <w:rFonts w:ascii="Arial" w:hAnsi="Arial" w:cs="Arial"/>
          <w:sz w:val="18"/>
          <w:szCs w:val="18"/>
          <w:lang w:val="es-CO"/>
        </w:rPr>
      </w:pPr>
      <w:r w:rsidRPr="001C6BBD">
        <w:rPr>
          <w:rStyle w:val="Appelnotedebasdep"/>
          <w:rFonts w:ascii="Arial" w:hAnsi="Arial" w:cs="Arial"/>
          <w:sz w:val="18"/>
          <w:szCs w:val="18"/>
        </w:rPr>
        <w:footnoteRef/>
      </w:r>
      <w:r w:rsidRPr="001C6BBD">
        <w:rPr>
          <w:rFonts w:ascii="Arial" w:hAnsi="Arial" w:cs="Arial"/>
          <w:sz w:val="18"/>
          <w:szCs w:val="18"/>
        </w:rPr>
        <w:t xml:space="preserve"> </w:t>
      </w:r>
      <w:r w:rsidR="00BF206D" w:rsidRPr="001C6BBD">
        <w:rPr>
          <w:rFonts w:ascii="Arial" w:hAnsi="Arial" w:cs="Arial"/>
          <w:sz w:val="18"/>
          <w:szCs w:val="18"/>
        </w:rPr>
        <w:t>Folio</w:t>
      </w:r>
      <w:r w:rsidR="00854AED" w:rsidRPr="001C6BBD">
        <w:rPr>
          <w:rFonts w:ascii="Arial" w:hAnsi="Arial" w:cs="Arial"/>
          <w:sz w:val="18"/>
          <w:szCs w:val="18"/>
        </w:rPr>
        <w:t>s</w:t>
      </w:r>
      <w:r w:rsidR="007525AC" w:rsidRPr="001C6BBD">
        <w:rPr>
          <w:rFonts w:ascii="Arial" w:hAnsi="Arial" w:cs="Arial"/>
          <w:sz w:val="18"/>
          <w:szCs w:val="18"/>
        </w:rPr>
        <w:t xml:space="preserve"> </w:t>
      </w:r>
      <w:r w:rsidR="006573D8">
        <w:rPr>
          <w:rFonts w:ascii="Arial" w:hAnsi="Arial" w:cs="Arial"/>
          <w:sz w:val="18"/>
          <w:szCs w:val="18"/>
        </w:rPr>
        <w:t>2</w:t>
      </w:r>
      <w:r w:rsidR="009D75DA">
        <w:rPr>
          <w:rFonts w:ascii="Arial" w:hAnsi="Arial" w:cs="Arial"/>
          <w:sz w:val="18"/>
          <w:szCs w:val="18"/>
        </w:rPr>
        <w:t>0</w:t>
      </w:r>
      <w:r w:rsidR="007525AC" w:rsidRPr="001C6BBD">
        <w:rPr>
          <w:rFonts w:ascii="Arial" w:hAnsi="Arial" w:cs="Arial"/>
          <w:sz w:val="18"/>
          <w:szCs w:val="18"/>
        </w:rPr>
        <w:t>-</w:t>
      </w:r>
      <w:r w:rsidR="009D75DA">
        <w:rPr>
          <w:rFonts w:ascii="Arial" w:hAnsi="Arial" w:cs="Arial"/>
          <w:sz w:val="18"/>
          <w:szCs w:val="18"/>
        </w:rPr>
        <w:t>22</w:t>
      </w:r>
      <w:r w:rsidR="00BF206D" w:rsidRPr="001C6BBD">
        <w:rPr>
          <w:rFonts w:ascii="Arial" w:hAnsi="Arial" w:cs="Arial"/>
          <w:sz w:val="18"/>
          <w:szCs w:val="18"/>
        </w:rPr>
        <w:t xml:space="preserve"> Cd. Ppal.</w:t>
      </w:r>
    </w:p>
  </w:footnote>
  <w:footnote w:id="4">
    <w:p w:rsidR="00F627E4" w:rsidRPr="00F627E4" w:rsidRDefault="00F627E4">
      <w:pPr>
        <w:pStyle w:val="Notedebasdepage"/>
        <w:rPr>
          <w:rFonts w:ascii="Arial" w:hAnsi="Arial" w:cs="Arial"/>
          <w:sz w:val="18"/>
          <w:szCs w:val="18"/>
          <w:lang w:val="es-CO"/>
        </w:rPr>
      </w:pPr>
      <w:r>
        <w:rPr>
          <w:rStyle w:val="Appelnotedebasdep"/>
        </w:rPr>
        <w:footnoteRef/>
      </w:r>
      <w:r>
        <w:t xml:space="preserve"> </w:t>
      </w:r>
      <w:r w:rsidRPr="001C6BBD">
        <w:rPr>
          <w:rFonts w:ascii="Arial" w:hAnsi="Arial" w:cs="Arial"/>
          <w:sz w:val="18"/>
          <w:szCs w:val="18"/>
        </w:rPr>
        <w:t xml:space="preserve">Folios </w:t>
      </w:r>
      <w:r>
        <w:rPr>
          <w:rFonts w:ascii="Arial" w:hAnsi="Arial" w:cs="Arial"/>
          <w:sz w:val="18"/>
          <w:szCs w:val="18"/>
        </w:rPr>
        <w:t>13</w:t>
      </w:r>
      <w:r w:rsidRPr="001C6BBD">
        <w:rPr>
          <w:rFonts w:ascii="Arial" w:hAnsi="Arial" w:cs="Arial"/>
          <w:sz w:val="18"/>
          <w:szCs w:val="18"/>
        </w:rPr>
        <w:t>-</w:t>
      </w:r>
      <w:r>
        <w:rPr>
          <w:rFonts w:ascii="Arial" w:hAnsi="Arial" w:cs="Arial"/>
          <w:sz w:val="18"/>
          <w:szCs w:val="18"/>
        </w:rPr>
        <w:t>16</w:t>
      </w:r>
      <w:r w:rsidRPr="001C6BBD">
        <w:rPr>
          <w:rFonts w:ascii="Arial" w:hAnsi="Arial" w:cs="Arial"/>
          <w:sz w:val="18"/>
          <w:szCs w:val="18"/>
        </w:rPr>
        <w:t xml:space="preserve"> Cd. Ppal.</w:t>
      </w:r>
    </w:p>
  </w:footnote>
  <w:footnote w:id="5">
    <w:p w:rsidR="00696642" w:rsidRPr="0054344F" w:rsidRDefault="00696642" w:rsidP="00696642">
      <w:pPr>
        <w:jc w:val="both"/>
      </w:pPr>
      <w:r w:rsidRPr="0054344F">
        <w:rPr>
          <w:vertAlign w:val="superscript"/>
        </w:rPr>
        <w:footnoteRef/>
      </w:r>
      <w:r w:rsidRPr="0054344F">
        <w:t xml:space="preserve"> Artículo 39 de </w:t>
      </w:r>
      <w:smartTag w:uri="urn:schemas-microsoft-com:office:smarttags" w:element="PersonName">
        <w:smartTagPr>
          <w:attr w:name="ProductID" w:val="la Ley"/>
        </w:smartTagPr>
        <w:r w:rsidRPr="0054344F">
          <w:t>la Ley</w:t>
        </w:r>
      </w:smartTag>
      <w:r w:rsidRPr="0054344F">
        <w:t xml:space="preserve"> 100 de 1993</w:t>
      </w:r>
      <w:bookmarkStart w:id="1" w:name="BM39"/>
      <w:bookmarkEnd w:id="1"/>
      <w:r w:rsidRPr="0054344F">
        <w:t xml:space="preserve">. Modificado por el artículo </w:t>
      </w:r>
      <w:hyperlink r:id="rId1" w:anchor="1" w:tgtFrame="_blank" w:history="1">
        <w:r w:rsidRPr="0054344F">
          <w:rPr>
            <w:color w:val="000000"/>
            <w:u w:val="single"/>
          </w:rPr>
          <w:t>1</w:t>
        </w:r>
      </w:hyperlink>
      <w:r w:rsidRPr="0054344F">
        <w:t xml:space="preserve"> de </w:t>
      </w:r>
      <w:smartTag w:uri="urn:schemas-microsoft-com:office:smarttags" w:element="PersonName">
        <w:smartTagPr>
          <w:attr w:name="ProductID" w:val="la Ley"/>
        </w:smartTagPr>
        <w:r w:rsidRPr="0054344F">
          <w:t>la Ley</w:t>
        </w:r>
      </w:smartTag>
      <w:r w:rsidRPr="0054344F">
        <w:t xml:space="preserve"> 860 de 2003. Tendrá derecho a la pensión de invalidez el afiliado al sistema que conforme a lo dispuesto en el artículo anterior sea declarado inválido y acredite las siguientes condiciones:</w:t>
      </w:r>
    </w:p>
    <w:p w:rsidR="00696642" w:rsidRDefault="00696642" w:rsidP="00696642">
      <w:pPr>
        <w:jc w:val="both"/>
      </w:pPr>
      <w:r w:rsidRPr="0054344F">
        <w:t xml:space="preserve">1. Invalidez causada por enfermedad: Que haya cotizado cincuenta (50) semanas dentro de los últimos tres (3) años inmediatamente anteriores a la fecha de estructuración </w:t>
      </w:r>
    </w:p>
  </w:footnote>
  <w:footnote w:id="6">
    <w:p w:rsidR="00696642" w:rsidRDefault="00696642" w:rsidP="00696642">
      <w:pPr>
        <w:pStyle w:val="Notedebasdepage"/>
        <w:jc w:val="both"/>
      </w:pPr>
      <w:r w:rsidRPr="0054344F">
        <w:rPr>
          <w:vertAlign w:val="superscript"/>
        </w:rPr>
        <w:footnoteRef/>
      </w:r>
      <w:r w:rsidRPr="0054344F">
        <w:t xml:space="preserve"> </w:t>
      </w:r>
      <w:r w:rsidRPr="0054344F">
        <w:rPr>
          <w:lang w:val="es-MX"/>
        </w:rPr>
        <w:t xml:space="preserve">Folio 22. Reporte de cotizaciones al ISS. </w:t>
      </w:r>
    </w:p>
  </w:footnote>
  <w:footnote w:id="7">
    <w:p w:rsidR="00696642" w:rsidRPr="00AD2CF5" w:rsidRDefault="00696642" w:rsidP="00696642">
      <w:pPr>
        <w:pStyle w:val="Notedebasdepage"/>
        <w:jc w:val="both"/>
      </w:pPr>
      <w:r w:rsidRPr="00AD2CF5">
        <w:rPr>
          <w:vertAlign w:val="superscript"/>
        </w:rPr>
        <w:footnoteRef/>
      </w:r>
      <w:r w:rsidRPr="00AD2CF5">
        <w:t xml:space="preserve"> En la sentencia T-699A de 2007 (MP. Rodrigo Escobar Gil), La Corte, al revisar el caso de persona a quien se le había determinado una fecha retroactiva de estructuración de invalidez y continuó cotizando al Sistema de Seguridad Social en Pensiones, señaló: “(…) es posible que, en razón del carácter progresivo y degenerativo de la enfermedad, pueden darse casos, como el presente, en los que, no obstante que de manera retroactiva se fije una determinada fecha de estructuración de la invalidez, la persona haya conservado capacidades funcionales, y, de hecho, haya continuado con su vinculación laboral y realizado los correspondientes aportes al sistema de seguridad social hasta el momento en el que se le practicó el examen de calificación de la invalidez. Así pues</w:t>
      </w:r>
      <w:r w:rsidRPr="00AD2CF5">
        <w:rPr>
          <w:color w:val="000000"/>
        </w:rPr>
        <w:t xml:space="preserve">, el hecho de que la estructuración sea fijada en una fecha anterior al momento en que se pudo verificar la condición de inválido por medio de la calificación de la junta, puede conllevar a que el solicitante de la pensión acumule cotizaciones durante un periodo posterior a la fecha en la que, según los dictámenes médicos, se había estructurado la invalidez, y durante el cual se contaba con las capacidades físicas para continuar trabajando y no existía un dictamen en el que constara la condición de invalidez” (negrilla por fuera del texto original) En el mismo sentido también se puede consultar  </w:t>
      </w:r>
      <w:r w:rsidRPr="00AD2CF5">
        <w:t xml:space="preserve">la sentencia T-710 de 09 (MP Juan Carlos Henao Pérez). </w:t>
      </w:r>
    </w:p>
  </w:footnote>
  <w:footnote w:id="8">
    <w:p w:rsidR="00696642" w:rsidRPr="00AD2CF5" w:rsidRDefault="00696642" w:rsidP="00696642">
      <w:pPr>
        <w:autoSpaceDE w:val="0"/>
        <w:autoSpaceDN w:val="0"/>
        <w:adjustRightInd w:val="0"/>
        <w:jc w:val="both"/>
      </w:pPr>
      <w:r w:rsidRPr="00AD2CF5">
        <w:rPr>
          <w:vertAlign w:val="superscript"/>
        </w:rPr>
        <w:footnoteRef/>
      </w:r>
      <w:r w:rsidRPr="00AD2CF5">
        <w:t xml:space="preserve"> “Por el cual se modifica el Decreto 692 de </w:t>
      </w:r>
      <w:smartTag w:uri="urn:schemas-microsoft-com:office:smarttags" w:element="metricconverter">
        <w:smartTagPr>
          <w:attr w:name="ProductID" w:val="1995”"/>
        </w:smartTagPr>
        <w:r w:rsidRPr="00AD2CF5">
          <w:t>1995”</w:t>
        </w:r>
      </w:smartTag>
      <w:r w:rsidRPr="00AD2CF5">
        <w:t xml:space="preserve"> Manual Único para la Calificación de la Invalidez. En su artículo 2 define los conceptos de invalidez, de capacidad laboral y trabajo habitual. “(…) Capacidad Laboral: Se entiende por capacidad laboral del individuo el conjunto de las habilidades, destrezas, aptitudes y/o potencialidades de orden físico, mental y social, que le permiten desemp</w:t>
      </w:r>
      <w:r w:rsidR="00AD2CF5" w:rsidRPr="00AD2CF5">
        <w:t>eñarse en un trabajo habitual.”</w:t>
      </w:r>
    </w:p>
  </w:footnote>
  <w:footnote w:id="9">
    <w:p w:rsidR="00423527" w:rsidRPr="00AD2CF5" w:rsidRDefault="00423527" w:rsidP="00423527">
      <w:pPr>
        <w:jc w:val="both"/>
      </w:pPr>
      <w:r w:rsidRPr="00AD2CF5">
        <w:rPr>
          <w:vertAlign w:val="superscript"/>
        </w:rPr>
        <w:footnoteRef/>
      </w:r>
      <w:r w:rsidRPr="00AD2CF5">
        <w:t xml:space="preserve"> Artículo 39 de la Ley 100 de 1993. Modificado por el artículo </w:t>
      </w:r>
      <w:hyperlink r:id="rId2" w:anchor="1" w:tgtFrame="_blank" w:history="1">
        <w:r w:rsidRPr="00AD2CF5">
          <w:rPr>
            <w:color w:val="000000"/>
            <w:u w:val="single"/>
          </w:rPr>
          <w:t>1</w:t>
        </w:r>
      </w:hyperlink>
      <w:r w:rsidRPr="00AD2CF5">
        <w:t xml:space="preserve"> de la Ley 860 de 2003. Tendrá derecho a la pensión de invalidez el afiliado al sistema que conforme a lo dispuesto en el artículo anterior sea declarado inválido y acredite las siguientes condiciones:</w:t>
      </w:r>
    </w:p>
    <w:p w:rsidR="00423527" w:rsidRPr="00AD2CF5" w:rsidRDefault="00423527" w:rsidP="00423527">
      <w:pPr>
        <w:jc w:val="both"/>
      </w:pPr>
      <w:r w:rsidRPr="00AD2CF5">
        <w:t xml:space="preserve">1. Invalidez causada por enfermedad: Que haya cotizado cincuenta (50) semanas dentro de los últimos tres (3) años inmediatamente anteriores a la fecha de estructuración </w:t>
      </w:r>
    </w:p>
  </w:footnote>
  <w:footnote w:id="10">
    <w:p w:rsidR="0084314F" w:rsidRPr="00AD2CF5" w:rsidRDefault="0084314F">
      <w:pPr>
        <w:pStyle w:val="Notedebasdepage"/>
        <w:rPr>
          <w:lang w:val="es-CO"/>
        </w:rPr>
      </w:pPr>
      <w:r w:rsidRPr="00AD2CF5">
        <w:rPr>
          <w:rStyle w:val="Appelnotedebasdep"/>
        </w:rPr>
        <w:footnoteRef/>
      </w:r>
      <w:r w:rsidRPr="00AD2CF5">
        <w:t xml:space="preserve"> Folios 17-18 Cd. Ppal.</w:t>
      </w:r>
    </w:p>
  </w:footnote>
  <w:footnote w:id="11">
    <w:p w:rsidR="00522B42" w:rsidRDefault="00522B42" w:rsidP="00522B42">
      <w:pPr>
        <w:pStyle w:val="Notedebasdepage"/>
        <w:jc w:val="both"/>
      </w:pPr>
      <w:r>
        <w:rPr>
          <w:rStyle w:val="Appelnotedebasdep"/>
        </w:rPr>
        <w:footnoteRef/>
      </w:r>
      <w:r>
        <w:t xml:space="preserve"> </w:t>
      </w:r>
      <w:r>
        <w:rPr>
          <w:i/>
          <w:color w:val="000000"/>
        </w:rPr>
        <w:t xml:space="preserve"> </w:t>
      </w:r>
      <w:r>
        <w:rPr>
          <w:color w:val="000000"/>
        </w:rPr>
        <w:t>Sentencia T-</w:t>
      </w:r>
      <w:r w:rsidR="007B2689">
        <w:rPr>
          <w:color w:val="000000"/>
        </w:rPr>
        <w:t>670</w:t>
      </w:r>
      <w:r>
        <w:rPr>
          <w:color w:val="000000"/>
        </w:rPr>
        <w:t xml:space="preserve"> de 2013.</w:t>
      </w:r>
    </w:p>
  </w:footnote>
  <w:footnote w:id="12">
    <w:p w:rsidR="00522B42" w:rsidRDefault="00522B42" w:rsidP="00522B42">
      <w:pPr>
        <w:pStyle w:val="Notedebasdepage"/>
      </w:pPr>
      <w:r>
        <w:rPr>
          <w:rStyle w:val="Appelnotedebasdep"/>
        </w:rPr>
        <w:footnoteRef/>
      </w:r>
      <w:r>
        <w:t xml:space="preserve"> Sentencia T-143 de 2013.</w:t>
      </w:r>
    </w:p>
  </w:footnote>
  <w:footnote w:id="13">
    <w:p w:rsidR="0090480D" w:rsidRPr="0084314F" w:rsidRDefault="0090480D" w:rsidP="0090480D">
      <w:pPr>
        <w:pStyle w:val="Notedebasdepage"/>
        <w:rPr>
          <w:lang w:val="es-CO"/>
        </w:rPr>
      </w:pPr>
      <w:r>
        <w:rPr>
          <w:rStyle w:val="Appelnotedebasdep"/>
        </w:rPr>
        <w:footnoteRef/>
      </w:r>
      <w:r>
        <w:t xml:space="preserve"> </w:t>
      </w:r>
      <w:r w:rsidRPr="001C6BBD">
        <w:rPr>
          <w:rFonts w:ascii="Arial" w:hAnsi="Arial" w:cs="Arial"/>
          <w:sz w:val="18"/>
          <w:szCs w:val="18"/>
        </w:rPr>
        <w:t xml:space="preserve">Folios </w:t>
      </w:r>
      <w:r>
        <w:rPr>
          <w:rFonts w:ascii="Arial" w:hAnsi="Arial" w:cs="Arial"/>
          <w:sz w:val="18"/>
          <w:szCs w:val="18"/>
        </w:rPr>
        <w:t>17</w:t>
      </w:r>
      <w:r w:rsidRPr="001C6BBD">
        <w:rPr>
          <w:rFonts w:ascii="Arial" w:hAnsi="Arial" w:cs="Arial"/>
          <w:sz w:val="18"/>
          <w:szCs w:val="18"/>
        </w:rPr>
        <w:t>-</w:t>
      </w:r>
      <w:r>
        <w:rPr>
          <w:rFonts w:ascii="Arial" w:hAnsi="Arial" w:cs="Arial"/>
          <w:sz w:val="18"/>
          <w:szCs w:val="18"/>
        </w:rPr>
        <w:t>18</w:t>
      </w:r>
      <w:r w:rsidRPr="001C6BBD">
        <w:rPr>
          <w:rFonts w:ascii="Arial" w:hAnsi="Arial" w:cs="Arial"/>
          <w:sz w:val="18"/>
          <w:szCs w:val="18"/>
        </w:rPr>
        <w:t xml:space="preserve"> Cd. Ppal.</w:t>
      </w:r>
    </w:p>
  </w:footnote>
  <w:footnote w:id="14">
    <w:p w:rsidR="0090480D" w:rsidRPr="0084314F" w:rsidRDefault="0090480D" w:rsidP="0090480D">
      <w:pPr>
        <w:pStyle w:val="Notedebasdepage"/>
        <w:rPr>
          <w:lang w:val="es-CO"/>
        </w:rPr>
      </w:pPr>
      <w:r>
        <w:rPr>
          <w:rStyle w:val="Appelnotedebasdep"/>
        </w:rPr>
        <w:footnoteRef/>
      </w:r>
      <w:r>
        <w:t xml:space="preserve"> </w:t>
      </w:r>
      <w:r w:rsidRPr="001C6BBD">
        <w:rPr>
          <w:rFonts w:ascii="Arial" w:hAnsi="Arial" w:cs="Arial"/>
          <w:sz w:val="18"/>
          <w:szCs w:val="18"/>
        </w:rPr>
        <w:t xml:space="preserve">Folios </w:t>
      </w:r>
      <w:r>
        <w:rPr>
          <w:rFonts w:ascii="Arial" w:hAnsi="Arial" w:cs="Arial"/>
          <w:sz w:val="18"/>
          <w:szCs w:val="18"/>
        </w:rPr>
        <w:t>17</w:t>
      </w:r>
      <w:r w:rsidRPr="001C6BBD">
        <w:rPr>
          <w:rFonts w:ascii="Arial" w:hAnsi="Arial" w:cs="Arial"/>
          <w:sz w:val="18"/>
          <w:szCs w:val="18"/>
        </w:rPr>
        <w:t>-</w:t>
      </w:r>
      <w:r>
        <w:rPr>
          <w:rFonts w:ascii="Arial" w:hAnsi="Arial" w:cs="Arial"/>
          <w:sz w:val="18"/>
          <w:szCs w:val="18"/>
        </w:rPr>
        <w:t>18</w:t>
      </w:r>
      <w:r w:rsidRPr="001C6BBD">
        <w:rPr>
          <w:rFonts w:ascii="Arial" w:hAnsi="Arial" w:cs="Arial"/>
          <w:sz w:val="18"/>
          <w:szCs w:val="18"/>
        </w:rPr>
        <w:t xml:space="preserve"> Cd. Ppal.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5643A9" w:rsidRDefault="00112FDF"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3BCA" w:rsidRPr="005643A9" w:rsidRDefault="00204521"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Pr="005643A9" w:rsidRDefault="00FA045C" w:rsidP="005643A9">
    <w:pPr>
      <w:pStyle w:val="Sinespaciado1"/>
      <w:rPr>
        <w:rFonts w:ascii="Arial" w:hAnsi="Arial" w:cs="Arial"/>
        <w:sz w:val="16"/>
        <w:szCs w:val="16"/>
      </w:rPr>
    </w:pPr>
  </w:p>
  <w:p w:rsidR="00C73BCA" w:rsidRPr="005643A9" w:rsidRDefault="00FA045C" w:rsidP="005643A9">
    <w:pPr>
      <w:pStyle w:val="Sansinterligne"/>
      <w:rPr>
        <w:rFonts w:ascii="Arial" w:hAnsi="Arial" w:cs="Arial"/>
        <w:sz w:val="16"/>
        <w:szCs w:val="16"/>
      </w:rPr>
    </w:pPr>
  </w:p>
  <w:p w:rsidR="00C73BCA" w:rsidRDefault="00112FDF"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3BCA" w:rsidRPr="005643A9" w:rsidRDefault="00112FDF"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AF0758">
      <w:rPr>
        <w:rFonts w:ascii="Arial" w:hAnsi="Arial" w:cs="Arial"/>
        <w:sz w:val="16"/>
        <w:szCs w:val="16"/>
      </w:rPr>
      <w:t xml:space="preserve"> </w:t>
    </w:r>
    <w:r>
      <w:rPr>
        <w:rFonts w:ascii="Arial" w:hAnsi="Arial" w:cs="Arial"/>
        <w:sz w:val="16"/>
        <w:szCs w:val="16"/>
      </w:rPr>
      <w:t>EXPED</w:t>
    </w:r>
    <w:r w:rsidR="00AF0758">
      <w:rPr>
        <w:rFonts w:ascii="Arial" w:hAnsi="Arial" w:cs="Arial"/>
        <w:sz w:val="16"/>
        <w:szCs w:val="16"/>
      </w:rPr>
      <w:t>IENTE</w:t>
    </w:r>
    <w:r>
      <w:rPr>
        <w:rFonts w:ascii="Arial" w:hAnsi="Arial" w:cs="Arial"/>
        <w:sz w:val="16"/>
        <w:szCs w:val="16"/>
      </w:rPr>
      <w:t>. T-2a. 66001-31-</w:t>
    </w:r>
    <w:r w:rsidR="00141249">
      <w:rPr>
        <w:rFonts w:ascii="Arial" w:hAnsi="Arial" w:cs="Arial"/>
        <w:sz w:val="16"/>
        <w:szCs w:val="16"/>
      </w:rPr>
      <w:t>03</w:t>
    </w:r>
    <w:r>
      <w:rPr>
        <w:rFonts w:ascii="Arial" w:hAnsi="Arial" w:cs="Arial"/>
        <w:sz w:val="16"/>
        <w:szCs w:val="16"/>
      </w:rPr>
      <w:t>-00</w:t>
    </w:r>
    <w:r w:rsidR="00141249">
      <w:rPr>
        <w:rFonts w:ascii="Arial" w:hAnsi="Arial" w:cs="Arial"/>
        <w:sz w:val="16"/>
        <w:szCs w:val="16"/>
      </w:rPr>
      <w:t>5</w:t>
    </w:r>
    <w:r>
      <w:rPr>
        <w:rFonts w:ascii="Arial" w:hAnsi="Arial" w:cs="Arial"/>
        <w:sz w:val="16"/>
        <w:szCs w:val="16"/>
      </w:rPr>
      <w:t>-2016-00</w:t>
    </w:r>
    <w:r w:rsidR="00141249">
      <w:rPr>
        <w:rFonts w:ascii="Arial" w:hAnsi="Arial" w:cs="Arial"/>
        <w:sz w:val="16"/>
        <w:szCs w:val="16"/>
      </w:rPr>
      <w:t>1</w:t>
    </w:r>
    <w:r w:rsidR="00690F4A">
      <w:rPr>
        <w:rFonts w:ascii="Arial" w:hAnsi="Arial" w:cs="Arial"/>
        <w:sz w:val="16"/>
        <w:szCs w:val="16"/>
      </w:rPr>
      <w:t>2</w:t>
    </w:r>
    <w:r w:rsidR="00141249">
      <w:rPr>
        <w:rFonts w:ascii="Arial" w:hAnsi="Arial" w:cs="Arial"/>
        <w:sz w:val="16"/>
        <w:szCs w:val="16"/>
      </w:rPr>
      <w:t>7</w:t>
    </w:r>
    <w:r>
      <w:rPr>
        <w:rFonts w:ascii="Arial" w:hAnsi="Arial" w:cs="Arial"/>
        <w:sz w:val="16"/>
        <w:szCs w:val="16"/>
      </w:rPr>
      <w:t>-0</w:t>
    </w:r>
    <w:r w:rsidR="00141249">
      <w:rPr>
        <w:rFonts w:ascii="Arial" w:hAnsi="Arial" w:cs="Arial"/>
        <w:sz w:val="16"/>
        <w:szCs w:val="16"/>
      </w:rPr>
      <w:t>2</w:t>
    </w:r>
  </w:p>
  <w:p w:rsidR="00C73BCA" w:rsidRPr="005643A9" w:rsidRDefault="00112FDF">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r w:rsidR="00141249">
      <w:rPr>
        <w:rFonts w:ascii="Arial" w:hAnsi="Arial" w:cs="Arial"/>
        <w:sz w:val="16"/>
        <w:szCs w:val="16"/>
      </w:rPr>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10D10"/>
    <w:rsid w:val="0001696A"/>
    <w:rsid w:val="00017EA6"/>
    <w:rsid w:val="000260D4"/>
    <w:rsid w:val="000266D3"/>
    <w:rsid w:val="00027382"/>
    <w:rsid w:val="000277B1"/>
    <w:rsid w:val="00045C1E"/>
    <w:rsid w:val="00045F5C"/>
    <w:rsid w:val="00046ACB"/>
    <w:rsid w:val="000510E6"/>
    <w:rsid w:val="00060040"/>
    <w:rsid w:val="0006076C"/>
    <w:rsid w:val="000738CD"/>
    <w:rsid w:val="00076F17"/>
    <w:rsid w:val="00096B17"/>
    <w:rsid w:val="000A75D4"/>
    <w:rsid w:val="000B26CF"/>
    <w:rsid w:val="000C11A6"/>
    <w:rsid w:val="000D6FAE"/>
    <w:rsid w:val="000E2065"/>
    <w:rsid w:val="000E2DEF"/>
    <w:rsid w:val="000E40E6"/>
    <w:rsid w:val="000F1116"/>
    <w:rsid w:val="000F36C4"/>
    <w:rsid w:val="00112FDF"/>
    <w:rsid w:val="0011508F"/>
    <w:rsid w:val="00125776"/>
    <w:rsid w:val="001334F8"/>
    <w:rsid w:val="00141249"/>
    <w:rsid w:val="00141B1D"/>
    <w:rsid w:val="00145B9D"/>
    <w:rsid w:val="0016304F"/>
    <w:rsid w:val="00165D5D"/>
    <w:rsid w:val="00171C22"/>
    <w:rsid w:val="00180DED"/>
    <w:rsid w:val="00197487"/>
    <w:rsid w:val="001A461A"/>
    <w:rsid w:val="001A5DCB"/>
    <w:rsid w:val="001A5EA5"/>
    <w:rsid w:val="001A5F45"/>
    <w:rsid w:val="001B19C4"/>
    <w:rsid w:val="001B6A02"/>
    <w:rsid w:val="001C2AE4"/>
    <w:rsid w:val="001C6BBD"/>
    <w:rsid w:val="001E632E"/>
    <w:rsid w:val="00204521"/>
    <w:rsid w:val="002060CD"/>
    <w:rsid w:val="002069E3"/>
    <w:rsid w:val="00222931"/>
    <w:rsid w:val="00262CF1"/>
    <w:rsid w:val="0027795B"/>
    <w:rsid w:val="00284EF6"/>
    <w:rsid w:val="00290B4E"/>
    <w:rsid w:val="002A25AB"/>
    <w:rsid w:val="002A48E8"/>
    <w:rsid w:val="002B43A6"/>
    <w:rsid w:val="002C1A25"/>
    <w:rsid w:val="002C44DE"/>
    <w:rsid w:val="002C653B"/>
    <w:rsid w:val="002D40CA"/>
    <w:rsid w:val="002D49FA"/>
    <w:rsid w:val="002E02AA"/>
    <w:rsid w:val="002E444E"/>
    <w:rsid w:val="002F0E98"/>
    <w:rsid w:val="002F486C"/>
    <w:rsid w:val="00312D4B"/>
    <w:rsid w:val="0032007D"/>
    <w:rsid w:val="00321FC8"/>
    <w:rsid w:val="00333CA2"/>
    <w:rsid w:val="00341563"/>
    <w:rsid w:val="003430FF"/>
    <w:rsid w:val="00353828"/>
    <w:rsid w:val="00384A4E"/>
    <w:rsid w:val="00386D03"/>
    <w:rsid w:val="003C1766"/>
    <w:rsid w:val="003D271F"/>
    <w:rsid w:val="003D4800"/>
    <w:rsid w:val="003E0CC5"/>
    <w:rsid w:val="003E7BDA"/>
    <w:rsid w:val="00400558"/>
    <w:rsid w:val="00401C6C"/>
    <w:rsid w:val="00404CCE"/>
    <w:rsid w:val="00411636"/>
    <w:rsid w:val="00414097"/>
    <w:rsid w:val="00420275"/>
    <w:rsid w:val="00421B5F"/>
    <w:rsid w:val="00423527"/>
    <w:rsid w:val="00436A45"/>
    <w:rsid w:val="004462FB"/>
    <w:rsid w:val="00451991"/>
    <w:rsid w:val="00455229"/>
    <w:rsid w:val="004614C9"/>
    <w:rsid w:val="00474A82"/>
    <w:rsid w:val="004818CA"/>
    <w:rsid w:val="004A350A"/>
    <w:rsid w:val="004A5620"/>
    <w:rsid w:val="004D10EC"/>
    <w:rsid w:val="004E3168"/>
    <w:rsid w:val="004F0150"/>
    <w:rsid w:val="004F4638"/>
    <w:rsid w:val="005035F1"/>
    <w:rsid w:val="0051502F"/>
    <w:rsid w:val="00522B42"/>
    <w:rsid w:val="00530DF5"/>
    <w:rsid w:val="00545FAB"/>
    <w:rsid w:val="00546507"/>
    <w:rsid w:val="00586D70"/>
    <w:rsid w:val="00590251"/>
    <w:rsid w:val="005B2AD7"/>
    <w:rsid w:val="005C4383"/>
    <w:rsid w:val="005C4F40"/>
    <w:rsid w:val="005D610F"/>
    <w:rsid w:val="0060173B"/>
    <w:rsid w:val="00613991"/>
    <w:rsid w:val="00630B95"/>
    <w:rsid w:val="006412DE"/>
    <w:rsid w:val="00642819"/>
    <w:rsid w:val="00643252"/>
    <w:rsid w:val="00646D21"/>
    <w:rsid w:val="00646F0E"/>
    <w:rsid w:val="006573D8"/>
    <w:rsid w:val="00665575"/>
    <w:rsid w:val="00690F4A"/>
    <w:rsid w:val="00694742"/>
    <w:rsid w:val="00696642"/>
    <w:rsid w:val="006A15A7"/>
    <w:rsid w:val="006A1E9F"/>
    <w:rsid w:val="006A351F"/>
    <w:rsid w:val="006B218C"/>
    <w:rsid w:val="006B7589"/>
    <w:rsid w:val="006B77E7"/>
    <w:rsid w:val="006F0620"/>
    <w:rsid w:val="00702574"/>
    <w:rsid w:val="00706616"/>
    <w:rsid w:val="00723D83"/>
    <w:rsid w:val="00741EF8"/>
    <w:rsid w:val="007525AC"/>
    <w:rsid w:val="007528D1"/>
    <w:rsid w:val="00760263"/>
    <w:rsid w:val="00774ED8"/>
    <w:rsid w:val="0078743D"/>
    <w:rsid w:val="007904B8"/>
    <w:rsid w:val="00790B65"/>
    <w:rsid w:val="007A3B72"/>
    <w:rsid w:val="007B2689"/>
    <w:rsid w:val="007B4731"/>
    <w:rsid w:val="007C0D4B"/>
    <w:rsid w:val="007C2086"/>
    <w:rsid w:val="007F1B93"/>
    <w:rsid w:val="007F2838"/>
    <w:rsid w:val="007F7527"/>
    <w:rsid w:val="0081044D"/>
    <w:rsid w:val="00810E46"/>
    <w:rsid w:val="0081241F"/>
    <w:rsid w:val="0081378C"/>
    <w:rsid w:val="00820154"/>
    <w:rsid w:val="00820AF5"/>
    <w:rsid w:val="00830C40"/>
    <w:rsid w:val="008328E6"/>
    <w:rsid w:val="00836C60"/>
    <w:rsid w:val="00841721"/>
    <w:rsid w:val="0084314F"/>
    <w:rsid w:val="00854AED"/>
    <w:rsid w:val="00855A1B"/>
    <w:rsid w:val="008621BC"/>
    <w:rsid w:val="0087797F"/>
    <w:rsid w:val="00883EB6"/>
    <w:rsid w:val="00892F02"/>
    <w:rsid w:val="00894632"/>
    <w:rsid w:val="00895A7D"/>
    <w:rsid w:val="008A374C"/>
    <w:rsid w:val="008B39E2"/>
    <w:rsid w:val="008E58A2"/>
    <w:rsid w:val="008F051F"/>
    <w:rsid w:val="008F31B3"/>
    <w:rsid w:val="008F667E"/>
    <w:rsid w:val="008F7D14"/>
    <w:rsid w:val="0090480D"/>
    <w:rsid w:val="0092314F"/>
    <w:rsid w:val="00923266"/>
    <w:rsid w:val="00925106"/>
    <w:rsid w:val="0092719E"/>
    <w:rsid w:val="00935AAA"/>
    <w:rsid w:val="00935B83"/>
    <w:rsid w:val="00936F45"/>
    <w:rsid w:val="00937C97"/>
    <w:rsid w:val="00954D66"/>
    <w:rsid w:val="00965202"/>
    <w:rsid w:val="0096731E"/>
    <w:rsid w:val="009758E7"/>
    <w:rsid w:val="009B3682"/>
    <w:rsid w:val="009C0428"/>
    <w:rsid w:val="009D20B9"/>
    <w:rsid w:val="009D75DA"/>
    <w:rsid w:val="009F091A"/>
    <w:rsid w:val="009F4129"/>
    <w:rsid w:val="00A044FD"/>
    <w:rsid w:val="00A06678"/>
    <w:rsid w:val="00A17299"/>
    <w:rsid w:val="00A247DC"/>
    <w:rsid w:val="00A26541"/>
    <w:rsid w:val="00A31663"/>
    <w:rsid w:val="00A56D00"/>
    <w:rsid w:val="00A647F4"/>
    <w:rsid w:val="00A86C7E"/>
    <w:rsid w:val="00A8784B"/>
    <w:rsid w:val="00A9216B"/>
    <w:rsid w:val="00AA04E0"/>
    <w:rsid w:val="00AA598D"/>
    <w:rsid w:val="00AA607F"/>
    <w:rsid w:val="00AC14E9"/>
    <w:rsid w:val="00AC1DB3"/>
    <w:rsid w:val="00AC2CFE"/>
    <w:rsid w:val="00AD0E8F"/>
    <w:rsid w:val="00AD2CF5"/>
    <w:rsid w:val="00AD6EB8"/>
    <w:rsid w:val="00AD6F48"/>
    <w:rsid w:val="00AE2CF3"/>
    <w:rsid w:val="00AF0758"/>
    <w:rsid w:val="00AF382F"/>
    <w:rsid w:val="00B0570C"/>
    <w:rsid w:val="00B16AB7"/>
    <w:rsid w:val="00B215DC"/>
    <w:rsid w:val="00B27E1A"/>
    <w:rsid w:val="00B34266"/>
    <w:rsid w:val="00B34683"/>
    <w:rsid w:val="00B35690"/>
    <w:rsid w:val="00B56C7C"/>
    <w:rsid w:val="00B57793"/>
    <w:rsid w:val="00B80759"/>
    <w:rsid w:val="00B93755"/>
    <w:rsid w:val="00B95D09"/>
    <w:rsid w:val="00BA7981"/>
    <w:rsid w:val="00BB078B"/>
    <w:rsid w:val="00BC1EFA"/>
    <w:rsid w:val="00BE3C55"/>
    <w:rsid w:val="00BF206D"/>
    <w:rsid w:val="00BF62F0"/>
    <w:rsid w:val="00C020D4"/>
    <w:rsid w:val="00C138A3"/>
    <w:rsid w:val="00C333C4"/>
    <w:rsid w:val="00C423DB"/>
    <w:rsid w:val="00C450B6"/>
    <w:rsid w:val="00C51AEF"/>
    <w:rsid w:val="00C56617"/>
    <w:rsid w:val="00C567DB"/>
    <w:rsid w:val="00C6160F"/>
    <w:rsid w:val="00C61B36"/>
    <w:rsid w:val="00C64B77"/>
    <w:rsid w:val="00C9337F"/>
    <w:rsid w:val="00C950D9"/>
    <w:rsid w:val="00CA5135"/>
    <w:rsid w:val="00CC5130"/>
    <w:rsid w:val="00CD4942"/>
    <w:rsid w:val="00CD5982"/>
    <w:rsid w:val="00CE7929"/>
    <w:rsid w:val="00CE7A34"/>
    <w:rsid w:val="00CF51D6"/>
    <w:rsid w:val="00CF572D"/>
    <w:rsid w:val="00D34C32"/>
    <w:rsid w:val="00D37D74"/>
    <w:rsid w:val="00D62D9E"/>
    <w:rsid w:val="00D70BE5"/>
    <w:rsid w:val="00DC2DC6"/>
    <w:rsid w:val="00DD11C8"/>
    <w:rsid w:val="00DD185F"/>
    <w:rsid w:val="00E05976"/>
    <w:rsid w:val="00E65A57"/>
    <w:rsid w:val="00E665DE"/>
    <w:rsid w:val="00E971AC"/>
    <w:rsid w:val="00EA16A2"/>
    <w:rsid w:val="00EA7A5C"/>
    <w:rsid w:val="00ED3434"/>
    <w:rsid w:val="00EE7199"/>
    <w:rsid w:val="00EF07C3"/>
    <w:rsid w:val="00F03B13"/>
    <w:rsid w:val="00F1229E"/>
    <w:rsid w:val="00F23598"/>
    <w:rsid w:val="00F5143C"/>
    <w:rsid w:val="00F57396"/>
    <w:rsid w:val="00F627E4"/>
    <w:rsid w:val="00F70FEA"/>
    <w:rsid w:val="00F931EF"/>
    <w:rsid w:val="00F933D5"/>
    <w:rsid w:val="00FA045C"/>
    <w:rsid w:val="00FA3B7E"/>
    <w:rsid w:val="00FA5809"/>
    <w:rsid w:val="00FA6D29"/>
    <w:rsid w:val="00FB468C"/>
    <w:rsid w:val="00FC1C98"/>
    <w:rsid w:val="00FD32C1"/>
    <w:rsid w:val="00FD7C8A"/>
    <w:rsid w:val="00FE52E0"/>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696642"/>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ago Fußnotenzeichen,Appel note de bas de page,referencia nota al pie,Footnotes refss"/>
    <w:basedOn w:val="Normal"/>
    <w:link w:val="NotedebasdepageCar"/>
    <w:uiPriority w:val="99"/>
    <w:semiHidden/>
    <w:rsid w:val="00204521"/>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ago Fußnotenzeichen Car,Appel note de bas de page Car"/>
    <w:basedOn w:val="Policepardfaut"/>
    <w:link w:val="Notedebasdepage"/>
    <w:uiPriority w:val="99"/>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itre1Car">
    <w:name w:val="Titre 1 Car"/>
    <w:basedOn w:val="Policepardfaut"/>
    <w:link w:val="Titre1"/>
    <w:uiPriority w:val="9"/>
    <w:rsid w:val="00696642"/>
    <w:rPr>
      <w:rFonts w:ascii="Arial" w:eastAsia="Times New Roman" w:hAnsi="Arial" w:cs="Arial"/>
      <w:b/>
      <w:bCs/>
      <w:kern w:val="32"/>
      <w:sz w:val="32"/>
      <w:szCs w:val="32"/>
      <w:lang w:eastAsia="es-ES"/>
    </w:rPr>
  </w:style>
  <w:style w:type="paragraph" w:styleId="Corpsdetexte">
    <w:name w:val="Body Text"/>
    <w:basedOn w:val="Normal"/>
    <w:link w:val="CorpsdetexteCar"/>
    <w:uiPriority w:val="99"/>
    <w:rsid w:val="00696642"/>
    <w:pPr>
      <w:spacing w:before="100" w:beforeAutospacing="1" w:after="100" w:afterAutospacing="1"/>
    </w:pPr>
    <w:rPr>
      <w:sz w:val="24"/>
      <w:szCs w:val="24"/>
    </w:rPr>
  </w:style>
  <w:style w:type="character" w:customStyle="1" w:styleId="CorpsdetexteCar">
    <w:name w:val="Corps de texte Car"/>
    <w:basedOn w:val="Policepardfaut"/>
    <w:link w:val="Corpsdetex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696642"/>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ago Fußnotenzeichen,Appel note de bas de page,referencia nota al pie,Footnotes refss"/>
    <w:basedOn w:val="Normal"/>
    <w:link w:val="NotedebasdepageCar"/>
    <w:uiPriority w:val="99"/>
    <w:semiHidden/>
    <w:rsid w:val="00204521"/>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ago Fußnotenzeichen Car,Appel note de bas de page Car"/>
    <w:basedOn w:val="Policepardfaut"/>
    <w:link w:val="Notedebasdepage"/>
    <w:uiPriority w:val="99"/>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itre1Car">
    <w:name w:val="Titre 1 Car"/>
    <w:basedOn w:val="Policepardfaut"/>
    <w:link w:val="Titre1"/>
    <w:uiPriority w:val="9"/>
    <w:rsid w:val="00696642"/>
    <w:rPr>
      <w:rFonts w:ascii="Arial" w:eastAsia="Times New Roman" w:hAnsi="Arial" w:cs="Arial"/>
      <w:b/>
      <w:bCs/>
      <w:kern w:val="32"/>
      <w:sz w:val="32"/>
      <w:szCs w:val="32"/>
      <w:lang w:eastAsia="es-ES"/>
    </w:rPr>
  </w:style>
  <w:style w:type="paragraph" w:styleId="Corpsdetexte">
    <w:name w:val="Body Text"/>
    <w:basedOn w:val="Normal"/>
    <w:link w:val="CorpsdetexteCar"/>
    <w:uiPriority w:val="99"/>
    <w:rsid w:val="00696642"/>
    <w:pPr>
      <w:spacing w:before="100" w:beforeAutospacing="1" w:after="100" w:afterAutospacing="1"/>
    </w:pPr>
    <w:rPr>
      <w:sz w:val="24"/>
      <w:szCs w:val="24"/>
    </w:rPr>
  </w:style>
  <w:style w:type="character" w:customStyle="1" w:styleId="CorpsdetexteCar">
    <w:name w:val="Corps de texte Car"/>
    <w:basedOn w:val="Policepardfaut"/>
    <w:link w:val="Corpsdetex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ley/2003/ley_0860_2003.html" TargetMode="External"/><Relationship Id="rId1" Type="http://schemas.openxmlformats.org/officeDocument/2006/relationships/hyperlink" Target="http://www.secretariasenado.gov.co/senado/basedoc/ley/2003/ley_0860_2003.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66B9F-A3E2-4CE1-AF8B-E506E0D7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15</Pages>
  <Words>4742</Words>
  <Characters>26087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31</cp:revision>
  <cp:lastPrinted>2017-01-23T20:35:00Z</cp:lastPrinted>
  <dcterms:created xsi:type="dcterms:W3CDTF">2017-03-16T14:29:00Z</dcterms:created>
  <dcterms:modified xsi:type="dcterms:W3CDTF">2017-04-24T00:11:00Z</dcterms:modified>
</cp:coreProperties>
</file>