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EFE" w:rsidRPr="005B6EFE" w:rsidRDefault="005B6EFE" w:rsidP="005B6EFE">
      <w:pPr>
        <w:shd w:val="clear" w:color="auto" w:fill="FFFFFF"/>
        <w:ind w:left="2124" w:hanging="2124"/>
        <w:jc w:val="both"/>
        <w:rPr>
          <w:rFonts w:ascii="Calibri" w:eastAsia="Times New Roman" w:hAnsi="Calibri" w:cs="Calibri"/>
          <w:color w:val="222222"/>
          <w:sz w:val="18"/>
          <w:szCs w:val="18"/>
          <w:lang w:val="es-CO" w:eastAsia="fr-FR"/>
        </w:rPr>
      </w:pPr>
    </w:p>
    <w:p w:rsidR="005B6EFE" w:rsidRPr="005B6EFE" w:rsidRDefault="005B6EFE" w:rsidP="005B6EFE">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24"/>
          <w:szCs w:val="22"/>
          <w:lang w:val="es-CO" w:eastAsia="fr-FR"/>
        </w:rPr>
      </w:pPr>
      <w:r w:rsidRPr="005B6EFE">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5B6EFE">
        <w:rPr>
          <w:rFonts w:ascii="Calibri" w:hAnsi="Calibri" w:cs="Calibri"/>
          <w:color w:val="222222"/>
          <w:sz w:val="18"/>
          <w:szCs w:val="18"/>
          <w:lang w:val="es-CO" w:eastAsia="fr-FR"/>
        </w:rPr>
        <w:t> </w:t>
      </w:r>
    </w:p>
    <w:p w:rsidR="005B6EFE" w:rsidRPr="005B6EFE" w:rsidRDefault="005B6EFE" w:rsidP="005B6EFE">
      <w:pPr>
        <w:shd w:val="clear" w:color="auto" w:fill="FFFFFF"/>
        <w:ind w:left="2124" w:hanging="2124"/>
        <w:jc w:val="both"/>
        <w:rPr>
          <w:rFonts w:ascii="Calibri" w:hAnsi="Calibri" w:cs="Calibri"/>
          <w:color w:val="222222"/>
          <w:sz w:val="18"/>
          <w:szCs w:val="18"/>
          <w:lang w:val="es-CO" w:eastAsia="fr-FR"/>
        </w:rPr>
      </w:pPr>
      <w:r w:rsidRPr="005B6EFE">
        <w:rPr>
          <w:rFonts w:ascii="Calibri" w:eastAsia="Times New Roman" w:hAnsi="Calibri" w:cs="Calibri"/>
          <w:color w:val="222222"/>
          <w:sz w:val="18"/>
          <w:szCs w:val="18"/>
          <w:lang w:val="es-CO" w:eastAsia="fr-FR"/>
        </w:rPr>
        <w:t>Providencia:</w:t>
      </w:r>
      <w:r w:rsidRPr="005B6EFE">
        <w:rPr>
          <w:rFonts w:ascii="Calibri" w:eastAsia="Times New Roman" w:hAnsi="Calibri" w:cs="Calibri"/>
          <w:color w:val="222222"/>
          <w:sz w:val="18"/>
          <w:szCs w:val="18"/>
          <w:lang w:val="es-CO" w:eastAsia="fr-FR"/>
        </w:rPr>
        <w:tab/>
        <w:t>Auto – 2ª Instancia - 28 de febrero de 2017</w:t>
      </w:r>
    </w:p>
    <w:p w:rsidR="005B6EFE" w:rsidRPr="005B6EFE" w:rsidRDefault="005B6EFE" w:rsidP="005B6EFE">
      <w:pPr>
        <w:shd w:val="clear" w:color="auto" w:fill="FFFFFF"/>
        <w:tabs>
          <w:tab w:val="left" w:pos="1416"/>
        </w:tabs>
        <w:jc w:val="both"/>
        <w:rPr>
          <w:rFonts w:ascii="Calibri" w:hAnsi="Calibri" w:cs="Calibri"/>
          <w:color w:val="222222"/>
          <w:sz w:val="18"/>
          <w:szCs w:val="18"/>
          <w:lang w:val="es-ES_tradnl" w:eastAsia="fr-FR"/>
        </w:rPr>
      </w:pPr>
      <w:r w:rsidRPr="005B6EFE">
        <w:rPr>
          <w:rFonts w:ascii="Calibri" w:hAnsi="Calibri" w:cs="Calibri"/>
          <w:color w:val="222222"/>
          <w:sz w:val="18"/>
          <w:szCs w:val="18"/>
          <w:lang w:val="es-CO" w:eastAsia="fr-FR"/>
        </w:rPr>
        <w:t>Radicación Nro. :</w:t>
      </w:r>
      <w:r w:rsidRPr="005B6EFE">
        <w:rPr>
          <w:rFonts w:ascii="Calibri" w:hAnsi="Calibri" w:cs="Calibri"/>
          <w:color w:val="222222"/>
          <w:sz w:val="18"/>
          <w:szCs w:val="18"/>
          <w:lang w:val="es-CO" w:eastAsia="fr-FR"/>
        </w:rPr>
        <w:tab/>
        <w:t xml:space="preserve">  </w:t>
      </w:r>
      <w:r w:rsidRPr="005B6EFE">
        <w:rPr>
          <w:rFonts w:ascii="Calibri" w:hAnsi="Calibri" w:cs="Calibri"/>
          <w:color w:val="222222"/>
          <w:sz w:val="18"/>
          <w:szCs w:val="18"/>
          <w:lang w:val="es-CO" w:eastAsia="fr-FR"/>
        </w:rPr>
        <w:tab/>
      </w:r>
      <w:r w:rsidRPr="005B6EFE">
        <w:rPr>
          <w:rFonts w:ascii="Calibri" w:hAnsi="Calibri" w:cs="Calibri"/>
          <w:color w:val="222222"/>
          <w:sz w:val="18"/>
          <w:szCs w:val="18"/>
          <w:lang w:eastAsia="fr-FR"/>
        </w:rPr>
        <w:t>66001-31-03-002-1998-00689-04</w:t>
      </w:r>
    </w:p>
    <w:p w:rsidR="005B6EFE" w:rsidRPr="005B6EFE" w:rsidRDefault="005B6EFE" w:rsidP="005B6EFE">
      <w:pPr>
        <w:shd w:val="clear" w:color="auto" w:fill="FFFFFF"/>
        <w:tabs>
          <w:tab w:val="left" w:pos="1416"/>
        </w:tabs>
        <w:jc w:val="both"/>
        <w:rPr>
          <w:rFonts w:ascii="Calibri" w:hAnsi="Calibri" w:cs="Calibri"/>
          <w:color w:val="222222"/>
          <w:sz w:val="18"/>
          <w:szCs w:val="18"/>
          <w:lang w:val="es-CO" w:eastAsia="fr-FR"/>
        </w:rPr>
      </w:pPr>
      <w:r w:rsidRPr="005B6EFE">
        <w:rPr>
          <w:rFonts w:ascii="Calibri" w:hAnsi="Calibri" w:cs="Calibri"/>
          <w:color w:val="222222"/>
          <w:sz w:val="18"/>
          <w:szCs w:val="18"/>
          <w:lang w:val="es-CO" w:eastAsia="fr-FR"/>
        </w:rPr>
        <w:t>Accionante:</w:t>
      </w:r>
      <w:r w:rsidRPr="005B6EFE">
        <w:rPr>
          <w:rFonts w:ascii="Calibri" w:hAnsi="Calibri" w:cs="Calibri"/>
          <w:color w:val="222222"/>
          <w:sz w:val="18"/>
          <w:szCs w:val="18"/>
          <w:lang w:val="es-CO" w:eastAsia="fr-FR"/>
        </w:rPr>
        <w:tab/>
      </w:r>
      <w:r w:rsidRPr="005B6EFE">
        <w:rPr>
          <w:rFonts w:ascii="Calibri" w:hAnsi="Calibri" w:cs="Calibri"/>
          <w:color w:val="222222"/>
          <w:sz w:val="18"/>
          <w:szCs w:val="18"/>
          <w:lang w:val="es-CO" w:eastAsia="fr-FR"/>
        </w:rPr>
        <w:tab/>
      </w:r>
      <w:r w:rsidRPr="005B6EFE">
        <w:rPr>
          <w:rFonts w:ascii="Calibri" w:hAnsi="Calibri" w:cs="Calibri"/>
          <w:color w:val="222222"/>
          <w:sz w:val="18"/>
          <w:szCs w:val="18"/>
          <w:lang w:eastAsia="fr-FR"/>
        </w:rPr>
        <w:t xml:space="preserve">BANCO </w:t>
      </w:r>
      <w:proofErr w:type="spellStart"/>
      <w:r w:rsidRPr="005B6EFE">
        <w:rPr>
          <w:rFonts w:ascii="Calibri" w:hAnsi="Calibri" w:cs="Calibri"/>
          <w:color w:val="222222"/>
          <w:sz w:val="18"/>
          <w:szCs w:val="18"/>
          <w:lang w:eastAsia="fr-FR"/>
        </w:rPr>
        <w:t>AV</w:t>
      </w:r>
      <w:proofErr w:type="spellEnd"/>
      <w:r w:rsidRPr="005B6EFE">
        <w:rPr>
          <w:rFonts w:ascii="Calibri" w:hAnsi="Calibri" w:cs="Calibri"/>
          <w:color w:val="222222"/>
          <w:sz w:val="18"/>
          <w:szCs w:val="18"/>
          <w:lang w:eastAsia="fr-FR"/>
        </w:rPr>
        <w:t xml:space="preserve"> VILLAS</w:t>
      </w:r>
    </w:p>
    <w:p w:rsidR="005B6EFE" w:rsidRPr="005B6EFE" w:rsidRDefault="005B6EFE" w:rsidP="005B6EFE">
      <w:pPr>
        <w:shd w:val="clear" w:color="auto" w:fill="FFFFFF"/>
        <w:tabs>
          <w:tab w:val="left" w:pos="1418"/>
        </w:tabs>
        <w:jc w:val="both"/>
        <w:rPr>
          <w:rFonts w:ascii="Calibri" w:hAnsi="Calibri" w:cs="Calibri"/>
          <w:color w:val="222222"/>
          <w:sz w:val="18"/>
          <w:szCs w:val="18"/>
          <w:lang w:val="es-CO" w:eastAsia="fr-FR"/>
        </w:rPr>
      </w:pPr>
      <w:r w:rsidRPr="005B6EFE">
        <w:rPr>
          <w:rFonts w:ascii="Calibri" w:hAnsi="Calibri" w:cs="Calibri"/>
          <w:bCs/>
          <w:color w:val="222222"/>
          <w:sz w:val="18"/>
          <w:szCs w:val="18"/>
          <w:lang w:val="es-ES_tradnl" w:eastAsia="fr-FR"/>
        </w:rPr>
        <w:t>A</w:t>
      </w:r>
      <w:proofErr w:type="spellStart"/>
      <w:r w:rsidRPr="005B6EFE">
        <w:rPr>
          <w:rFonts w:ascii="Calibri" w:hAnsi="Calibri" w:cs="Calibri"/>
          <w:color w:val="222222"/>
          <w:sz w:val="18"/>
          <w:szCs w:val="18"/>
          <w:lang w:val="es-CO" w:eastAsia="fr-FR"/>
        </w:rPr>
        <w:t>ccionado</w:t>
      </w:r>
      <w:proofErr w:type="spellEnd"/>
      <w:r w:rsidRPr="005B6EFE">
        <w:rPr>
          <w:rFonts w:ascii="Calibri" w:hAnsi="Calibri" w:cs="Calibri"/>
          <w:color w:val="222222"/>
          <w:sz w:val="18"/>
          <w:szCs w:val="18"/>
          <w:lang w:val="es-CO" w:eastAsia="fr-FR"/>
        </w:rPr>
        <w:t>:</w:t>
      </w:r>
      <w:r w:rsidRPr="005B6EFE">
        <w:rPr>
          <w:rFonts w:ascii="Calibri" w:hAnsi="Calibri" w:cs="Calibri"/>
          <w:color w:val="222222"/>
          <w:sz w:val="18"/>
          <w:szCs w:val="18"/>
          <w:lang w:val="es-CO" w:eastAsia="fr-FR"/>
        </w:rPr>
        <w:tab/>
        <w:t xml:space="preserve">      </w:t>
      </w:r>
      <w:r w:rsidRPr="005B6EFE">
        <w:rPr>
          <w:rFonts w:ascii="Calibri" w:hAnsi="Calibri" w:cs="Calibri"/>
          <w:color w:val="222222"/>
          <w:sz w:val="18"/>
          <w:szCs w:val="18"/>
          <w:lang w:val="es-CO" w:eastAsia="fr-FR"/>
        </w:rPr>
        <w:tab/>
      </w:r>
      <w:r w:rsidRPr="005B6EFE">
        <w:rPr>
          <w:rFonts w:ascii="Calibri" w:hAnsi="Calibri" w:cs="Calibri"/>
          <w:color w:val="222222"/>
          <w:sz w:val="18"/>
          <w:szCs w:val="18"/>
          <w:lang w:eastAsia="fr-FR"/>
        </w:rPr>
        <w:t xml:space="preserve">EDIFICADORA DIARIO DEL OTÚN </w:t>
      </w:r>
      <w:proofErr w:type="spellStart"/>
      <w:r w:rsidRPr="005B6EFE">
        <w:rPr>
          <w:rFonts w:ascii="Calibri" w:hAnsi="Calibri" w:cs="Calibri"/>
          <w:color w:val="222222"/>
          <w:sz w:val="18"/>
          <w:szCs w:val="18"/>
          <w:lang w:eastAsia="fr-FR"/>
        </w:rPr>
        <w:t>SA</w:t>
      </w:r>
      <w:proofErr w:type="spellEnd"/>
    </w:p>
    <w:p w:rsidR="005B6EFE" w:rsidRPr="005B6EFE" w:rsidRDefault="005B6EFE" w:rsidP="005B6EFE">
      <w:pPr>
        <w:shd w:val="clear" w:color="auto" w:fill="FFFFFF"/>
        <w:tabs>
          <w:tab w:val="left" w:pos="1418"/>
        </w:tabs>
        <w:jc w:val="both"/>
        <w:rPr>
          <w:rFonts w:ascii="Calibri" w:hAnsi="Calibri" w:cs="Calibri"/>
          <w:color w:val="222222"/>
          <w:sz w:val="18"/>
          <w:szCs w:val="18"/>
          <w:lang w:val="es-CO" w:eastAsia="fr-FR"/>
        </w:rPr>
      </w:pPr>
      <w:r w:rsidRPr="005B6EFE">
        <w:rPr>
          <w:rFonts w:ascii="Calibri" w:hAnsi="Calibri" w:cs="Calibri"/>
          <w:color w:val="222222"/>
          <w:sz w:val="18"/>
          <w:szCs w:val="18"/>
          <w:lang w:val="es-CO" w:eastAsia="fr-FR"/>
        </w:rPr>
        <w:t>Proceso:                </w:t>
      </w:r>
      <w:r w:rsidRPr="005B6EFE">
        <w:rPr>
          <w:rFonts w:ascii="Calibri" w:hAnsi="Calibri" w:cs="Calibri"/>
          <w:color w:val="222222"/>
          <w:sz w:val="18"/>
          <w:szCs w:val="18"/>
          <w:lang w:val="es-CO" w:eastAsia="fr-FR"/>
        </w:rPr>
        <w:tab/>
      </w:r>
      <w:r w:rsidRPr="005B6EFE">
        <w:rPr>
          <w:rFonts w:ascii="Calibri" w:hAnsi="Calibri" w:cs="Calibri"/>
          <w:color w:val="222222"/>
          <w:sz w:val="18"/>
          <w:szCs w:val="18"/>
          <w:lang w:val="es-CO" w:eastAsia="fr-FR"/>
        </w:rPr>
        <w:tab/>
        <w:t>Ejecutivo – Confirma rechazo de plano de incidente de regulación de honorarios</w:t>
      </w:r>
    </w:p>
    <w:p w:rsidR="005B6EFE" w:rsidRPr="005B6EFE" w:rsidRDefault="005B6EFE" w:rsidP="005B6EFE">
      <w:pPr>
        <w:shd w:val="clear" w:color="auto" w:fill="FFFFFF"/>
        <w:tabs>
          <w:tab w:val="left" w:pos="1416"/>
        </w:tabs>
        <w:jc w:val="both"/>
        <w:rPr>
          <w:rFonts w:ascii="Calibri" w:hAnsi="Calibri" w:cs="Calibri"/>
          <w:bCs/>
          <w:iCs/>
          <w:color w:val="222222"/>
          <w:sz w:val="18"/>
          <w:szCs w:val="18"/>
          <w:lang w:val="es-CO" w:eastAsia="fr-FR"/>
        </w:rPr>
      </w:pPr>
      <w:r w:rsidRPr="005B6EFE">
        <w:rPr>
          <w:rFonts w:ascii="Calibri" w:hAnsi="Calibri" w:cs="Calibri"/>
          <w:color w:val="222222"/>
          <w:sz w:val="18"/>
          <w:szCs w:val="18"/>
          <w:lang w:val="es-CO" w:eastAsia="fr-FR"/>
        </w:rPr>
        <w:t>Magistrado Ponente: </w:t>
      </w:r>
      <w:r w:rsidRPr="005B6EFE">
        <w:rPr>
          <w:rFonts w:ascii="Calibri" w:hAnsi="Calibri" w:cs="Calibri"/>
          <w:color w:val="222222"/>
          <w:sz w:val="18"/>
          <w:szCs w:val="18"/>
          <w:lang w:val="es-CO" w:eastAsia="fr-FR"/>
        </w:rPr>
        <w:tab/>
      </w:r>
      <w:proofErr w:type="spellStart"/>
      <w:r w:rsidRPr="005B6EFE">
        <w:rPr>
          <w:rFonts w:ascii="Calibri" w:hAnsi="Calibri" w:cs="Calibri"/>
          <w:color w:val="222222"/>
          <w:sz w:val="18"/>
          <w:szCs w:val="18"/>
          <w:lang w:val="es-MX" w:eastAsia="fr-FR"/>
        </w:rPr>
        <w:t>EDDER</w:t>
      </w:r>
      <w:proofErr w:type="spellEnd"/>
      <w:r w:rsidRPr="005B6EFE">
        <w:rPr>
          <w:rFonts w:ascii="Calibri" w:hAnsi="Calibri" w:cs="Calibri"/>
          <w:color w:val="222222"/>
          <w:sz w:val="18"/>
          <w:szCs w:val="18"/>
          <w:lang w:val="es-MX" w:eastAsia="fr-FR"/>
        </w:rPr>
        <w:t xml:space="preserve"> JIMMY S</w:t>
      </w:r>
      <w:proofErr w:type="spellStart"/>
      <w:r w:rsidRPr="005B6EFE">
        <w:rPr>
          <w:rFonts w:ascii="Calibri" w:hAnsi="Calibri" w:cs="Calibri"/>
          <w:color w:val="222222"/>
          <w:sz w:val="18"/>
          <w:szCs w:val="18"/>
          <w:lang w:val="es-CO" w:eastAsia="fr-FR"/>
        </w:rPr>
        <w:t>ÁNCHEZ</w:t>
      </w:r>
      <w:proofErr w:type="spellEnd"/>
      <w:r w:rsidRPr="005B6EFE">
        <w:rPr>
          <w:rFonts w:ascii="Calibri" w:hAnsi="Calibri" w:cs="Calibri"/>
          <w:color w:val="222222"/>
          <w:sz w:val="18"/>
          <w:szCs w:val="18"/>
          <w:lang w:val="es-CO" w:eastAsia="fr-FR"/>
        </w:rPr>
        <w:t xml:space="preserve"> </w:t>
      </w:r>
      <w:proofErr w:type="spellStart"/>
      <w:r w:rsidRPr="005B6EFE">
        <w:rPr>
          <w:rFonts w:ascii="Calibri" w:hAnsi="Calibri" w:cs="Calibri"/>
          <w:color w:val="222222"/>
          <w:sz w:val="18"/>
          <w:szCs w:val="18"/>
          <w:lang w:val="es-CO" w:eastAsia="fr-FR"/>
        </w:rPr>
        <w:t>CALAMBÁS</w:t>
      </w:r>
      <w:proofErr w:type="spellEnd"/>
    </w:p>
    <w:p w:rsidR="005B6EFE" w:rsidRPr="005B6EFE" w:rsidRDefault="005B6EFE" w:rsidP="005B6EFE">
      <w:pPr>
        <w:shd w:val="clear" w:color="auto" w:fill="FFFFFF"/>
        <w:ind w:left="2124" w:hanging="2124"/>
        <w:jc w:val="both"/>
        <w:rPr>
          <w:rFonts w:ascii="Calibri" w:hAnsi="Calibri" w:cs="Calibri"/>
          <w:bCs/>
          <w:iCs/>
          <w:color w:val="222222"/>
          <w:sz w:val="10"/>
          <w:szCs w:val="10"/>
          <w:lang w:val="es-CO" w:eastAsia="fr-FR"/>
        </w:rPr>
      </w:pPr>
    </w:p>
    <w:p w:rsidR="005B6EFE" w:rsidRPr="005B6EFE" w:rsidRDefault="005B6EFE" w:rsidP="005B6EFE">
      <w:pPr>
        <w:shd w:val="clear" w:color="auto" w:fill="FFFFFF"/>
        <w:spacing w:after="200"/>
        <w:jc w:val="both"/>
        <w:rPr>
          <w:rFonts w:ascii="Calibri" w:eastAsia="Times New Roman" w:hAnsi="Calibri" w:cs="Calibri"/>
          <w:b/>
          <w:color w:val="222222"/>
          <w:sz w:val="18"/>
          <w:szCs w:val="18"/>
          <w:lang w:val="es-CO" w:eastAsia="fr-FR"/>
        </w:rPr>
      </w:pPr>
      <w:r w:rsidRPr="005B6EFE">
        <w:rPr>
          <w:rFonts w:ascii="Calibri" w:eastAsia="Times New Roman" w:hAnsi="Calibri" w:cs="Calibri"/>
          <w:b/>
          <w:color w:val="222222"/>
          <w:sz w:val="18"/>
          <w:szCs w:val="18"/>
          <w:lang w:val="es-CO" w:eastAsia="fr-FR"/>
        </w:rPr>
        <w:t xml:space="preserve">Temas: </w:t>
      </w:r>
      <w:r w:rsidRPr="005B6EFE">
        <w:rPr>
          <w:rFonts w:ascii="Calibri" w:eastAsia="Times New Roman" w:hAnsi="Calibri" w:cs="Calibri"/>
          <w:b/>
          <w:color w:val="222222"/>
          <w:sz w:val="18"/>
          <w:szCs w:val="18"/>
          <w:lang w:val="es-CO" w:eastAsia="fr-FR"/>
        </w:rPr>
        <w:tab/>
      </w:r>
      <w:r w:rsidRPr="005B6EFE">
        <w:rPr>
          <w:rFonts w:ascii="Calibri" w:eastAsia="Times New Roman" w:hAnsi="Calibri" w:cs="Calibri"/>
          <w:b/>
          <w:color w:val="222222"/>
          <w:sz w:val="18"/>
          <w:szCs w:val="18"/>
          <w:lang w:val="es-CO" w:eastAsia="fr-FR"/>
        </w:rPr>
        <w:tab/>
      </w:r>
      <w:r w:rsidRPr="005B6EFE">
        <w:rPr>
          <w:rFonts w:ascii="Calibri" w:eastAsia="Times New Roman" w:hAnsi="Calibri" w:cs="Calibri"/>
          <w:b/>
          <w:color w:val="222222"/>
          <w:sz w:val="18"/>
          <w:szCs w:val="18"/>
          <w:lang w:val="es-CO" w:eastAsia="fr-FR"/>
        </w:rPr>
        <w:tab/>
        <w:t xml:space="preserve">INCIDENTE DE REGULACIÓN DE HONORARIOS / RECHAZO DE PLANO. </w:t>
      </w:r>
      <w:r w:rsidRPr="005B6EFE">
        <w:rPr>
          <w:rFonts w:ascii="Calibri" w:eastAsia="Times New Roman" w:hAnsi="Calibri" w:cs="Calibri"/>
          <w:color w:val="222222"/>
          <w:sz w:val="18"/>
          <w:szCs w:val="18"/>
          <w:lang w:val="es-CO" w:eastAsia="fr-FR"/>
        </w:rPr>
        <w:t>“[E]l incidente fue propuesto con anterioridad a la designación de nueva apoderada por el último cesionario y recuérdese que el mentado artículo 76, refiere que el poder termina con la radicación en secretaría del escrito en virtud del cual se nombra otro apoderado, entendiendo así, en verdad no era procedente dar diligencia al incide propuesto; no siendo además las expresiones contradictorias del Despacho, suficientes para dar trámite a éste.”.</w:t>
      </w:r>
      <w:r w:rsidRPr="005B6EFE">
        <w:rPr>
          <w:rFonts w:ascii="Calibri" w:eastAsia="Times New Roman" w:hAnsi="Calibri" w:cs="Calibri"/>
          <w:b/>
          <w:color w:val="222222"/>
          <w:sz w:val="18"/>
          <w:szCs w:val="18"/>
          <w:lang w:val="es-CO" w:eastAsia="fr-FR"/>
        </w:rPr>
        <w:t xml:space="preserve">  </w:t>
      </w:r>
    </w:p>
    <w:p w:rsidR="002F5E7A" w:rsidRDefault="002F5E7A" w:rsidP="002F5E7A">
      <w:pPr>
        <w:spacing w:line="360" w:lineRule="auto"/>
        <w:ind w:firstLine="2410"/>
        <w:rPr>
          <w:rFonts w:ascii="Arial" w:hAnsi="Arial" w:cs="Arial"/>
          <w:b/>
          <w:bCs/>
          <w:sz w:val="26"/>
          <w:szCs w:val="26"/>
        </w:rPr>
      </w:pPr>
    </w:p>
    <w:p w:rsidR="002F5E7A" w:rsidRDefault="002F5E7A" w:rsidP="002F5E7A">
      <w:pPr>
        <w:spacing w:line="360" w:lineRule="auto"/>
        <w:ind w:firstLine="2835"/>
        <w:rPr>
          <w:rFonts w:ascii="Arial" w:hAnsi="Arial" w:cs="Arial"/>
          <w:b/>
          <w:bCs/>
          <w:sz w:val="26"/>
          <w:szCs w:val="26"/>
        </w:rPr>
      </w:pPr>
      <w:r w:rsidRPr="00A65D83">
        <w:rPr>
          <w:rFonts w:ascii="Arial" w:hAnsi="Arial" w:cs="Arial"/>
          <w:b/>
          <w:bCs/>
          <w:sz w:val="26"/>
          <w:szCs w:val="26"/>
        </w:rPr>
        <w:t xml:space="preserve">TRIBUNAL SUPERIOR DE </w:t>
      </w:r>
      <w:r>
        <w:rPr>
          <w:rFonts w:ascii="Arial" w:hAnsi="Arial" w:cs="Arial"/>
          <w:b/>
          <w:bCs/>
          <w:sz w:val="26"/>
          <w:szCs w:val="26"/>
        </w:rPr>
        <w:t>PEREIRA</w:t>
      </w:r>
    </w:p>
    <w:p w:rsidR="002F5E7A" w:rsidRPr="0075390C" w:rsidRDefault="002F5E7A" w:rsidP="002F5E7A">
      <w:pPr>
        <w:spacing w:line="360" w:lineRule="auto"/>
        <w:ind w:firstLine="2835"/>
        <w:rPr>
          <w:rFonts w:ascii="Arial" w:hAnsi="Arial" w:cs="Arial"/>
          <w:b/>
          <w:bCs/>
          <w:sz w:val="26"/>
          <w:szCs w:val="26"/>
        </w:rPr>
      </w:pPr>
      <w:r>
        <w:rPr>
          <w:rFonts w:ascii="Arial" w:hAnsi="Arial" w:cs="Arial"/>
          <w:b/>
          <w:bCs/>
          <w:sz w:val="26"/>
          <w:szCs w:val="26"/>
        </w:rPr>
        <w:t>Sala de Decisión Civil Familia</w:t>
      </w:r>
    </w:p>
    <w:p w:rsidR="002F5E7A" w:rsidRDefault="002F5E7A" w:rsidP="002F5E7A">
      <w:pPr>
        <w:spacing w:line="360" w:lineRule="auto"/>
        <w:ind w:firstLine="2835"/>
        <w:rPr>
          <w:rFonts w:ascii="Arial" w:hAnsi="Arial" w:cs="Arial"/>
          <w:bCs/>
          <w:sz w:val="26"/>
          <w:szCs w:val="26"/>
        </w:rPr>
      </w:pPr>
    </w:p>
    <w:p w:rsidR="002F5E7A" w:rsidRPr="00E618BA" w:rsidRDefault="002F5E7A" w:rsidP="002F5E7A">
      <w:pPr>
        <w:spacing w:line="360" w:lineRule="auto"/>
        <w:ind w:firstLine="2835"/>
        <w:rPr>
          <w:rFonts w:ascii="Arial" w:hAnsi="Arial" w:cs="Arial"/>
          <w:bCs/>
          <w:sz w:val="26"/>
          <w:szCs w:val="26"/>
        </w:rPr>
      </w:pPr>
      <w:r w:rsidRPr="00A65D83">
        <w:rPr>
          <w:rFonts w:ascii="Arial" w:hAnsi="Arial" w:cs="Arial"/>
          <w:bCs/>
          <w:sz w:val="26"/>
          <w:szCs w:val="26"/>
        </w:rPr>
        <w:t>Magistrado</w:t>
      </w:r>
      <w:r>
        <w:rPr>
          <w:rFonts w:ascii="Arial" w:hAnsi="Arial" w:cs="Arial"/>
          <w:bCs/>
          <w:sz w:val="26"/>
          <w:szCs w:val="26"/>
        </w:rPr>
        <w:t>:</w:t>
      </w:r>
      <w:r w:rsidRPr="00A65D83">
        <w:rPr>
          <w:rFonts w:ascii="Arial" w:hAnsi="Arial" w:cs="Arial"/>
          <w:bCs/>
          <w:sz w:val="26"/>
          <w:szCs w:val="26"/>
        </w:rPr>
        <w:t xml:space="preserve"> </w:t>
      </w:r>
      <w:proofErr w:type="spellStart"/>
      <w:r w:rsidRPr="004617C6">
        <w:rPr>
          <w:rFonts w:ascii="Arial" w:hAnsi="Arial" w:cs="Arial"/>
          <w:b/>
          <w:bCs/>
          <w:sz w:val="22"/>
          <w:szCs w:val="22"/>
        </w:rPr>
        <w:t>EDDER</w:t>
      </w:r>
      <w:proofErr w:type="spellEnd"/>
      <w:r w:rsidRPr="004617C6">
        <w:rPr>
          <w:rFonts w:ascii="Arial" w:hAnsi="Arial" w:cs="Arial"/>
          <w:b/>
          <w:bCs/>
          <w:sz w:val="22"/>
          <w:szCs w:val="22"/>
        </w:rPr>
        <w:t xml:space="preserve"> JIMMY SÁNCHEZ </w:t>
      </w:r>
      <w:proofErr w:type="spellStart"/>
      <w:r w:rsidRPr="004617C6">
        <w:rPr>
          <w:rFonts w:ascii="Arial" w:hAnsi="Arial" w:cs="Arial"/>
          <w:b/>
          <w:bCs/>
          <w:sz w:val="22"/>
          <w:szCs w:val="22"/>
        </w:rPr>
        <w:t>CALAMBÁS</w:t>
      </w:r>
      <w:proofErr w:type="spellEnd"/>
    </w:p>
    <w:p w:rsidR="002F5E7A" w:rsidRDefault="00527675" w:rsidP="002F5E7A">
      <w:pPr>
        <w:spacing w:line="360" w:lineRule="auto"/>
        <w:ind w:firstLine="2835"/>
        <w:rPr>
          <w:rFonts w:ascii="Arial" w:hAnsi="Arial" w:cs="Arial"/>
          <w:bCs/>
          <w:sz w:val="26"/>
          <w:szCs w:val="26"/>
        </w:rPr>
      </w:pPr>
      <w:r>
        <w:rPr>
          <w:rFonts w:ascii="Arial" w:hAnsi="Arial" w:cs="Arial"/>
          <w:bCs/>
          <w:sz w:val="26"/>
          <w:szCs w:val="26"/>
        </w:rPr>
        <w:t xml:space="preserve">Pereira, </w:t>
      </w:r>
      <w:r w:rsidR="00521B5E">
        <w:rPr>
          <w:rFonts w:ascii="Arial" w:hAnsi="Arial" w:cs="Arial"/>
          <w:bCs/>
          <w:sz w:val="26"/>
          <w:szCs w:val="26"/>
        </w:rPr>
        <w:t>veinti</w:t>
      </w:r>
      <w:r w:rsidR="00A41B87">
        <w:rPr>
          <w:rFonts w:ascii="Arial" w:hAnsi="Arial" w:cs="Arial"/>
          <w:bCs/>
          <w:sz w:val="26"/>
          <w:szCs w:val="26"/>
        </w:rPr>
        <w:t>ocho</w:t>
      </w:r>
      <w:r w:rsidR="0007714B">
        <w:rPr>
          <w:rFonts w:ascii="Arial" w:hAnsi="Arial" w:cs="Arial"/>
          <w:bCs/>
          <w:sz w:val="26"/>
          <w:szCs w:val="26"/>
        </w:rPr>
        <w:t xml:space="preserve"> </w:t>
      </w:r>
      <w:r>
        <w:rPr>
          <w:rFonts w:ascii="Arial" w:hAnsi="Arial" w:cs="Arial"/>
          <w:bCs/>
          <w:sz w:val="26"/>
          <w:szCs w:val="26"/>
        </w:rPr>
        <w:t>(</w:t>
      </w:r>
      <w:r w:rsidR="00D329AD">
        <w:rPr>
          <w:rFonts w:ascii="Arial" w:hAnsi="Arial" w:cs="Arial"/>
          <w:bCs/>
          <w:sz w:val="26"/>
          <w:szCs w:val="26"/>
        </w:rPr>
        <w:t>2</w:t>
      </w:r>
      <w:r w:rsidR="00A41B87">
        <w:rPr>
          <w:rFonts w:ascii="Arial" w:hAnsi="Arial" w:cs="Arial"/>
          <w:bCs/>
          <w:sz w:val="26"/>
          <w:szCs w:val="26"/>
        </w:rPr>
        <w:t>8</w:t>
      </w:r>
      <w:r w:rsidR="00462E72">
        <w:rPr>
          <w:rFonts w:ascii="Arial" w:hAnsi="Arial" w:cs="Arial"/>
          <w:bCs/>
          <w:sz w:val="26"/>
          <w:szCs w:val="26"/>
        </w:rPr>
        <w:t>)</w:t>
      </w:r>
      <w:r w:rsidR="002F5E7A" w:rsidRPr="00D063A2">
        <w:rPr>
          <w:rFonts w:ascii="Arial" w:hAnsi="Arial" w:cs="Arial"/>
          <w:bCs/>
          <w:sz w:val="26"/>
          <w:szCs w:val="26"/>
        </w:rPr>
        <w:t xml:space="preserve"> de </w:t>
      </w:r>
      <w:r w:rsidR="0007714B">
        <w:rPr>
          <w:rFonts w:ascii="Arial" w:hAnsi="Arial" w:cs="Arial"/>
          <w:bCs/>
          <w:sz w:val="26"/>
          <w:szCs w:val="26"/>
        </w:rPr>
        <w:t xml:space="preserve">febrero </w:t>
      </w:r>
      <w:r w:rsidR="002F5E7A">
        <w:rPr>
          <w:rFonts w:ascii="Arial" w:hAnsi="Arial" w:cs="Arial"/>
          <w:bCs/>
          <w:sz w:val="26"/>
          <w:szCs w:val="26"/>
        </w:rPr>
        <w:t>de 201</w:t>
      </w:r>
      <w:r w:rsidR="0007714B">
        <w:rPr>
          <w:rFonts w:ascii="Arial" w:hAnsi="Arial" w:cs="Arial"/>
          <w:bCs/>
          <w:sz w:val="26"/>
          <w:szCs w:val="26"/>
        </w:rPr>
        <w:t>7</w:t>
      </w:r>
    </w:p>
    <w:p w:rsidR="002F5E7A" w:rsidRDefault="002F5E7A" w:rsidP="002F5E7A">
      <w:pPr>
        <w:spacing w:line="360" w:lineRule="auto"/>
        <w:ind w:firstLine="2835"/>
        <w:rPr>
          <w:rFonts w:ascii="Arial" w:hAnsi="Arial" w:cs="Arial"/>
          <w:sz w:val="26"/>
          <w:szCs w:val="26"/>
        </w:rPr>
      </w:pPr>
      <w:r>
        <w:rPr>
          <w:rFonts w:ascii="Arial" w:hAnsi="Arial" w:cs="Arial"/>
          <w:sz w:val="26"/>
          <w:szCs w:val="26"/>
        </w:rPr>
        <w:t xml:space="preserve">Expediente: </w:t>
      </w:r>
      <w:r w:rsidRPr="000202C6">
        <w:rPr>
          <w:rFonts w:ascii="Arial" w:hAnsi="Arial" w:cs="Arial"/>
          <w:sz w:val="26"/>
          <w:szCs w:val="26"/>
        </w:rPr>
        <w:t>66001-31-03-00</w:t>
      </w:r>
      <w:r w:rsidR="0007714B">
        <w:rPr>
          <w:rFonts w:ascii="Arial" w:hAnsi="Arial" w:cs="Arial"/>
          <w:sz w:val="26"/>
          <w:szCs w:val="26"/>
        </w:rPr>
        <w:t>2</w:t>
      </w:r>
      <w:r w:rsidRPr="000202C6">
        <w:rPr>
          <w:rFonts w:ascii="Arial" w:hAnsi="Arial" w:cs="Arial"/>
          <w:sz w:val="26"/>
          <w:szCs w:val="26"/>
        </w:rPr>
        <w:t>-</w:t>
      </w:r>
      <w:r w:rsidR="0007714B">
        <w:rPr>
          <w:rFonts w:ascii="Arial" w:hAnsi="Arial" w:cs="Arial"/>
          <w:sz w:val="26"/>
          <w:szCs w:val="26"/>
        </w:rPr>
        <w:t>1998</w:t>
      </w:r>
      <w:r w:rsidRPr="000202C6">
        <w:rPr>
          <w:rFonts w:ascii="Arial" w:hAnsi="Arial" w:cs="Arial"/>
          <w:sz w:val="26"/>
          <w:szCs w:val="26"/>
        </w:rPr>
        <w:t>-00</w:t>
      </w:r>
      <w:r w:rsidR="0007714B">
        <w:rPr>
          <w:rFonts w:ascii="Arial" w:hAnsi="Arial" w:cs="Arial"/>
          <w:sz w:val="26"/>
          <w:szCs w:val="26"/>
        </w:rPr>
        <w:t>689</w:t>
      </w:r>
      <w:r w:rsidR="00F04899">
        <w:rPr>
          <w:rFonts w:ascii="Arial" w:hAnsi="Arial" w:cs="Arial"/>
          <w:sz w:val="26"/>
          <w:szCs w:val="26"/>
        </w:rPr>
        <w:t>-04</w:t>
      </w:r>
    </w:p>
    <w:p w:rsidR="002F5E7A" w:rsidRDefault="002F5E7A" w:rsidP="002F5E7A">
      <w:pPr>
        <w:pStyle w:val="Sinespaciado1"/>
        <w:spacing w:line="360" w:lineRule="auto"/>
        <w:ind w:firstLine="2835"/>
        <w:rPr>
          <w:rFonts w:ascii="Arial" w:hAnsi="Arial" w:cs="Arial"/>
          <w:sz w:val="26"/>
          <w:szCs w:val="26"/>
          <w:lang w:val="es-ES" w:eastAsia="es-ES"/>
        </w:rPr>
      </w:pPr>
      <w:r>
        <w:rPr>
          <w:rFonts w:ascii="Arial" w:hAnsi="Arial" w:cs="Arial"/>
          <w:sz w:val="26"/>
          <w:szCs w:val="26"/>
          <w:lang w:val="es-ES" w:eastAsia="es-ES"/>
        </w:rPr>
        <w:t>___________________________________________</w:t>
      </w:r>
    </w:p>
    <w:p w:rsidR="002F5E7A" w:rsidRDefault="002F5E7A" w:rsidP="002F5E7A">
      <w:pPr>
        <w:pStyle w:val="Sinespaciado1"/>
        <w:spacing w:line="360" w:lineRule="auto"/>
        <w:rPr>
          <w:rFonts w:ascii="Arial" w:hAnsi="Arial" w:cs="Arial"/>
          <w:sz w:val="26"/>
          <w:szCs w:val="26"/>
          <w:lang w:val="es-ES" w:eastAsia="es-ES"/>
        </w:rPr>
      </w:pPr>
    </w:p>
    <w:p w:rsidR="002F5E7A" w:rsidRPr="00462E72" w:rsidRDefault="00462E72" w:rsidP="002F5E7A">
      <w:pPr>
        <w:pStyle w:val="Sinespaciado1"/>
        <w:spacing w:line="360" w:lineRule="auto"/>
        <w:ind w:firstLine="2835"/>
        <w:jc w:val="both"/>
        <w:rPr>
          <w:rFonts w:ascii="Arial" w:hAnsi="Arial" w:cs="Arial"/>
          <w:b/>
          <w:szCs w:val="26"/>
          <w:lang w:val="es-ES" w:eastAsia="es-ES"/>
        </w:rPr>
      </w:pPr>
      <w:r w:rsidRPr="00462E72">
        <w:rPr>
          <w:rFonts w:ascii="Arial" w:hAnsi="Arial" w:cs="Arial"/>
          <w:b/>
          <w:szCs w:val="26"/>
          <w:lang w:val="es-ES" w:eastAsia="es-ES"/>
        </w:rPr>
        <w:t>I. ASUNTO</w:t>
      </w:r>
    </w:p>
    <w:p w:rsidR="002F5E7A" w:rsidRPr="005113BB" w:rsidRDefault="002F5E7A" w:rsidP="002F5E7A">
      <w:pPr>
        <w:pStyle w:val="Sinespaciado1"/>
        <w:spacing w:line="360" w:lineRule="auto"/>
        <w:ind w:firstLine="2835"/>
        <w:jc w:val="both"/>
        <w:rPr>
          <w:rFonts w:ascii="Arial" w:hAnsi="Arial" w:cs="Arial"/>
          <w:b/>
          <w:sz w:val="24"/>
          <w:szCs w:val="28"/>
          <w:lang w:val="es-ES" w:eastAsia="es-ES"/>
        </w:rPr>
      </w:pPr>
    </w:p>
    <w:p w:rsidR="002F5E7A" w:rsidRPr="00BF6AAE" w:rsidRDefault="002F5E7A" w:rsidP="002F5E7A">
      <w:pPr>
        <w:pStyle w:val="Sinespaciado1"/>
        <w:spacing w:line="360" w:lineRule="auto"/>
        <w:ind w:firstLine="2835"/>
        <w:jc w:val="both"/>
        <w:rPr>
          <w:rFonts w:ascii="Arial" w:hAnsi="Arial" w:cs="Arial"/>
          <w:bCs/>
          <w:sz w:val="28"/>
          <w:szCs w:val="28"/>
          <w:lang w:val="es-MX"/>
        </w:rPr>
      </w:pPr>
      <w:r w:rsidRPr="00333FD5">
        <w:rPr>
          <w:rFonts w:ascii="Arial" w:hAnsi="Arial" w:cs="Arial"/>
          <w:bCs/>
          <w:sz w:val="26"/>
          <w:szCs w:val="26"/>
          <w:lang w:val="es-ES"/>
        </w:rPr>
        <w:t xml:space="preserve">Se decide </w:t>
      </w:r>
      <w:r w:rsidRPr="00333FD5">
        <w:rPr>
          <w:rFonts w:ascii="Arial" w:hAnsi="Arial" w:cs="Arial"/>
          <w:bCs/>
          <w:sz w:val="26"/>
          <w:szCs w:val="26"/>
          <w:lang w:val="es-MX"/>
        </w:rPr>
        <w:t xml:space="preserve">el recurso de apelación </w:t>
      </w:r>
      <w:r>
        <w:rPr>
          <w:rFonts w:ascii="Arial" w:hAnsi="Arial" w:cs="Arial"/>
          <w:bCs/>
          <w:sz w:val="26"/>
          <w:szCs w:val="26"/>
          <w:lang w:val="es-MX"/>
        </w:rPr>
        <w:t xml:space="preserve">formulado </w:t>
      </w:r>
      <w:r w:rsidRPr="00333FD5">
        <w:rPr>
          <w:rFonts w:ascii="Arial" w:hAnsi="Arial" w:cs="Arial"/>
          <w:bCs/>
          <w:sz w:val="26"/>
          <w:szCs w:val="26"/>
          <w:lang w:val="es-MX"/>
        </w:rPr>
        <w:t xml:space="preserve">contra el auto proferido el </w:t>
      </w:r>
      <w:r w:rsidR="005C5E31">
        <w:rPr>
          <w:rFonts w:ascii="Arial" w:hAnsi="Arial" w:cs="Arial"/>
          <w:bCs/>
          <w:sz w:val="26"/>
          <w:szCs w:val="26"/>
          <w:lang w:val="es-MX"/>
        </w:rPr>
        <w:t>29</w:t>
      </w:r>
      <w:r w:rsidRPr="00333FD5">
        <w:rPr>
          <w:rFonts w:ascii="Arial" w:hAnsi="Arial" w:cs="Arial"/>
          <w:bCs/>
          <w:sz w:val="26"/>
          <w:szCs w:val="26"/>
          <w:lang w:val="es-MX"/>
        </w:rPr>
        <w:t xml:space="preserve"> de </w:t>
      </w:r>
      <w:r w:rsidR="005C5E31">
        <w:rPr>
          <w:rFonts w:ascii="Arial" w:hAnsi="Arial" w:cs="Arial"/>
          <w:bCs/>
          <w:sz w:val="26"/>
          <w:szCs w:val="26"/>
          <w:lang w:val="es-MX"/>
        </w:rPr>
        <w:t>agosto</w:t>
      </w:r>
      <w:r>
        <w:rPr>
          <w:rFonts w:ascii="Arial" w:hAnsi="Arial" w:cs="Arial"/>
          <w:bCs/>
          <w:sz w:val="26"/>
          <w:szCs w:val="26"/>
          <w:lang w:val="es-MX"/>
        </w:rPr>
        <w:t xml:space="preserve"> de 2016</w:t>
      </w:r>
      <w:r w:rsidRPr="00333FD5">
        <w:rPr>
          <w:rFonts w:ascii="Arial" w:hAnsi="Arial" w:cs="Arial"/>
          <w:bCs/>
          <w:sz w:val="26"/>
          <w:szCs w:val="26"/>
          <w:lang w:val="es-MX"/>
        </w:rPr>
        <w:t xml:space="preserve"> por el Juzgado </w:t>
      </w:r>
      <w:r w:rsidR="005C5E31">
        <w:rPr>
          <w:rFonts w:ascii="Arial" w:hAnsi="Arial" w:cs="Arial"/>
          <w:bCs/>
          <w:sz w:val="26"/>
          <w:szCs w:val="26"/>
          <w:lang w:val="es-MX"/>
        </w:rPr>
        <w:t>Primero</w:t>
      </w:r>
      <w:r>
        <w:rPr>
          <w:rFonts w:ascii="Arial" w:hAnsi="Arial" w:cs="Arial"/>
          <w:bCs/>
          <w:sz w:val="26"/>
          <w:szCs w:val="26"/>
          <w:lang w:val="es-MX"/>
        </w:rPr>
        <w:t xml:space="preserve"> </w:t>
      </w:r>
      <w:r w:rsidRPr="00333FD5">
        <w:rPr>
          <w:rFonts w:ascii="Arial" w:hAnsi="Arial" w:cs="Arial"/>
          <w:bCs/>
          <w:sz w:val="26"/>
          <w:szCs w:val="26"/>
          <w:lang w:val="es-MX"/>
        </w:rPr>
        <w:t xml:space="preserve">Civil del Circuito de Pereira, </w:t>
      </w:r>
      <w:r w:rsidR="005C5E31">
        <w:rPr>
          <w:rFonts w:ascii="Arial" w:hAnsi="Arial" w:cs="Arial"/>
          <w:bCs/>
          <w:sz w:val="26"/>
          <w:szCs w:val="26"/>
          <w:lang w:val="es-MX"/>
        </w:rPr>
        <w:t xml:space="preserve">que </w:t>
      </w:r>
      <w:r w:rsidR="003F25EC">
        <w:rPr>
          <w:rFonts w:ascii="Arial" w:hAnsi="Arial" w:cs="Arial"/>
          <w:bCs/>
          <w:sz w:val="26"/>
          <w:szCs w:val="26"/>
          <w:lang w:val="es-MX"/>
        </w:rPr>
        <w:t>rechazó</w:t>
      </w:r>
      <w:r w:rsidR="005C5E31">
        <w:rPr>
          <w:rFonts w:ascii="Arial" w:hAnsi="Arial" w:cs="Arial"/>
          <w:bCs/>
          <w:sz w:val="26"/>
          <w:szCs w:val="26"/>
          <w:lang w:val="es-MX"/>
        </w:rPr>
        <w:t xml:space="preserve"> el incidente de regulación de honorarios  propuesto </w:t>
      </w:r>
      <w:r w:rsidR="00AC2E88">
        <w:rPr>
          <w:rFonts w:ascii="Arial" w:hAnsi="Arial" w:cs="Arial"/>
          <w:bCs/>
          <w:sz w:val="26"/>
          <w:szCs w:val="26"/>
          <w:lang w:val="es-MX"/>
        </w:rPr>
        <w:t>en la</w:t>
      </w:r>
      <w:r w:rsidR="005C5E31">
        <w:rPr>
          <w:rFonts w:ascii="Arial" w:hAnsi="Arial" w:cs="Arial"/>
          <w:bCs/>
          <w:sz w:val="26"/>
          <w:szCs w:val="26"/>
          <w:lang w:val="es-MX"/>
        </w:rPr>
        <w:t xml:space="preserve"> ejecución adelantada por el </w:t>
      </w:r>
      <w:r w:rsidR="005C5E31" w:rsidRPr="005C5E31">
        <w:rPr>
          <w:rFonts w:ascii="Arial" w:hAnsi="Arial" w:cs="Arial"/>
          <w:bCs/>
          <w:lang w:val="es-MX"/>
        </w:rPr>
        <w:t xml:space="preserve">BANCO </w:t>
      </w:r>
      <w:proofErr w:type="spellStart"/>
      <w:r w:rsidR="005C5E31" w:rsidRPr="005C5E31">
        <w:rPr>
          <w:rFonts w:ascii="Arial" w:hAnsi="Arial" w:cs="Arial"/>
          <w:bCs/>
          <w:lang w:val="es-MX"/>
        </w:rPr>
        <w:t>AV</w:t>
      </w:r>
      <w:proofErr w:type="spellEnd"/>
      <w:r w:rsidR="00364B33">
        <w:rPr>
          <w:rFonts w:ascii="Arial" w:hAnsi="Arial" w:cs="Arial"/>
          <w:bCs/>
          <w:lang w:val="es-MX"/>
        </w:rPr>
        <w:t xml:space="preserve"> </w:t>
      </w:r>
      <w:r w:rsidR="005C5E31" w:rsidRPr="005C5E31">
        <w:rPr>
          <w:rFonts w:ascii="Arial" w:hAnsi="Arial" w:cs="Arial"/>
          <w:bCs/>
          <w:lang w:val="es-MX"/>
        </w:rPr>
        <w:t xml:space="preserve"> VILLAS</w:t>
      </w:r>
      <w:r w:rsidR="005C5E31">
        <w:rPr>
          <w:rFonts w:ascii="Arial" w:hAnsi="Arial" w:cs="Arial"/>
          <w:bCs/>
          <w:sz w:val="20"/>
          <w:szCs w:val="26"/>
          <w:lang w:val="es-MX"/>
        </w:rPr>
        <w:t xml:space="preserve">, </w:t>
      </w:r>
      <w:r>
        <w:rPr>
          <w:rFonts w:ascii="Arial" w:hAnsi="Arial" w:cs="Arial"/>
          <w:bCs/>
          <w:szCs w:val="26"/>
        </w:rPr>
        <w:t xml:space="preserve"> </w:t>
      </w:r>
      <w:r w:rsidRPr="004F504D">
        <w:rPr>
          <w:rFonts w:ascii="Arial" w:hAnsi="Arial" w:cs="Arial"/>
          <w:bCs/>
          <w:sz w:val="26"/>
          <w:szCs w:val="26"/>
        </w:rPr>
        <w:t>contra</w:t>
      </w:r>
      <w:r w:rsidR="00462E72">
        <w:rPr>
          <w:rFonts w:ascii="Arial" w:hAnsi="Arial" w:cs="Arial"/>
          <w:bCs/>
          <w:sz w:val="26"/>
          <w:szCs w:val="26"/>
        </w:rPr>
        <w:t xml:space="preserve"> la</w:t>
      </w:r>
      <w:r>
        <w:rPr>
          <w:rFonts w:ascii="Arial" w:hAnsi="Arial" w:cs="Arial"/>
          <w:bCs/>
          <w:szCs w:val="26"/>
        </w:rPr>
        <w:t xml:space="preserve"> E</w:t>
      </w:r>
      <w:r w:rsidR="005C5E31">
        <w:rPr>
          <w:rFonts w:ascii="Arial" w:hAnsi="Arial" w:cs="Arial"/>
          <w:bCs/>
          <w:szCs w:val="26"/>
        </w:rPr>
        <w:t xml:space="preserve">DIFICADORA DIARIO DEL </w:t>
      </w:r>
      <w:proofErr w:type="spellStart"/>
      <w:r w:rsidR="005C5E31">
        <w:rPr>
          <w:rFonts w:ascii="Arial" w:hAnsi="Arial" w:cs="Arial"/>
          <w:bCs/>
          <w:szCs w:val="26"/>
        </w:rPr>
        <w:t>OTUN</w:t>
      </w:r>
      <w:proofErr w:type="spellEnd"/>
      <w:r w:rsidR="00780145">
        <w:rPr>
          <w:rFonts w:ascii="Arial" w:hAnsi="Arial" w:cs="Arial"/>
          <w:bCs/>
          <w:szCs w:val="26"/>
        </w:rPr>
        <w:t xml:space="preserve"> S.A</w:t>
      </w:r>
      <w:r w:rsidR="005C5E31">
        <w:rPr>
          <w:rFonts w:ascii="Arial" w:hAnsi="Arial" w:cs="Arial"/>
          <w:bCs/>
          <w:szCs w:val="26"/>
        </w:rPr>
        <w:t>.</w:t>
      </w:r>
    </w:p>
    <w:p w:rsidR="002F5E7A" w:rsidRPr="009550D5" w:rsidRDefault="002F5E7A" w:rsidP="002F5E7A">
      <w:pPr>
        <w:pStyle w:val="Sinespaciado1"/>
        <w:spacing w:line="360" w:lineRule="auto"/>
        <w:ind w:firstLine="2835"/>
        <w:jc w:val="both"/>
        <w:rPr>
          <w:rFonts w:ascii="Arial" w:hAnsi="Arial" w:cs="Arial"/>
          <w:sz w:val="24"/>
          <w:szCs w:val="28"/>
          <w:lang w:val="es-ES" w:eastAsia="es-ES"/>
        </w:rPr>
      </w:pPr>
    </w:p>
    <w:p w:rsidR="002F5E7A" w:rsidRPr="00462E72" w:rsidRDefault="00462E72" w:rsidP="002F5E7A">
      <w:pPr>
        <w:pStyle w:val="Sinespaciado1"/>
        <w:spacing w:line="360" w:lineRule="auto"/>
        <w:ind w:firstLine="2835"/>
        <w:jc w:val="both"/>
        <w:rPr>
          <w:rFonts w:ascii="Arial" w:hAnsi="Arial" w:cs="Arial"/>
          <w:b/>
          <w:bCs/>
          <w:szCs w:val="26"/>
          <w:lang w:val="es-ES_tradnl" w:eastAsia="es-ES"/>
        </w:rPr>
      </w:pPr>
      <w:r w:rsidRPr="00462E72">
        <w:rPr>
          <w:rFonts w:ascii="Arial" w:hAnsi="Arial" w:cs="Arial"/>
          <w:b/>
          <w:bCs/>
          <w:szCs w:val="26"/>
          <w:lang w:val="es-ES_tradnl" w:eastAsia="es-ES"/>
        </w:rPr>
        <w:t>II. ANTECEDENTES</w:t>
      </w:r>
    </w:p>
    <w:p w:rsidR="002F5E7A" w:rsidRPr="009550D5" w:rsidRDefault="002F5E7A" w:rsidP="002F5E7A">
      <w:pPr>
        <w:pStyle w:val="Sinespaciado1"/>
        <w:spacing w:line="360" w:lineRule="auto"/>
        <w:ind w:firstLine="2835"/>
        <w:jc w:val="both"/>
        <w:rPr>
          <w:rFonts w:ascii="Arial" w:hAnsi="Arial" w:cs="Arial"/>
          <w:bCs/>
          <w:sz w:val="24"/>
          <w:szCs w:val="28"/>
          <w:lang w:val="es-ES_tradnl" w:eastAsia="es-ES"/>
        </w:rPr>
      </w:pPr>
    </w:p>
    <w:p w:rsidR="009E291E" w:rsidRPr="009E291E" w:rsidRDefault="009E291E" w:rsidP="009E291E">
      <w:pPr>
        <w:pStyle w:val="Sinespaciado1"/>
        <w:spacing w:line="360" w:lineRule="auto"/>
        <w:ind w:firstLine="2835"/>
        <w:jc w:val="both"/>
        <w:rPr>
          <w:rFonts w:ascii="Arial" w:hAnsi="Arial" w:cs="Arial"/>
          <w:sz w:val="26"/>
          <w:szCs w:val="26"/>
        </w:rPr>
      </w:pPr>
      <w:r>
        <w:rPr>
          <w:rFonts w:ascii="Arial" w:hAnsi="Arial" w:cs="Arial"/>
          <w:sz w:val="26"/>
          <w:szCs w:val="26"/>
        </w:rPr>
        <w:t xml:space="preserve">1. </w:t>
      </w:r>
      <w:r w:rsidR="00767482">
        <w:rPr>
          <w:rFonts w:ascii="Arial" w:hAnsi="Arial" w:cs="Arial"/>
          <w:sz w:val="26"/>
          <w:szCs w:val="26"/>
        </w:rPr>
        <w:t>Quien fuer</w:t>
      </w:r>
      <w:r w:rsidR="00BF7D40">
        <w:rPr>
          <w:rFonts w:ascii="Arial" w:hAnsi="Arial" w:cs="Arial"/>
          <w:sz w:val="26"/>
          <w:szCs w:val="26"/>
        </w:rPr>
        <w:t>a</w:t>
      </w:r>
      <w:r w:rsidR="00767482">
        <w:rPr>
          <w:rFonts w:ascii="Arial" w:hAnsi="Arial" w:cs="Arial"/>
          <w:sz w:val="26"/>
          <w:szCs w:val="26"/>
        </w:rPr>
        <w:t xml:space="preserve"> </w:t>
      </w:r>
      <w:r w:rsidRPr="009E291E">
        <w:rPr>
          <w:rFonts w:ascii="Arial" w:hAnsi="Arial" w:cs="Arial"/>
          <w:sz w:val="26"/>
          <w:szCs w:val="26"/>
        </w:rPr>
        <w:t>l</w:t>
      </w:r>
      <w:r w:rsidR="00767482">
        <w:rPr>
          <w:rFonts w:ascii="Arial" w:hAnsi="Arial" w:cs="Arial"/>
          <w:sz w:val="26"/>
          <w:szCs w:val="26"/>
        </w:rPr>
        <w:t>a apoderada</w:t>
      </w:r>
      <w:r w:rsidRPr="009E291E">
        <w:rPr>
          <w:rFonts w:ascii="Arial" w:hAnsi="Arial" w:cs="Arial"/>
          <w:sz w:val="26"/>
          <w:szCs w:val="26"/>
        </w:rPr>
        <w:t xml:space="preserve"> judicial de la entidad demanda</w:t>
      </w:r>
      <w:r w:rsidR="00767482">
        <w:rPr>
          <w:rFonts w:ascii="Arial" w:hAnsi="Arial" w:cs="Arial"/>
          <w:sz w:val="26"/>
          <w:szCs w:val="26"/>
        </w:rPr>
        <w:t>nte</w:t>
      </w:r>
      <w:r w:rsidR="00A41B87">
        <w:rPr>
          <w:rFonts w:ascii="Arial" w:hAnsi="Arial" w:cs="Arial"/>
          <w:sz w:val="26"/>
          <w:szCs w:val="26"/>
        </w:rPr>
        <w:t>,</w:t>
      </w:r>
      <w:r w:rsidRPr="009E291E">
        <w:rPr>
          <w:rFonts w:ascii="Arial" w:hAnsi="Arial" w:cs="Arial"/>
          <w:sz w:val="26"/>
          <w:szCs w:val="26"/>
        </w:rPr>
        <w:t xml:space="preserve"> presentó incidente de regulación de honorarios</w:t>
      </w:r>
      <w:r w:rsidR="00FE1007">
        <w:rPr>
          <w:rFonts w:ascii="Arial" w:hAnsi="Arial" w:cs="Arial"/>
          <w:sz w:val="26"/>
          <w:szCs w:val="26"/>
        </w:rPr>
        <w:t xml:space="preserve"> a que tiene derecho</w:t>
      </w:r>
      <w:r w:rsidR="00A41B87">
        <w:rPr>
          <w:rFonts w:ascii="Arial" w:hAnsi="Arial" w:cs="Arial"/>
          <w:sz w:val="26"/>
          <w:szCs w:val="26"/>
        </w:rPr>
        <w:t>,</w:t>
      </w:r>
      <w:r w:rsidR="00FE1007">
        <w:rPr>
          <w:rFonts w:ascii="Arial" w:hAnsi="Arial" w:cs="Arial"/>
          <w:sz w:val="26"/>
          <w:szCs w:val="26"/>
        </w:rPr>
        <w:t xml:space="preserve"> por la gestión jurídica realizada durante el proceso de</w:t>
      </w:r>
      <w:r w:rsidR="007D1D37">
        <w:rPr>
          <w:rFonts w:ascii="Arial" w:hAnsi="Arial" w:cs="Arial"/>
          <w:sz w:val="26"/>
          <w:szCs w:val="26"/>
        </w:rPr>
        <w:t xml:space="preserve"> </w:t>
      </w:r>
      <w:r w:rsidR="00FE1007">
        <w:rPr>
          <w:rFonts w:ascii="Arial" w:hAnsi="Arial" w:cs="Arial"/>
          <w:sz w:val="26"/>
          <w:szCs w:val="26"/>
        </w:rPr>
        <w:t>la referencia.</w:t>
      </w:r>
    </w:p>
    <w:p w:rsidR="009E291E" w:rsidRPr="007D3CD5" w:rsidRDefault="009E291E" w:rsidP="009E291E">
      <w:pPr>
        <w:pStyle w:val="Sinespaciado1"/>
        <w:spacing w:line="360" w:lineRule="auto"/>
        <w:ind w:firstLine="2835"/>
        <w:jc w:val="both"/>
        <w:rPr>
          <w:rFonts w:ascii="Arial" w:hAnsi="Arial" w:cs="Arial"/>
          <w:sz w:val="16"/>
          <w:szCs w:val="26"/>
        </w:rPr>
      </w:pPr>
      <w:r w:rsidRPr="009E291E">
        <w:rPr>
          <w:rFonts w:ascii="Arial" w:hAnsi="Arial" w:cs="Arial"/>
          <w:sz w:val="26"/>
          <w:szCs w:val="26"/>
        </w:rPr>
        <w:t xml:space="preserve"> </w:t>
      </w:r>
    </w:p>
    <w:p w:rsidR="00F41982" w:rsidRDefault="009E291E" w:rsidP="0022113B">
      <w:pPr>
        <w:pStyle w:val="Sinespaciado1"/>
        <w:spacing w:line="360" w:lineRule="auto"/>
        <w:ind w:firstLine="2835"/>
        <w:jc w:val="both"/>
        <w:rPr>
          <w:rFonts w:ascii="Arial" w:hAnsi="Arial" w:cs="Arial"/>
          <w:sz w:val="26"/>
          <w:szCs w:val="26"/>
        </w:rPr>
      </w:pPr>
      <w:r w:rsidRPr="009E291E">
        <w:rPr>
          <w:rFonts w:ascii="Arial" w:hAnsi="Arial" w:cs="Arial"/>
          <w:sz w:val="26"/>
          <w:szCs w:val="26"/>
        </w:rPr>
        <w:t>2. Como fundamentos fácticos adujo que</w:t>
      </w:r>
      <w:r w:rsidR="002727D8">
        <w:rPr>
          <w:rFonts w:ascii="Arial" w:hAnsi="Arial" w:cs="Arial"/>
          <w:sz w:val="26"/>
          <w:szCs w:val="26"/>
        </w:rPr>
        <w:t>,</w:t>
      </w:r>
      <w:r w:rsidR="00F81B2E">
        <w:rPr>
          <w:rFonts w:ascii="Arial" w:hAnsi="Arial" w:cs="Arial"/>
          <w:sz w:val="26"/>
          <w:szCs w:val="26"/>
        </w:rPr>
        <w:t xml:space="preserve"> e</w:t>
      </w:r>
      <w:r w:rsidR="0022113B">
        <w:rPr>
          <w:rFonts w:ascii="Arial" w:hAnsi="Arial" w:cs="Arial"/>
          <w:sz w:val="26"/>
          <w:szCs w:val="26"/>
        </w:rPr>
        <w:t>n enero de 1999, en virtud del mandato conferido</w:t>
      </w:r>
      <w:r w:rsidR="00BF7D40">
        <w:rPr>
          <w:rFonts w:ascii="Arial" w:hAnsi="Arial" w:cs="Arial"/>
          <w:sz w:val="26"/>
          <w:szCs w:val="26"/>
        </w:rPr>
        <w:t>,</w:t>
      </w:r>
      <w:r w:rsidR="0022113B">
        <w:rPr>
          <w:rFonts w:ascii="Arial" w:hAnsi="Arial" w:cs="Arial"/>
          <w:sz w:val="26"/>
          <w:szCs w:val="26"/>
        </w:rPr>
        <w:t xml:space="preserve"> asumió la representación de la </w:t>
      </w:r>
      <w:r w:rsidR="0022113B">
        <w:rPr>
          <w:rFonts w:ascii="Arial" w:hAnsi="Arial" w:cs="Arial"/>
          <w:sz w:val="26"/>
          <w:szCs w:val="26"/>
        </w:rPr>
        <w:lastRenderedPageBreak/>
        <w:t>demandante inicial en este caso y de la primera cesionaria hasta el mes de febrero de 2016, ya que por auto del día 23 del mismo mes y año</w:t>
      </w:r>
      <w:r w:rsidR="00DE0BE1">
        <w:rPr>
          <w:rFonts w:ascii="Arial" w:hAnsi="Arial" w:cs="Arial"/>
          <w:sz w:val="26"/>
          <w:szCs w:val="26"/>
        </w:rPr>
        <w:t>,</w:t>
      </w:r>
      <w:r w:rsidR="0022113B">
        <w:rPr>
          <w:rFonts w:ascii="Arial" w:hAnsi="Arial" w:cs="Arial"/>
          <w:sz w:val="26"/>
          <w:szCs w:val="26"/>
        </w:rPr>
        <w:t xml:space="preserve"> el Juzgado admitió la cesi</w:t>
      </w:r>
      <w:r w:rsidR="00DE0BE1">
        <w:rPr>
          <w:rFonts w:ascii="Arial" w:hAnsi="Arial" w:cs="Arial"/>
          <w:sz w:val="26"/>
          <w:szCs w:val="26"/>
        </w:rPr>
        <w:t>ón</w:t>
      </w:r>
      <w:r w:rsidR="0022113B">
        <w:rPr>
          <w:rFonts w:ascii="Arial" w:hAnsi="Arial" w:cs="Arial"/>
          <w:sz w:val="26"/>
          <w:szCs w:val="26"/>
        </w:rPr>
        <w:t xml:space="preserve"> del crédito a </w:t>
      </w:r>
      <w:r w:rsidR="0022113B">
        <w:rPr>
          <w:rFonts w:ascii="Arial" w:hAnsi="Arial" w:cs="Arial"/>
          <w:szCs w:val="26"/>
        </w:rPr>
        <w:t xml:space="preserve">FIDEICOMISO ACTIVOS ALTERNATIVOS BETA </w:t>
      </w:r>
      <w:r w:rsidR="0022113B">
        <w:rPr>
          <w:rFonts w:ascii="Arial" w:hAnsi="Arial" w:cs="Arial"/>
          <w:sz w:val="26"/>
          <w:szCs w:val="26"/>
        </w:rPr>
        <w:t xml:space="preserve"> y de ésta al señor </w:t>
      </w:r>
      <w:proofErr w:type="spellStart"/>
      <w:r w:rsidR="0022113B">
        <w:rPr>
          <w:rFonts w:ascii="Arial" w:hAnsi="Arial" w:cs="Arial"/>
          <w:szCs w:val="26"/>
        </w:rPr>
        <w:t>DARLYNG</w:t>
      </w:r>
      <w:proofErr w:type="spellEnd"/>
      <w:r w:rsidR="0022113B">
        <w:rPr>
          <w:rFonts w:ascii="Arial" w:hAnsi="Arial" w:cs="Arial"/>
          <w:szCs w:val="26"/>
        </w:rPr>
        <w:t xml:space="preserve"> ARMANDO BAUTISTA</w:t>
      </w:r>
      <w:r w:rsidR="00DE0BE1">
        <w:rPr>
          <w:rFonts w:ascii="Arial" w:hAnsi="Arial" w:cs="Arial"/>
          <w:szCs w:val="26"/>
        </w:rPr>
        <w:t xml:space="preserve">, </w:t>
      </w:r>
      <w:r w:rsidR="00DE0BE1">
        <w:rPr>
          <w:rFonts w:ascii="Arial" w:hAnsi="Arial" w:cs="Arial"/>
          <w:sz w:val="26"/>
          <w:szCs w:val="26"/>
        </w:rPr>
        <w:t xml:space="preserve">quien </w:t>
      </w:r>
      <w:r w:rsidR="0022113B">
        <w:rPr>
          <w:rFonts w:ascii="Arial" w:hAnsi="Arial" w:cs="Arial"/>
          <w:sz w:val="26"/>
          <w:szCs w:val="26"/>
        </w:rPr>
        <w:t xml:space="preserve">a su vez cedió a </w:t>
      </w:r>
      <w:r w:rsidR="00DE0BE1">
        <w:rPr>
          <w:rFonts w:ascii="Arial" w:hAnsi="Arial" w:cs="Arial"/>
          <w:szCs w:val="26"/>
        </w:rPr>
        <w:t xml:space="preserve">JORGE </w:t>
      </w:r>
      <w:proofErr w:type="spellStart"/>
      <w:r w:rsidR="00DE0BE1">
        <w:rPr>
          <w:rFonts w:ascii="Arial" w:hAnsi="Arial" w:cs="Arial"/>
          <w:szCs w:val="26"/>
        </w:rPr>
        <w:t>HERNÁNDO</w:t>
      </w:r>
      <w:proofErr w:type="spellEnd"/>
      <w:r w:rsidR="00DE0BE1">
        <w:rPr>
          <w:rFonts w:ascii="Arial" w:hAnsi="Arial" w:cs="Arial"/>
          <w:szCs w:val="26"/>
        </w:rPr>
        <w:t xml:space="preserve"> PINILLA MURCIA. </w:t>
      </w:r>
      <w:r w:rsidR="00DE0BE1">
        <w:rPr>
          <w:rFonts w:ascii="Arial" w:hAnsi="Arial" w:cs="Arial"/>
          <w:sz w:val="26"/>
          <w:szCs w:val="26"/>
        </w:rPr>
        <w:t>Dice, n</w:t>
      </w:r>
      <w:r w:rsidR="0022113B">
        <w:rPr>
          <w:rFonts w:ascii="Arial" w:hAnsi="Arial" w:cs="Arial"/>
          <w:sz w:val="26"/>
          <w:szCs w:val="26"/>
        </w:rPr>
        <w:t>o obstante la cláusula quinta de los citados contrat</w:t>
      </w:r>
      <w:r w:rsidR="00257132">
        <w:rPr>
          <w:rFonts w:ascii="Arial" w:hAnsi="Arial" w:cs="Arial"/>
          <w:sz w:val="26"/>
          <w:szCs w:val="26"/>
        </w:rPr>
        <w:t>os de cesión de derechos disponer</w:t>
      </w:r>
      <w:r w:rsidR="0022113B">
        <w:rPr>
          <w:rFonts w:ascii="Arial" w:hAnsi="Arial" w:cs="Arial"/>
          <w:sz w:val="26"/>
          <w:szCs w:val="26"/>
        </w:rPr>
        <w:t xml:space="preserve"> que el cesionario </w:t>
      </w:r>
      <w:proofErr w:type="gramStart"/>
      <w:r w:rsidR="0022113B">
        <w:rPr>
          <w:rFonts w:ascii="Arial" w:hAnsi="Arial" w:cs="Arial"/>
          <w:sz w:val="26"/>
          <w:szCs w:val="26"/>
        </w:rPr>
        <w:t>designar</w:t>
      </w:r>
      <w:r w:rsidR="00257132">
        <w:rPr>
          <w:rFonts w:ascii="Arial" w:hAnsi="Arial" w:cs="Arial"/>
          <w:sz w:val="26"/>
          <w:szCs w:val="26"/>
        </w:rPr>
        <w:t>ía</w:t>
      </w:r>
      <w:proofErr w:type="gramEnd"/>
      <w:r w:rsidR="0022113B">
        <w:rPr>
          <w:rFonts w:ascii="Arial" w:hAnsi="Arial" w:cs="Arial"/>
          <w:sz w:val="26"/>
          <w:szCs w:val="26"/>
        </w:rPr>
        <w:t xml:space="preserve"> un apoderado para que prosiga el proceso, omitieron hacerlo, por lo que el juzgado los requi</w:t>
      </w:r>
      <w:r w:rsidR="00F41982">
        <w:rPr>
          <w:rFonts w:ascii="Arial" w:hAnsi="Arial" w:cs="Arial"/>
          <w:sz w:val="26"/>
          <w:szCs w:val="26"/>
        </w:rPr>
        <w:t xml:space="preserve">rió para ese efecto. </w:t>
      </w:r>
    </w:p>
    <w:p w:rsidR="00623BB1" w:rsidRPr="00623BB1" w:rsidRDefault="00623BB1" w:rsidP="00623BB1">
      <w:pPr>
        <w:pStyle w:val="Sinespaciado1"/>
        <w:spacing w:line="360" w:lineRule="auto"/>
        <w:ind w:firstLine="2835"/>
        <w:jc w:val="both"/>
        <w:rPr>
          <w:rFonts w:ascii="Arial" w:hAnsi="Arial" w:cs="Arial"/>
          <w:sz w:val="16"/>
          <w:szCs w:val="26"/>
        </w:rPr>
      </w:pPr>
    </w:p>
    <w:p w:rsidR="00B16145" w:rsidRDefault="00623BB1" w:rsidP="00B16145">
      <w:pPr>
        <w:pStyle w:val="Sinespaciado1"/>
        <w:spacing w:line="360" w:lineRule="auto"/>
        <w:ind w:firstLine="2835"/>
        <w:jc w:val="both"/>
        <w:rPr>
          <w:rFonts w:ascii="Arial" w:hAnsi="Arial" w:cs="Arial"/>
          <w:sz w:val="26"/>
          <w:szCs w:val="26"/>
        </w:rPr>
      </w:pPr>
      <w:r>
        <w:rPr>
          <w:rFonts w:ascii="Arial" w:hAnsi="Arial" w:cs="Arial"/>
          <w:sz w:val="26"/>
          <w:szCs w:val="26"/>
        </w:rPr>
        <w:t xml:space="preserve">3. </w:t>
      </w:r>
      <w:r w:rsidRPr="00623BB1">
        <w:rPr>
          <w:rFonts w:ascii="Arial" w:hAnsi="Arial" w:cs="Arial"/>
          <w:sz w:val="26"/>
          <w:szCs w:val="26"/>
        </w:rPr>
        <w:t>Mediante providencia de</w:t>
      </w:r>
      <w:r w:rsidR="00BE0F84">
        <w:rPr>
          <w:rFonts w:ascii="Arial" w:hAnsi="Arial" w:cs="Arial"/>
          <w:sz w:val="26"/>
          <w:szCs w:val="26"/>
        </w:rPr>
        <w:t>l</w:t>
      </w:r>
      <w:r w:rsidRPr="00623BB1">
        <w:rPr>
          <w:rFonts w:ascii="Arial" w:hAnsi="Arial" w:cs="Arial"/>
          <w:sz w:val="26"/>
          <w:szCs w:val="26"/>
        </w:rPr>
        <w:t xml:space="preserve"> </w:t>
      </w:r>
      <w:r w:rsidR="00BE0F84">
        <w:rPr>
          <w:rFonts w:ascii="Arial" w:hAnsi="Arial" w:cs="Arial"/>
          <w:sz w:val="26"/>
          <w:szCs w:val="26"/>
        </w:rPr>
        <w:t>29</w:t>
      </w:r>
      <w:r w:rsidRPr="00623BB1">
        <w:rPr>
          <w:rFonts w:ascii="Arial" w:hAnsi="Arial" w:cs="Arial"/>
          <w:sz w:val="26"/>
          <w:szCs w:val="26"/>
        </w:rPr>
        <w:t xml:space="preserve"> de </w:t>
      </w:r>
      <w:r w:rsidR="00BE0F84">
        <w:rPr>
          <w:rFonts w:ascii="Arial" w:hAnsi="Arial" w:cs="Arial"/>
          <w:sz w:val="26"/>
          <w:szCs w:val="26"/>
        </w:rPr>
        <w:t>agosto</w:t>
      </w:r>
      <w:r w:rsidRPr="00623BB1">
        <w:rPr>
          <w:rFonts w:ascii="Arial" w:hAnsi="Arial" w:cs="Arial"/>
          <w:sz w:val="26"/>
          <w:szCs w:val="26"/>
        </w:rPr>
        <w:t xml:space="preserve"> de 201</w:t>
      </w:r>
      <w:r w:rsidR="00BE0F84">
        <w:rPr>
          <w:rFonts w:ascii="Arial" w:hAnsi="Arial" w:cs="Arial"/>
          <w:sz w:val="26"/>
          <w:szCs w:val="26"/>
        </w:rPr>
        <w:t>6</w:t>
      </w:r>
      <w:r w:rsidRPr="00623BB1">
        <w:rPr>
          <w:rFonts w:ascii="Arial" w:hAnsi="Arial" w:cs="Arial"/>
          <w:sz w:val="26"/>
          <w:szCs w:val="26"/>
        </w:rPr>
        <w:t xml:space="preserve">, el despacho de instancia rechazó de plano el incidente propuesto por </w:t>
      </w:r>
      <w:r w:rsidR="00BE0F84">
        <w:rPr>
          <w:rFonts w:ascii="Arial" w:hAnsi="Arial" w:cs="Arial"/>
          <w:sz w:val="26"/>
          <w:szCs w:val="26"/>
        </w:rPr>
        <w:t>la</w:t>
      </w:r>
      <w:r w:rsidRPr="00623BB1">
        <w:rPr>
          <w:rFonts w:ascii="Arial" w:hAnsi="Arial" w:cs="Arial"/>
          <w:sz w:val="26"/>
          <w:szCs w:val="26"/>
        </w:rPr>
        <w:t xml:space="preserve"> recurrente</w:t>
      </w:r>
      <w:r w:rsidR="006110CA">
        <w:rPr>
          <w:rFonts w:ascii="Arial" w:hAnsi="Arial" w:cs="Arial"/>
          <w:sz w:val="26"/>
          <w:szCs w:val="26"/>
        </w:rPr>
        <w:t>,</w:t>
      </w:r>
      <w:r w:rsidRPr="00623BB1">
        <w:rPr>
          <w:rFonts w:ascii="Arial" w:hAnsi="Arial" w:cs="Arial"/>
          <w:sz w:val="26"/>
          <w:szCs w:val="26"/>
        </w:rPr>
        <w:t xml:space="preserve"> luego de considerar que según el artículo </w:t>
      </w:r>
      <w:r w:rsidR="00BE0F84">
        <w:rPr>
          <w:rFonts w:ascii="Arial" w:hAnsi="Arial" w:cs="Arial"/>
          <w:sz w:val="26"/>
          <w:szCs w:val="26"/>
        </w:rPr>
        <w:t>76</w:t>
      </w:r>
      <w:r w:rsidRPr="00623BB1">
        <w:rPr>
          <w:rFonts w:ascii="Arial" w:hAnsi="Arial" w:cs="Arial"/>
          <w:sz w:val="26"/>
          <w:szCs w:val="26"/>
        </w:rPr>
        <w:t xml:space="preserve"> del </w:t>
      </w:r>
      <w:r w:rsidR="00BE0F84">
        <w:rPr>
          <w:rFonts w:ascii="Arial" w:hAnsi="Arial" w:cs="Arial"/>
          <w:sz w:val="26"/>
          <w:szCs w:val="26"/>
        </w:rPr>
        <w:t>Código General del Proceso</w:t>
      </w:r>
      <w:r w:rsidR="006110CA">
        <w:rPr>
          <w:rFonts w:ascii="Arial" w:hAnsi="Arial" w:cs="Arial"/>
          <w:sz w:val="26"/>
          <w:szCs w:val="26"/>
        </w:rPr>
        <w:t>,</w:t>
      </w:r>
      <w:r w:rsidR="00BE0F84">
        <w:rPr>
          <w:rFonts w:ascii="Arial" w:hAnsi="Arial" w:cs="Arial"/>
          <w:sz w:val="26"/>
          <w:szCs w:val="26"/>
        </w:rPr>
        <w:t xml:space="preserve"> </w:t>
      </w:r>
      <w:r w:rsidRPr="00623BB1">
        <w:rPr>
          <w:rFonts w:ascii="Arial" w:hAnsi="Arial" w:cs="Arial"/>
          <w:sz w:val="26"/>
          <w:szCs w:val="26"/>
        </w:rPr>
        <w:t>es requisito que</w:t>
      </w:r>
      <w:r w:rsidR="006110CA">
        <w:rPr>
          <w:rFonts w:ascii="Arial" w:hAnsi="Arial" w:cs="Arial"/>
          <w:sz w:val="26"/>
          <w:szCs w:val="26"/>
        </w:rPr>
        <w:t xml:space="preserve"> el poder hubiere sido revocado;</w:t>
      </w:r>
      <w:r w:rsidRPr="00623BB1">
        <w:rPr>
          <w:rFonts w:ascii="Arial" w:hAnsi="Arial" w:cs="Arial"/>
          <w:sz w:val="26"/>
          <w:szCs w:val="26"/>
        </w:rPr>
        <w:t xml:space="preserve"> situación que no acont</w:t>
      </w:r>
      <w:r w:rsidR="00F90167">
        <w:rPr>
          <w:rFonts w:ascii="Arial" w:hAnsi="Arial" w:cs="Arial"/>
          <w:sz w:val="26"/>
          <w:szCs w:val="26"/>
        </w:rPr>
        <w:t>ece en el presente asunto, pues</w:t>
      </w:r>
      <w:r w:rsidR="00BE0F84">
        <w:rPr>
          <w:rFonts w:ascii="Arial" w:hAnsi="Arial" w:cs="Arial"/>
          <w:sz w:val="26"/>
          <w:szCs w:val="26"/>
        </w:rPr>
        <w:t>, “</w:t>
      </w:r>
      <w:r w:rsidR="00BE0F84" w:rsidRPr="00BE0F84">
        <w:rPr>
          <w:rFonts w:ascii="Arial" w:hAnsi="Arial" w:cs="Arial"/>
          <w:i/>
          <w:sz w:val="24"/>
          <w:szCs w:val="26"/>
        </w:rPr>
        <w:t>las entidades involucradas no han radicado memorial alguno en tal sentido, solo han cedido el crédito hecho este que no puede interpretarse como revocatoria del poder</w:t>
      </w:r>
      <w:r w:rsidR="0075669F">
        <w:rPr>
          <w:rFonts w:ascii="Arial" w:hAnsi="Arial" w:cs="Arial"/>
          <w:i/>
          <w:sz w:val="24"/>
          <w:szCs w:val="26"/>
        </w:rPr>
        <w:t>…</w:t>
      </w:r>
      <w:r w:rsidR="00BE0F84" w:rsidRPr="00BE0F84">
        <w:rPr>
          <w:rFonts w:ascii="Arial" w:hAnsi="Arial" w:cs="Arial"/>
          <w:i/>
          <w:sz w:val="24"/>
          <w:szCs w:val="26"/>
        </w:rPr>
        <w:t>“</w:t>
      </w:r>
      <w:r w:rsidR="008846DF">
        <w:rPr>
          <w:rFonts w:ascii="Arial" w:hAnsi="Arial" w:cs="Arial"/>
          <w:sz w:val="26"/>
          <w:szCs w:val="26"/>
        </w:rPr>
        <w:t>.</w:t>
      </w:r>
    </w:p>
    <w:p w:rsidR="00B16145" w:rsidRPr="00B16145" w:rsidRDefault="00B16145" w:rsidP="00B16145">
      <w:pPr>
        <w:pStyle w:val="Sinespaciado1"/>
        <w:spacing w:line="360" w:lineRule="auto"/>
        <w:ind w:firstLine="2835"/>
        <w:jc w:val="both"/>
        <w:rPr>
          <w:rFonts w:ascii="Arial" w:hAnsi="Arial" w:cs="Arial"/>
          <w:sz w:val="16"/>
          <w:szCs w:val="26"/>
        </w:rPr>
      </w:pPr>
    </w:p>
    <w:p w:rsidR="00E77348" w:rsidRPr="00285C38" w:rsidRDefault="007C6EA4" w:rsidP="00B16145">
      <w:pPr>
        <w:pStyle w:val="Sinespaciado1"/>
        <w:spacing w:line="360" w:lineRule="auto"/>
        <w:ind w:firstLine="2835"/>
        <w:jc w:val="both"/>
        <w:rPr>
          <w:rFonts w:ascii="Arial" w:hAnsi="Arial" w:cs="Arial"/>
          <w:sz w:val="26"/>
          <w:szCs w:val="26"/>
        </w:rPr>
      </w:pPr>
      <w:r>
        <w:rPr>
          <w:rFonts w:ascii="Arial" w:hAnsi="Arial" w:cs="Arial"/>
          <w:sz w:val="26"/>
          <w:szCs w:val="26"/>
        </w:rPr>
        <w:t xml:space="preserve">4. </w:t>
      </w:r>
      <w:r w:rsidR="00623BB1" w:rsidRPr="00623BB1">
        <w:rPr>
          <w:rFonts w:ascii="Arial" w:hAnsi="Arial" w:cs="Arial"/>
          <w:sz w:val="26"/>
          <w:szCs w:val="26"/>
        </w:rPr>
        <w:t>Oportunamente</w:t>
      </w:r>
      <w:r w:rsidR="002727D8">
        <w:rPr>
          <w:rFonts w:ascii="Arial" w:hAnsi="Arial" w:cs="Arial"/>
          <w:sz w:val="26"/>
          <w:szCs w:val="26"/>
        </w:rPr>
        <w:t>, la abogada</w:t>
      </w:r>
      <w:r w:rsidR="00E77348">
        <w:rPr>
          <w:rFonts w:ascii="Arial" w:hAnsi="Arial" w:cs="Arial"/>
          <w:sz w:val="26"/>
          <w:szCs w:val="26"/>
        </w:rPr>
        <w:t xml:space="preserve"> Luz María Botero de la Roche, acudió en apelaci</w:t>
      </w:r>
      <w:r w:rsidR="00F90167">
        <w:rPr>
          <w:rFonts w:ascii="Arial" w:hAnsi="Arial" w:cs="Arial"/>
          <w:sz w:val="26"/>
          <w:szCs w:val="26"/>
        </w:rPr>
        <w:t>ón</w:t>
      </w:r>
      <w:r w:rsidR="006D1A71">
        <w:rPr>
          <w:rFonts w:ascii="Arial" w:hAnsi="Arial" w:cs="Arial"/>
          <w:sz w:val="26"/>
          <w:szCs w:val="26"/>
        </w:rPr>
        <w:t xml:space="preserve">. </w:t>
      </w:r>
      <w:r w:rsidR="006110CA">
        <w:rPr>
          <w:rFonts w:ascii="Arial" w:hAnsi="Arial" w:cs="Arial"/>
          <w:sz w:val="26"/>
          <w:szCs w:val="26"/>
        </w:rPr>
        <w:t xml:space="preserve"> </w:t>
      </w:r>
      <w:r w:rsidR="006D1A71">
        <w:rPr>
          <w:rFonts w:ascii="Arial" w:hAnsi="Arial" w:cs="Arial"/>
          <w:sz w:val="26"/>
          <w:szCs w:val="26"/>
        </w:rPr>
        <w:t>A</w:t>
      </w:r>
      <w:r w:rsidR="00F90167">
        <w:rPr>
          <w:rFonts w:ascii="Arial" w:hAnsi="Arial" w:cs="Arial"/>
          <w:sz w:val="26"/>
          <w:szCs w:val="26"/>
        </w:rPr>
        <w:t>duc</w:t>
      </w:r>
      <w:r w:rsidR="006D1A71">
        <w:rPr>
          <w:rFonts w:ascii="Arial" w:hAnsi="Arial" w:cs="Arial"/>
          <w:sz w:val="26"/>
          <w:szCs w:val="26"/>
        </w:rPr>
        <w:t xml:space="preserve">e, </w:t>
      </w:r>
      <w:r w:rsidR="00700627">
        <w:rPr>
          <w:rFonts w:ascii="Arial" w:hAnsi="Arial" w:cs="Arial"/>
          <w:sz w:val="26"/>
          <w:szCs w:val="26"/>
        </w:rPr>
        <w:t xml:space="preserve">es evidente el error judicial en que ha incurrido el juzgado en cada una de sus actuaciones desde cuando asumió el presente proceso. </w:t>
      </w:r>
      <w:r w:rsidR="00F90167">
        <w:rPr>
          <w:rFonts w:ascii="Arial" w:hAnsi="Arial" w:cs="Arial"/>
          <w:sz w:val="26"/>
          <w:szCs w:val="26"/>
        </w:rPr>
        <w:t xml:space="preserve"> </w:t>
      </w:r>
      <w:r w:rsidR="009238DD">
        <w:rPr>
          <w:rFonts w:ascii="Arial" w:hAnsi="Arial" w:cs="Arial"/>
          <w:sz w:val="26"/>
          <w:szCs w:val="26"/>
        </w:rPr>
        <w:t>P</w:t>
      </w:r>
      <w:r w:rsidR="006849C8">
        <w:rPr>
          <w:rFonts w:ascii="Arial" w:hAnsi="Arial" w:cs="Arial"/>
          <w:sz w:val="26"/>
          <w:szCs w:val="26"/>
        </w:rPr>
        <w:t>rimeramente</w:t>
      </w:r>
      <w:r w:rsidR="002727D8">
        <w:rPr>
          <w:rFonts w:ascii="Arial" w:hAnsi="Arial" w:cs="Arial"/>
          <w:sz w:val="26"/>
          <w:szCs w:val="26"/>
        </w:rPr>
        <w:t>,</w:t>
      </w:r>
      <w:r w:rsidR="006849C8">
        <w:rPr>
          <w:rFonts w:ascii="Arial" w:hAnsi="Arial" w:cs="Arial"/>
          <w:sz w:val="26"/>
          <w:szCs w:val="26"/>
        </w:rPr>
        <w:t xml:space="preserve"> </w:t>
      </w:r>
      <w:r w:rsidR="00700627">
        <w:rPr>
          <w:rFonts w:ascii="Arial" w:hAnsi="Arial" w:cs="Arial"/>
          <w:sz w:val="26"/>
          <w:szCs w:val="26"/>
        </w:rPr>
        <w:t xml:space="preserve">en </w:t>
      </w:r>
      <w:r w:rsidR="00E91964">
        <w:rPr>
          <w:rFonts w:ascii="Arial" w:hAnsi="Arial" w:cs="Arial"/>
          <w:sz w:val="26"/>
          <w:szCs w:val="26"/>
        </w:rPr>
        <w:t>varias providencias</w:t>
      </w:r>
      <w:r w:rsidR="00CB120C">
        <w:rPr>
          <w:rFonts w:ascii="Arial" w:hAnsi="Arial" w:cs="Arial"/>
          <w:sz w:val="26"/>
          <w:szCs w:val="26"/>
        </w:rPr>
        <w:t xml:space="preserve"> </w:t>
      </w:r>
      <w:r w:rsidR="00CB120C" w:rsidRPr="00CB120C">
        <w:rPr>
          <w:rFonts w:ascii="Arial" w:hAnsi="Arial" w:cs="Arial"/>
          <w:sz w:val="24"/>
          <w:szCs w:val="26"/>
        </w:rPr>
        <w:t>(agosto 26 y diciembre /2015, febrero/2016)</w:t>
      </w:r>
      <w:r w:rsidR="00AB742C">
        <w:rPr>
          <w:rFonts w:ascii="Arial" w:hAnsi="Arial" w:cs="Arial"/>
          <w:sz w:val="24"/>
          <w:szCs w:val="26"/>
        </w:rPr>
        <w:t xml:space="preserve">, </w:t>
      </w:r>
      <w:r w:rsidR="00AB742C">
        <w:rPr>
          <w:rFonts w:ascii="Arial" w:hAnsi="Arial" w:cs="Arial"/>
          <w:sz w:val="26"/>
          <w:szCs w:val="26"/>
        </w:rPr>
        <w:t>desconoce su condición de apoderada judicial de la parte demandante</w:t>
      </w:r>
      <w:r w:rsidR="002727D8">
        <w:rPr>
          <w:rFonts w:ascii="Arial" w:hAnsi="Arial" w:cs="Arial"/>
          <w:sz w:val="26"/>
          <w:szCs w:val="26"/>
        </w:rPr>
        <w:t>,</w:t>
      </w:r>
      <w:r w:rsidR="00AB742C">
        <w:rPr>
          <w:rFonts w:ascii="Arial" w:hAnsi="Arial" w:cs="Arial"/>
          <w:sz w:val="26"/>
          <w:szCs w:val="26"/>
        </w:rPr>
        <w:t xml:space="preserve"> </w:t>
      </w:r>
      <w:r w:rsidR="006849C8" w:rsidRPr="006849C8">
        <w:rPr>
          <w:rFonts w:ascii="Arial" w:hAnsi="Arial" w:cs="Arial"/>
          <w:i/>
          <w:sz w:val="24"/>
          <w:szCs w:val="26"/>
        </w:rPr>
        <w:t>“por cuanto dicha entidad cedió sus derechos y en consecuencia, ya no actúa como demandante”</w:t>
      </w:r>
      <w:r w:rsidR="006849C8">
        <w:rPr>
          <w:rFonts w:ascii="Arial" w:hAnsi="Arial" w:cs="Arial"/>
          <w:sz w:val="26"/>
          <w:szCs w:val="26"/>
        </w:rPr>
        <w:t>, decisión que recurri</w:t>
      </w:r>
      <w:r w:rsidR="009238DD">
        <w:rPr>
          <w:rFonts w:ascii="Arial" w:hAnsi="Arial" w:cs="Arial"/>
          <w:sz w:val="26"/>
          <w:szCs w:val="26"/>
        </w:rPr>
        <w:t xml:space="preserve">ó y </w:t>
      </w:r>
      <w:r w:rsidR="006849C8">
        <w:rPr>
          <w:rFonts w:ascii="Arial" w:hAnsi="Arial" w:cs="Arial"/>
          <w:sz w:val="26"/>
          <w:szCs w:val="26"/>
        </w:rPr>
        <w:t xml:space="preserve">al ser resuelta por el despacho </w:t>
      </w:r>
      <w:r w:rsidR="002727D8">
        <w:rPr>
          <w:rFonts w:ascii="Arial" w:hAnsi="Arial" w:cs="Arial"/>
          <w:sz w:val="26"/>
          <w:szCs w:val="26"/>
        </w:rPr>
        <w:t>dijo</w:t>
      </w:r>
      <w:r w:rsidR="006110CA">
        <w:rPr>
          <w:rFonts w:ascii="Arial" w:hAnsi="Arial" w:cs="Arial"/>
          <w:sz w:val="26"/>
          <w:szCs w:val="26"/>
        </w:rPr>
        <w:t xml:space="preserve"> </w:t>
      </w:r>
      <w:r w:rsidR="006849C8">
        <w:rPr>
          <w:rFonts w:ascii="Arial" w:hAnsi="Arial" w:cs="Arial"/>
          <w:sz w:val="26"/>
          <w:szCs w:val="26"/>
        </w:rPr>
        <w:t>que</w:t>
      </w:r>
      <w:r w:rsidR="002727D8">
        <w:rPr>
          <w:rFonts w:ascii="Arial" w:hAnsi="Arial" w:cs="Arial"/>
          <w:sz w:val="26"/>
          <w:szCs w:val="26"/>
        </w:rPr>
        <w:t>,</w:t>
      </w:r>
      <w:r w:rsidR="006849C8">
        <w:rPr>
          <w:rFonts w:ascii="Arial" w:hAnsi="Arial" w:cs="Arial"/>
          <w:sz w:val="26"/>
          <w:szCs w:val="26"/>
        </w:rPr>
        <w:t xml:space="preserve"> </w:t>
      </w:r>
      <w:r w:rsidR="00F90167">
        <w:rPr>
          <w:rFonts w:ascii="Arial" w:hAnsi="Arial" w:cs="Arial"/>
          <w:sz w:val="26"/>
          <w:szCs w:val="26"/>
        </w:rPr>
        <w:t>ante</w:t>
      </w:r>
      <w:r w:rsidR="00AB742C">
        <w:rPr>
          <w:rFonts w:ascii="Arial" w:hAnsi="Arial" w:cs="Arial"/>
          <w:sz w:val="26"/>
          <w:szCs w:val="26"/>
        </w:rPr>
        <w:t xml:space="preserve"> el silencio de los cesionarios respecto a la designación de apoderado, </w:t>
      </w:r>
      <w:r w:rsidR="00AB742C" w:rsidRPr="00286BCC">
        <w:rPr>
          <w:rFonts w:ascii="Arial" w:hAnsi="Arial" w:cs="Arial"/>
          <w:i/>
          <w:sz w:val="24"/>
          <w:szCs w:val="26"/>
        </w:rPr>
        <w:t>“en ningún momento ratifica el mandato otorgado por el cesionario inicial, pues se entiende que se trata de dos personas</w:t>
      </w:r>
      <w:r w:rsidR="00286BCC" w:rsidRPr="00286BCC">
        <w:rPr>
          <w:rFonts w:ascii="Arial" w:hAnsi="Arial" w:cs="Arial"/>
          <w:i/>
          <w:sz w:val="24"/>
          <w:szCs w:val="26"/>
        </w:rPr>
        <w:t xml:space="preserve"> distintas y el último cesionario reconocido no está obligado a continuar con el mandato originario”</w:t>
      </w:r>
      <w:r w:rsidR="009238DD">
        <w:rPr>
          <w:rFonts w:ascii="Arial" w:hAnsi="Arial" w:cs="Arial"/>
          <w:i/>
          <w:sz w:val="24"/>
          <w:szCs w:val="26"/>
        </w:rPr>
        <w:t xml:space="preserve">, </w:t>
      </w:r>
      <w:r w:rsidR="009238DD">
        <w:rPr>
          <w:rFonts w:ascii="Arial" w:hAnsi="Arial" w:cs="Arial"/>
          <w:sz w:val="24"/>
          <w:szCs w:val="26"/>
        </w:rPr>
        <w:t xml:space="preserve"> </w:t>
      </w:r>
      <w:r w:rsidR="009238DD" w:rsidRPr="00285C38">
        <w:rPr>
          <w:rFonts w:ascii="Arial" w:hAnsi="Arial" w:cs="Arial"/>
          <w:sz w:val="26"/>
          <w:szCs w:val="26"/>
        </w:rPr>
        <w:t xml:space="preserve">proveídos en los que además </w:t>
      </w:r>
      <w:r w:rsidR="00F45AE9" w:rsidRPr="00285C38">
        <w:rPr>
          <w:rFonts w:ascii="Arial" w:hAnsi="Arial" w:cs="Arial"/>
          <w:sz w:val="26"/>
          <w:szCs w:val="26"/>
        </w:rPr>
        <w:t>sin fundamento legal, re</w:t>
      </w:r>
      <w:r w:rsidR="009238DD" w:rsidRPr="00285C38">
        <w:rPr>
          <w:rFonts w:ascii="Arial" w:hAnsi="Arial" w:cs="Arial"/>
          <w:sz w:val="26"/>
          <w:szCs w:val="26"/>
        </w:rPr>
        <w:t xml:space="preserve">quiere al último cesionario para que constituya apoderada. </w:t>
      </w:r>
    </w:p>
    <w:p w:rsidR="009238DD" w:rsidRPr="009238DD" w:rsidRDefault="009238DD" w:rsidP="00B16145">
      <w:pPr>
        <w:pStyle w:val="Sinespaciado1"/>
        <w:spacing w:line="360" w:lineRule="auto"/>
        <w:ind w:firstLine="2835"/>
        <w:jc w:val="both"/>
        <w:rPr>
          <w:rFonts w:ascii="Arial" w:hAnsi="Arial" w:cs="Arial"/>
          <w:sz w:val="16"/>
          <w:szCs w:val="26"/>
        </w:rPr>
      </w:pPr>
    </w:p>
    <w:p w:rsidR="002F5E7A" w:rsidRPr="00AE36BA" w:rsidRDefault="00C30E26" w:rsidP="002F5E7A">
      <w:pPr>
        <w:pStyle w:val="Sinespaciado1"/>
        <w:spacing w:line="360" w:lineRule="auto"/>
        <w:ind w:firstLine="2835"/>
        <w:jc w:val="both"/>
        <w:rPr>
          <w:rFonts w:ascii="Arial" w:hAnsi="Arial" w:cs="Arial"/>
          <w:sz w:val="26"/>
          <w:szCs w:val="26"/>
        </w:rPr>
      </w:pPr>
      <w:r>
        <w:rPr>
          <w:rFonts w:ascii="Arial" w:hAnsi="Arial" w:cs="Arial"/>
          <w:sz w:val="26"/>
          <w:szCs w:val="26"/>
        </w:rPr>
        <w:t xml:space="preserve">5. </w:t>
      </w:r>
      <w:r w:rsidR="002F5E7A" w:rsidRPr="00AE36BA">
        <w:rPr>
          <w:rFonts w:ascii="Arial" w:hAnsi="Arial" w:cs="Arial"/>
          <w:sz w:val="26"/>
          <w:szCs w:val="26"/>
        </w:rPr>
        <w:t>Cumplido el trámite del recurso, procede la Sala a resolverlo.</w:t>
      </w:r>
    </w:p>
    <w:p w:rsidR="000202C6" w:rsidRPr="0085571C" w:rsidRDefault="0085571C" w:rsidP="000202C6">
      <w:pPr>
        <w:pStyle w:val="Sinespaciado1"/>
        <w:spacing w:line="360" w:lineRule="auto"/>
        <w:ind w:firstLine="2835"/>
        <w:jc w:val="both"/>
        <w:rPr>
          <w:rFonts w:ascii="Arial" w:hAnsi="Arial" w:cs="Arial"/>
          <w:b/>
          <w:szCs w:val="26"/>
        </w:rPr>
      </w:pPr>
      <w:r w:rsidRPr="0085571C">
        <w:rPr>
          <w:rFonts w:ascii="Arial" w:hAnsi="Arial" w:cs="Arial"/>
          <w:b/>
          <w:szCs w:val="26"/>
        </w:rPr>
        <w:lastRenderedPageBreak/>
        <w:t>III. CONSIDERACIONES</w:t>
      </w:r>
    </w:p>
    <w:p w:rsidR="000202C6" w:rsidRPr="00AE36BA" w:rsidRDefault="000202C6" w:rsidP="000202C6">
      <w:pPr>
        <w:pStyle w:val="Sinespaciado1"/>
        <w:spacing w:line="360" w:lineRule="auto"/>
        <w:ind w:firstLine="2835"/>
        <w:jc w:val="both"/>
        <w:rPr>
          <w:rFonts w:ascii="Arial" w:hAnsi="Arial" w:cs="Arial"/>
          <w:sz w:val="24"/>
          <w:szCs w:val="28"/>
        </w:rPr>
      </w:pPr>
    </w:p>
    <w:p w:rsidR="000202C6" w:rsidRDefault="00AE36BA" w:rsidP="000202C6">
      <w:pPr>
        <w:pStyle w:val="Sinespaciado1"/>
        <w:spacing w:line="360" w:lineRule="auto"/>
        <w:ind w:firstLine="2835"/>
        <w:jc w:val="both"/>
        <w:rPr>
          <w:rFonts w:ascii="Arial" w:hAnsi="Arial" w:cs="Arial"/>
          <w:b/>
          <w:sz w:val="28"/>
          <w:szCs w:val="28"/>
        </w:rPr>
      </w:pPr>
      <w:r w:rsidRPr="001F5E5A">
        <w:rPr>
          <w:rFonts w:ascii="Arial" w:hAnsi="Arial" w:cs="Arial"/>
          <w:bCs/>
          <w:sz w:val="26"/>
          <w:szCs w:val="26"/>
        </w:rPr>
        <w:t>1. El auto recurrido es apelab</w:t>
      </w:r>
      <w:r>
        <w:rPr>
          <w:rFonts w:ascii="Arial" w:hAnsi="Arial" w:cs="Arial"/>
          <w:bCs/>
          <w:sz w:val="26"/>
          <w:szCs w:val="26"/>
        </w:rPr>
        <w:t xml:space="preserve">le, por virtud del numeral </w:t>
      </w:r>
      <w:r w:rsidR="00FF176A">
        <w:rPr>
          <w:rFonts w:ascii="Arial" w:hAnsi="Arial" w:cs="Arial"/>
          <w:bCs/>
          <w:sz w:val="26"/>
          <w:szCs w:val="26"/>
        </w:rPr>
        <w:t>5</w:t>
      </w:r>
      <w:r w:rsidR="00A25051">
        <w:rPr>
          <w:rFonts w:ascii="Arial" w:hAnsi="Arial" w:cs="Arial"/>
          <w:bCs/>
          <w:sz w:val="26"/>
          <w:szCs w:val="26"/>
        </w:rPr>
        <w:t xml:space="preserve"> </w:t>
      </w:r>
      <w:r>
        <w:rPr>
          <w:rFonts w:ascii="Arial" w:hAnsi="Arial" w:cs="Arial"/>
          <w:bCs/>
          <w:sz w:val="26"/>
          <w:szCs w:val="26"/>
        </w:rPr>
        <w:t xml:space="preserve">del artículo </w:t>
      </w:r>
      <w:r w:rsidR="00A209FA">
        <w:rPr>
          <w:rFonts w:ascii="Arial" w:hAnsi="Arial" w:cs="Arial"/>
          <w:bCs/>
          <w:sz w:val="26"/>
          <w:szCs w:val="26"/>
        </w:rPr>
        <w:t>321</w:t>
      </w:r>
      <w:r w:rsidRPr="001F5E5A">
        <w:rPr>
          <w:rFonts w:ascii="Arial" w:hAnsi="Arial" w:cs="Arial"/>
          <w:bCs/>
          <w:sz w:val="26"/>
          <w:szCs w:val="26"/>
        </w:rPr>
        <w:t xml:space="preserve"> del </w:t>
      </w:r>
      <w:proofErr w:type="spellStart"/>
      <w:r w:rsidRPr="00EF4D76">
        <w:rPr>
          <w:rFonts w:ascii="Arial" w:hAnsi="Arial" w:cs="Arial"/>
          <w:bCs/>
          <w:sz w:val="24"/>
          <w:szCs w:val="26"/>
        </w:rPr>
        <w:t>C</w:t>
      </w:r>
      <w:r w:rsidR="00A209FA">
        <w:rPr>
          <w:rFonts w:ascii="Arial" w:hAnsi="Arial" w:cs="Arial"/>
          <w:bCs/>
          <w:sz w:val="24"/>
          <w:szCs w:val="26"/>
        </w:rPr>
        <w:t>GP</w:t>
      </w:r>
      <w:proofErr w:type="spellEnd"/>
      <w:r w:rsidR="0060372E">
        <w:rPr>
          <w:rFonts w:ascii="Arial" w:hAnsi="Arial" w:cs="Arial"/>
          <w:bCs/>
          <w:sz w:val="24"/>
          <w:szCs w:val="26"/>
        </w:rPr>
        <w:t>.</w:t>
      </w:r>
      <w:r w:rsidRPr="001F5E5A">
        <w:rPr>
          <w:rFonts w:ascii="Arial" w:hAnsi="Arial" w:cs="Arial"/>
          <w:bCs/>
          <w:sz w:val="26"/>
          <w:szCs w:val="26"/>
        </w:rPr>
        <w:t xml:space="preserve"> </w:t>
      </w:r>
      <w:r w:rsidR="002440E0">
        <w:rPr>
          <w:rFonts w:ascii="Arial" w:hAnsi="Arial" w:cs="Arial"/>
          <w:bCs/>
          <w:sz w:val="26"/>
          <w:szCs w:val="26"/>
        </w:rPr>
        <w:t xml:space="preserve"> </w:t>
      </w:r>
      <w:r w:rsidR="00A25051">
        <w:rPr>
          <w:rFonts w:ascii="Arial" w:hAnsi="Arial" w:cs="Arial"/>
          <w:sz w:val="26"/>
          <w:szCs w:val="26"/>
        </w:rPr>
        <w:t>E</w:t>
      </w:r>
      <w:r w:rsidRPr="001F5E5A">
        <w:rPr>
          <w:rFonts w:ascii="Arial" w:hAnsi="Arial" w:cs="Arial"/>
          <w:sz w:val="26"/>
          <w:szCs w:val="26"/>
        </w:rPr>
        <w:t>sta Corporación tiene competencia para conocer del recurso vertical</w:t>
      </w:r>
      <w:r>
        <w:rPr>
          <w:rFonts w:ascii="Arial" w:hAnsi="Arial" w:cs="Arial"/>
          <w:sz w:val="26"/>
          <w:szCs w:val="26"/>
        </w:rPr>
        <w:t>,</w:t>
      </w:r>
      <w:r w:rsidRPr="001F5E5A">
        <w:rPr>
          <w:rFonts w:ascii="Arial" w:hAnsi="Arial" w:cs="Arial"/>
          <w:sz w:val="26"/>
          <w:szCs w:val="26"/>
        </w:rPr>
        <w:t xml:space="preserve"> ya que es </w:t>
      </w:r>
      <w:r>
        <w:rPr>
          <w:rFonts w:ascii="Arial" w:hAnsi="Arial" w:cs="Arial"/>
          <w:sz w:val="26"/>
          <w:szCs w:val="26"/>
        </w:rPr>
        <w:t>el superior funcional del j</w:t>
      </w:r>
      <w:r w:rsidRPr="001F5E5A">
        <w:rPr>
          <w:rFonts w:ascii="Arial" w:hAnsi="Arial" w:cs="Arial"/>
          <w:sz w:val="26"/>
          <w:szCs w:val="26"/>
        </w:rPr>
        <w:t>uzgado que</w:t>
      </w:r>
      <w:r>
        <w:rPr>
          <w:rFonts w:ascii="Arial" w:hAnsi="Arial" w:cs="Arial"/>
          <w:sz w:val="26"/>
          <w:szCs w:val="26"/>
        </w:rPr>
        <w:t xml:space="preserve"> dictó la providencia confutada, además, ha sido debidamente sustentado por </w:t>
      </w:r>
      <w:r w:rsidR="0085571C">
        <w:rPr>
          <w:rFonts w:ascii="Arial" w:hAnsi="Arial" w:cs="Arial"/>
          <w:sz w:val="26"/>
          <w:szCs w:val="26"/>
        </w:rPr>
        <w:t>quien</w:t>
      </w:r>
      <w:r w:rsidR="00175378">
        <w:rPr>
          <w:rFonts w:ascii="Arial" w:hAnsi="Arial" w:cs="Arial"/>
          <w:sz w:val="26"/>
          <w:szCs w:val="26"/>
        </w:rPr>
        <w:t xml:space="preserve"> </w:t>
      </w:r>
      <w:r>
        <w:rPr>
          <w:rFonts w:ascii="Arial" w:hAnsi="Arial" w:cs="Arial"/>
          <w:sz w:val="26"/>
          <w:szCs w:val="26"/>
        </w:rPr>
        <w:t>se considera</w:t>
      </w:r>
      <w:r w:rsidR="002727D8">
        <w:rPr>
          <w:rFonts w:ascii="Arial" w:hAnsi="Arial" w:cs="Arial"/>
          <w:sz w:val="26"/>
          <w:szCs w:val="26"/>
        </w:rPr>
        <w:t xml:space="preserve"> afectada</w:t>
      </w:r>
      <w:r>
        <w:rPr>
          <w:rFonts w:ascii="Arial" w:hAnsi="Arial" w:cs="Arial"/>
          <w:sz w:val="26"/>
          <w:szCs w:val="26"/>
        </w:rPr>
        <w:t>.</w:t>
      </w:r>
    </w:p>
    <w:p w:rsidR="00175378" w:rsidRPr="00175378" w:rsidRDefault="00175378" w:rsidP="000202C6">
      <w:pPr>
        <w:pStyle w:val="Sinespaciado1"/>
        <w:spacing w:line="360" w:lineRule="auto"/>
        <w:ind w:firstLine="2835"/>
        <w:jc w:val="both"/>
        <w:rPr>
          <w:rFonts w:ascii="Arial" w:hAnsi="Arial" w:cs="Arial"/>
          <w:bCs/>
          <w:iCs/>
          <w:sz w:val="16"/>
          <w:szCs w:val="26"/>
        </w:rPr>
      </w:pPr>
    </w:p>
    <w:p w:rsidR="00DD190B" w:rsidRDefault="000202C6" w:rsidP="00DD190B">
      <w:pPr>
        <w:pStyle w:val="Sinespaciado1"/>
        <w:spacing w:line="360" w:lineRule="auto"/>
        <w:ind w:firstLine="2835"/>
        <w:jc w:val="both"/>
        <w:rPr>
          <w:rFonts w:ascii="Arial" w:hAnsi="Arial" w:cs="Arial"/>
          <w:sz w:val="26"/>
          <w:szCs w:val="26"/>
        </w:rPr>
      </w:pPr>
      <w:r w:rsidRPr="00175378">
        <w:rPr>
          <w:rFonts w:ascii="Arial" w:hAnsi="Arial" w:cs="Arial"/>
          <w:bCs/>
          <w:iCs/>
          <w:sz w:val="26"/>
          <w:szCs w:val="26"/>
        </w:rPr>
        <w:t xml:space="preserve">2. En este sentido, </w:t>
      </w:r>
      <w:r w:rsidRPr="00175378">
        <w:rPr>
          <w:rFonts w:ascii="Arial" w:hAnsi="Arial" w:cs="Arial"/>
          <w:sz w:val="26"/>
          <w:szCs w:val="26"/>
        </w:rPr>
        <w:t>corresponde al Tribun</w:t>
      </w:r>
      <w:r w:rsidR="00A7025B">
        <w:rPr>
          <w:rFonts w:ascii="Arial" w:hAnsi="Arial" w:cs="Arial"/>
          <w:sz w:val="26"/>
          <w:szCs w:val="26"/>
        </w:rPr>
        <w:t>al determinar si la decisión de</w:t>
      </w:r>
      <w:r w:rsidR="00B6062D">
        <w:rPr>
          <w:rFonts w:ascii="Arial" w:hAnsi="Arial" w:cs="Arial"/>
          <w:sz w:val="26"/>
          <w:szCs w:val="26"/>
        </w:rPr>
        <w:t xml:space="preserve"> </w:t>
      </w:r>
      <w:r w:rsidR="00A7025B">
        <w:rPr>
          <w:rFonts w:ascii="Arial" w:hAnsi="Arial" w:cs="Arial"/>
          <w:sz w:val="26"/>
          <w:szCs w:val="26"/>
        </w:rPr>
        <w:t>l</w:t>
      </w:r>
      <w:r w:rsidR="00B6062D">
        <w:rPr>
          <w:rFonts w:ascii="Arial" w:hAnsi="Arial" w:cs="Arial"/>
          <w:sz w:val="26"/>
          <w:szCs w:val="26"/>
        </w:rPr>
        <w:t>a</w:t>
      </w:r>
      <w:r w:rsidR="00A7025B">
        <w:rPr>
          <w:rFonts w:ascii="Arial" w:hAnsi="Arial" w:cs="Arial"/>
          <w:sz w:val="26"/>
          <w:szCs w:val="26"/>
        </w:rPr>
        <w:t xml:space="preserve"> señor</w:t>
      </w:r>
      <w:r w:rsidR="00B6062D">
        <w:rPr>
          <w:rFonts w:ascii="Arial" w:hAnsi="Arial" w:cs="Arial"/>
          <w:sz w:val="26"/>
          <w:szCs w:val="26"/>
        </w:rPr>
        <w:t>a</w:t>
      </w:r>
      <w:r w:rsidR="008546F6" w:rsidRPr="008546F6">
        <w:rPr>
          <w:rFonts w:ascii="Arial" w:hAnsi="Arial" w:cs="Arial"/>
          <w:sz w:val="26"/>
          <w:szCs w:val="26"/>
        </w:rPr>
        <w:t xml:space="preserve"> </w:t>
      </w:r>
      <w:r w:rsidR="008546F6">
        <w:rPr>
          <w:rFonts w:ascii="Arial" w:hAnsi="Arial" w:cs="Arial"/>
          <w:sz w:val="26"/>
          <w:szCs w:val="26"/>
        </w:rPr>
        <w:t>Juez</w:t>
      </w:r>
      <w:r w:rsidR="008546F6" w:rsidRPr="00175378">
        <w:rPr>
          <w:rFonts w:ascii="Arial" w:hAnsi="Arial" w:cs="Arial"/>
          <w:sz w:val="26"/>
          <w:szCs w:val="26"/>
        </w:rPr>
        <w:t xml:space="preserve"> </w:t>
      </w:r>
      <w:r w:rsidR="00FF176A">
        <w:rPr>
          <w:rFonts w:ascii="Arial" w:hAnsi="Arial" w:cs="Arial"/>
          <w:sz w:val="26"/>
          <w:szCs w:val="26"/>
        </w:rPr>
        <w:t>Primera</w:t>
      </w:r>
      <w:r w:rsidR="008546F6" w:rsidRPr="00175378">
        <w:rPr>
          <w:rFonts w:ascii="Arial" w:hAnsi="Arial" w:cs="Arial"/>
          <w:sz w:val="26"/>
          <w:szCs w:val="26"/>
        </w:rPr>
        <w:t xml:space="preserve"> Civil del Circuito de Pereira</w:t>
      </w:r>
      <w:r w:rsidR="00FF176A">
        <w:rPr>
          <w:rFonts w:ascii="Arial" w:hAnsi="Arial" w:cs="Arial"/>
          <w:sz w:val="26"/>
          <w:szCs w:val="26"/>
        </w:rPr>
        <w:t xml:space="preserve">, consistente en el rechazo del incidente de regulación de honorarios </w:t>
      </w:r>
      <w:r w:rsidR="00111D23">
        <w:rPr>
          <w:rFonts w:ascii="Arial" w:hAnsi="Arial" w:cs="Arial"/>
          <w:sz w:val="26"/>
          <w:szCs w:val="26"/>
        </w:rPr>
        <w:t xml:space="preserve">por ausencia de revocatoria del poder, </w:t>
      </w:r>
      <w:r w:rsidRPr="00175378">
        <w:rPr>
          <w:rFonts w:ascii="Arial" w:hAnsi="Arial" w:cs="Arial"/>
          <w:sz w:val="26"/>
          <w:szCs w:val="26"/>
        </w:rPr>
        <w:t>tiene o no asidero jurídico y, por lo tanto, debe o no mantenerse.</w:t>
      </w:r>
    </w:p>
    <w:p w:rsidR="00DD190B" w:rsidRPr="00F07159" w:rsidRDefault="00DD190B" w:rsidP="00DD190B">
      <w:pPr>
        <w:pStyle w:val="Sinespaciado1"/>
        <w:spacing w:line="360" w:lineRule="auto"/>
        <w:ind w:firstLine="2835"/>
        <w:jc w:val="both"/>
        <w:rPr>
          <w:rFonts w:ascii="Arial" w:hAnsi="Arial" w:cs="Arial"/>
          <w:sz w:val="16"/>
          <w:szCs w:val="26"/>
        </w:rPr>
      </w:pPr>
    </w:p>
    <w:p w:rsidR="00572CD8" w:rsidRPr="00A57639" w:rsidRDefault="004A55AD" w:rsidP="00572CD8">
      <w:pPr>
        <w:pStyle w:val="Sinespaciado1"/>
        <w:spacing w:line="360" w:lineRule="auto"/>
        <w:ind w:firstLine="2835"/>
        <w:jc w:val="both"/>
        <w:rPr>
          <w:rFonts w:ascii="Arial" w:hAnsi="Arial" w:cs="Arial"/>
          <w:i/>
          <w:color w:val="000000"/>
          <w:sz w:val="24"/>
          <w:szCs w:val="26"/>
        </w:rPr>
      </w:pPr>
      <w:r>
        <w:rPr>
          <w:rFonts w:ascii="Arial" w:hAnsi="Arial" w:cs="Arial"/>
          <w:sz w:val="26"/>
          <w:szCs w:val="26"/>
        </w:rPr>
        <w:t>3.</w:t>
      </w:r>
      <w:r w:rsidR="00511517" w:rsidRPr="00DD190B">
        <w:rPr>
          <w:rFonts w:ascii="Arial" w:hAnsi="Arial" w:cs="Arial"/>
          <w:color w:val="000000"/>
          <w:sz w:val="26"/>
          <w:szCs w:val="26"/>
        </w:rPr>
        <w:t> </w:t>
      </w:r>
      <w:r w:rsidR="00572CD8" w:rsidRPr="00572CD8">
        <w:rPr>
          <w:rFonts w:ascii="Arial" w:hAnsi="Arial" w:cs="Arial"/>
          <w:color w:val="000000"/>
          <w:sz w:val="26"/>
          <w:szCs w:val="26"/>
        </w:rPr>
        <w:t xml:space="preserve">Establece en el artículo </w:t>
      </w:r>
      <w:r w:rsidR="00894981">
        <w:rPr>
          <w:rFonts w:ascii="Arial" w:hAnsi="Arial" w:cs="Arial"/>
          <w:color w:val="000000"/>
          <w:sz w:val="26"/>
          <w:szCs w:val="26"/>
        </w:rPr>
        <w:t>76</w:t>
      </w:r>
      <w:r w:rsidR="00572CD8" w:rsidRPr="00572CD8">
        <w:rPr>
          <w:rFonts w:ascii="Arial" w:hAnsi="Arial" w:cs="Arial"/>
          <w:color w:val="000000"/>
          <w:sz w:val="26"/>
          <w:szCs w:val="26"/>
        </w:rPr>
        <w:t xml:space="preserve"> del Código </w:t>
      </w:r>
      <w:r w:rsidR="00894981">
        <w:rPr>
          <w:rFonts w:ascii="Arial" w:hAnsi="Arial" w:cs="Arial"/>
          <w:color w:val="000000"/>
          <w:sz w:val="26"/>
          <w:szCs w:val="26"/>
        </w:rPr>
        <w:t xml:space="preserve">General del Proceso </w:t>
      </w:r>
      <w:r w:rsidR="00572CD8" w:rsidRPr="00572CD8">
        <w:rPr>
          <w:rFonts w:ascii="Arial" w:hAnsi="Arial" w:cs="Arial"/>
          <w:color w:val="000000"/>
          <w:sz w:val="26"/>
          <w:szCs w:val="26"/>
        </w:rPr>
        <w:t xml:space="preserve">que </w:t>
      </w:r>
      <w:r w:rsidR="00572CD8" w:rsidRPr="00A57639">
        <w:rPr>
          <w:rFonts w:ascii="Arial" w:hAnsi="Arial" w:cs="Arial"/>
          <w:i/>
          <w:color w:val="000000"/>
          <w:sz w:val="24"/>
          <w:szCs w:val="26"/>
        </w:rPr>
        <w:t>“</w:t>
      </w:r>
      <w:r w:rsidR="00894981" w:rsidRPr="00A57639">
        <w:rPr>
          <w:rFonts w:ascii="Arial" w:hAnsi="Arial" w:cs="Arial"/>
          <w:i/>
          <w:color w:val="000000"/>
          <w:sz w:val="24"/>
          <w:szCs w:val="26"/>
        </w:rPr>
        <w:t xml:space="preserve">El poder termina con la radicación en secretaría del escrito en virtud del cual </w:t>
      </w:r>
      <w:r w:rsidR="002440E0">
        <w:rPr>
          <w:rFonts w:ascii="Arial" w:hAnsi="Arial" w:cs="Arial"/>
          <w:i/>
          <w:color w:val="000000"/>
          <w:sz w:val="24"/>
          <w:szCs w:val="26"/>
        </w:rPr>
        <w:t>s</w:t>
      </w:r>
      <w:r w:rsidR="00894981" w:rsidRPr="00A57639">
        <w:rPr>
          <w:rFonts w:ascii="Arial" w:hAnsi="Arial" w:cs="Arial"/>
          <w:i/>
          <w:color w:val="000000"/>
          <w:sz w:val="24"/>
          <w:szCs w:val="26"/>
        </w:rPr>
        <w:t xml:space="preserve">e revoque o se </w:t>
      </w:r>
      <w:r w:rsidR="00572CD8" w:rsidRPr="00A57639">
        <w:rPr>
          <w:rFonts w:ascii="Arial" w:hAnsi="Arial" w:cs="Arial"/>
          <w:i/>
          <w:color w:val="000000"/>
          <w:sz w:val="24"/>
          <w:szCs w:val="26"/>
        </w:rPr>
        <w:t xml:space="preserve">designe </w:t>
      </w:r>
      <w:r w:rsidR="00894981" w:rsidRPr="00A57639">
        <w:rPr>
          <w:rFonts w:ascii="Arial" w:hAnsi="Arial" w:cs="Arial"/>
          <w:i/>
          <w:color w:val="000000"/>
          <w:sz w:val="24"/>
          <w:szCs w:val="26"/>
        </w:rPr>
        <w:t>otro apoderado</w:t>
      </w:r>
      <w:r w:rsidR="00572CD8" w:rsidRPr="00A57639">
        <w:rPr>
          <w:rFonts w:ascii="Arial" w:hAnsi="Arial" w:cs="Arial"/>
          <w:i/>
          <w:color w:val="000000"/>
          <w:sz w:val="24"/>
          <w:szCs w:val="26"/>
        </w:rPr>
        <w:t xml:space="preserve">, </w:t>
      </w:r>
      <w:r w:rsidR="00894981" w:rsidRPr="00A57639">
        <w:rPr>
          <w:rFonts w:ascii="Arial" w:hAnsi="Arial" w:cs="Arial"/>
          <w:i/>
          <w:color w:val="000000"/>
          <w:sz w:val="24"/>
          <w:szCs w:val="26"/>
        </w:rPr>
        <w:t>a menos que el nuevo poder se hubiese otorgado para recursos o gestiones determinadas dentro del proceso”</w:t>
      </w:r>
      <w:r w:rsidR="00572CD8" w:rsidRPr="00A57639">
        <w:rPr>
          <w:rFonts w:ascii="Arial" w:hAnsi="Arial" w:cs="Arial"/>
          <w:i/>
          <w:color w:val="000000"/>
          <w:sz w:val="24"/>
          <w:szCs w:val="26"/>
        </w:rPr>
        <w:t>.</w:t>
      </w:r>
    </w:p>
    <w:p w:rsidR="00572CD8" w:rsidRPr="00AC70EF" w:rsidRDefault="00572CD8" w:rsidP="00572CD8">
      <w:pPr>
        <w:pStyle w:val="Sinespaciado1"/>
        <w:spacing w:line="360" w:lineRule="auto"/>
        <w:ind w:firstLine="2835"/>
        <w:jc w:val="both"/>
        <w:rPr>
          <w:rFonts w:ascii="Arial" w:hAnsi="Arial" w:cs="Arial"/>
          <w:color w:val="000000"/>
          <w:sz w:val="16"/>
          <w:szCs w:val="26"/>
        </w:rPr>
      </w:pPr>
      <w:r w:rsidRPr="00572CD8">
        <w:rPr>
          <w:rFonts w:ascii="Arial" w:hAnsi="Arial" w:cs="Arial"/>
          <w:color w:val="000000"/>
          <w:sz w:val="26"/>
          <w:szCs w:val="26"/>
        </w:rPr>
        <w:t xml:space="preserve"> </w:t>
      </w:r>
    </w:p>
    <w:p w:rsidR="00572CD8" w:rsidRPr="00572CD8" w:rsidRDefault="00572CD8" w:rsidP="00572CD8">
      <w:pPr>
        <w:pStyle w:val="Sinespaciado1"/>
        <w:spacing w:line="360" w:lineRule="auto"/>
        <w:ind w:firstLine="2835"/>
        <w:jc w:val="both"/>
        <w:rPr>
          <w:rFonts w:ascii="Arial" w:hAnsi="Arial" w:cs="Arial"/>
          <w:color w:val="000000"/>
          <w:sz w:val="26"/>
          <w:szCs w:val="26"/>
        </w:rPr>
      </w:pPr>
      <w:r w:rsidRPr="00572CD8">
        <w:rPr>
          <w:rFonts w:ascii="Arial" w:hAnsi="Arial" w:cs="Arial"/>
          <w:color w:val="000000"/>
          <w:sz w:val="26"/>
          <w:szCs w:val="26"/>
        </w:rPr>
        <w:t>El apoderado principal o el sustituto a quien se le haya</w:t>
      </w:r>
      <w:r w:rsidR="002440E0">
        <w:rPr>
          <w:rFonts w:ascii="Arial" w:hAnsi="Arial" w:cs="Arial"/>
          <w:color w:val="000000"/>
          <w:sz w:val="26"/>
          <w:szCs w:val="26"/>
        </w:rPr>
        <w:t xml:space="preserve"> revocado el poder, sea que esté</w:t>
      </w:r>
      <w:r w:rsidRPr="00572CD8">
        <w:rPr>
          <w:rFonts w:ascii="Arial" w:hAnsi="Arial" w:cs="Arial"/>
          <w:color w:val="000000"/>
          <w:sz w:val="26"/>
          <w:szCs w:val="26"/>
        </w:rPr>
        <w:t xml:space="preserve"> en curso el proceso o se adelante alguna actuación posterior a su terminación, podrá pedir al juez, dentro de los treinta días siguientes a la notificación del auto que admite dicha revocación, el cual no tendrá recursos, que se regulen los honorarios mediante incidente que se tramitará con independencia del proceso o de la actuación posterio</w:t>
      </w:r>
      <w:r w:rsidR="00D46667">
        <w:rPr>
          <w:rFonts w:ascii="Arial" w:hAnsi="Arial" w:cs="Arial"/>
          <w:color w:val="000000"/>
          <w:sz w:val="26"/>
          <w:szCs w:val="26"/>
        </w:rPr>
        <w:t>r.</w:t>
      </w:r>
    </w:p>
    <w:p w:rsidR="00572CD8" w:rsidRPr="007D0A23" w:rsidRDefault="00572CD8" w:rsidP="00572CD8">
      <w:pPr>
        <w:pStyle w:val="Sinespaciado1"/>
        <w:spacing w:line="360" w:lineRule="auto"/>
        <w:ind w:firstLine="2835"/>
        <w:jc w:val="both"/>
        <w:rPr>
          <w:rFonts w:ascii="Arial" w:hAnsi="Arial" w:cs="Arial"/>
          <w:color w:val="000000"/>
          <w:sz w:val="16"/>
          <w:szCs w:val="26"/>
        </w:rPr>
      </w:pPr>
      <w:r w:rsidRPr="00572CD8">
        <w:rPr>
          <w:rFonts w:ascii="Arial" w:hAnsi="Arial" w:cs="Arial"/>
          <w:color w:val="000000"/>
          <w:sz w:val="26"/>
          <w:szCs w:val="26"/>
        </w:rPr>
        <w:t xml:space="preserve"> </w:t>
      </w:r>
    </w:p>
    <w:p w:rsidR="00572CD8" w:rsidRPr="00572CD8" w:rsidRDefault="00572CD8" w:rsidP="00572CD8">
      <w:pPr>
        <w:pStyle w:val="Sinespaciado1"/>
        <w:spacing w:line="360" w:lineRule="auto"/>
        <w:ind w:firstLine="2835"/>
        <w:jc w:val="both"/>
        <w:rPr>
          <w:rFonts w:ascii="Arial" w:hAnsi="Arial" w:cs="Arial"/>
          <w:color w:val="000000"/>
          <w:sz w:val="26"/>
          <w:szCs w:val="26"/>
        </w:rPr>
      </w:pPr>
      <w:r w:rsidRPr="00572CD8">
        <w:rPr>
          <w:rFonts w:ascii="Arial" w:hAnsi="Arial" w:cs="Arial"/>
          <w:color w:val="000000"/>
          <w:sz w:val="26"/>
          <w:szCs w:val="26"/>
        </w:rPr>
        <w:t>De la lectura de la norma anterior se infiere que para que sea procedente el incidente de regulación de honorarios es menester que se le haya revocado el poder conferido al apoderado y que tal incidente sea interpuesto dentro del término allí previsto.</w:t>
      </w:r>
    </w:p>
    <w:p w:rsidR="008546F6" w:rsidRPr="00A80BE2" w:rsidRDefault="00572CD8" w:rsidP="00696339">
      <w:pPr>
        <w:pStyle w:val="Sinespaciado1"/>
        <w:spacing w:line="360" w:lineRule="auto"/>
        <w:ind w:firstLine="2835"/>
        <w:jc w:val="both"/>
        <w:rPr>
          <w:rFonts w:ascii="Arial" w:hAnsi="Arial" w:cs="Arial"/>
          <w:color w:val="000000"/>
          <w:sz w:val="16"/>
          <w:szCs w:val="26"/>
        </w:rPr>
      </w:pPr>
      <w:r w:rsidRPr="00572CD8">
        <w:rPr>
          <w:rFonts w:ascii="Arial" w:hAnsi="Arial" w:cs="Arial"/>
          <w:color w:val="000000"/>
          <w:sz w:val="26"/>
          <w:szCs w:val="26"/>
        </w:rPr>
        <w:t xml:space="preserve"> </w:t>
      </w:r>
    </w:p>
    <w:p w:rsidR="00BB14AE" w:rsidRDefault="00745CC2" w:rsidP="00696339">
      <w:pPr>
        <w:pStyle w:val="Sinespaciado1"/>
        <w:spacing w:line="360" w:lineRule="auto"/>
        <w:ind w:firstLine="2835"/>
        <w:jc w:val="both"/>
        <w:rPr>
          <w:rFonts w:ascii="Arial" w:hAnsi="Arial" w:cs="Arial"/>
          <w:color w:val="000000"/>
          <w:sz w:val="26"/>
          <w:szCs w:val="26"/>
        </w:rPr>
      </w:pPr>
      <w:r>
        <w:rPr>
          <w:rFonts w:ascii="Arial" w:hAnsi="Arial" w:cs="Arial"/>
          <w:color w:val="000000"/>
          <w:sz w:val="26"/>
          <w:szCs w:val="26"/>
        </w:rPr>
        <w:t xml:space="preserve">4. </w:t>
      </w:r>
      <w:r w:rsidR="00DC2C14">
        <w:rPr>
          <w:rFonts w:ascii="Arial" w:hAnsi="Arial" w:cs="Arial"/>
          <w:color w:val="000000"/>
          <w:sz w:val="26"/>
          <w:szCs w:val="26"/>
        </w:rPr>
        <w:t>L</w:t>
      </w:r>
      <w:r w:rsidR="007D0A23">
        <w:rPr>
          <w:rFonts w:ascii="Arial" w:hAnsi="Arial" w:cs="Arial"/>
          <w:color w:val="000000"/>
          <w:sz w:val="26"/>
          <w:szCs w:val="26"/>
        </w:rPr>
        <w:t>as copias</w:t>
      </w:r>
      <w:r w:rsidR="00BB14AE">
        <w:rPr>
          <w:rFonts w:ascii="Arial" w:hAnsi="Arial" w:cs="Arial"/>
          <w:color w:val="000000"/>
          <w:sz w:val="26"/>
          <w:szCs w:val="26"/>
        </w:rPr>
        <w:t xml:space="preserve"> adosadas al asunto dan cuenta que: </w:t>
      </w:r>
    </w:p>
    <w:p w:rsidR="00BB14AE" w:rsidRPr="00BD7F86" w:rsidRDefault="00BB14AE" w:rsidP="00696339">
      <w:pPr>
        <w:pStyle w:val="Sinespaciado1"/>
        <w:spacing w:line="360" w:lineRule="auto"/>
        <w:ind w:firstLine="2835"/>
        <w:jc w:val="both"/>
        <w:rPr>
          <w:rFonts w:ascii="Arial" w:hAnsi="Arial" w:cs="Arial"/>
          <w:color w:val="000000"/>
          <w:sz w:val="16"/>
          <w:szCs w:val="26"/>
        </w:rPr>
      </w:pPr>
    </w:p>
    <w:p w:rsidR="008C42C5" w:rsidRPr="008C42C5" w:rsidRDefault="00745CC2" w:rsidP="008C42C5">
      <w:pPr>
        <w:pStyle w:val="Sinespaciado1"/>
        <w:numPr>
          <w:ilvl w:val="0"/>
          <w:numId w:val="2"/>
        </w:numPr>
        <w:spacing w:line="360" w:lineRule="auto"/>
        <w:ind w:left="0" w:firstLine="2835"/>
        <w:jc w:val="both"/>
        <w:rPr>
          <w:rFonts w:ascii="Arial" w:hAnsi="Arial" w:cs="Arial"/>
          <w:color w:val="000000"/>
          <w:sz w:val="26"/>
          <w:szCs w:val="26"/>
        </w:rPr>
      </w:pPr>
      <w:r>
        <w:rPr>
          <w:rFonts w:ascii="Arial" w:hAnsi="Arial" w:cs="Arial"/>
          <w:color w:val="000000"/>
          <w:sz w:val="26"/>
          <w:szCs w:val="26"/>
        </w:rPr>
        <w:t>El litigio</w:t>
      </w:r>
      <w:r w:rsidR="00ED1736">
        <w:rPr>
          <w:rFonts w:ascii="Arial" w:hAnsi="Arial" w:cs="Arial"/>
          <w:color w:val="000000"/>
          <w:sz w:val="26"/>
          <w:szCs w:val="26"/>
        </w:rPr>
        <w:t xml:space="preserve"> </w:t>
      </w:r>
      <w:r>
        <w:rPr>
          <w:rFonts w:ascii="Arial" w:hAnsi="Arial" w:cs="Arial"/>
          <w:color w:val="000000"/>
          <w:sz w:val="26"/>
          <w:szCs w:val="26"/>
        </w:rPr>
        <w:t xml:space="preserve">puesto </w:t>
      </w:r>
      <w:r w:rsidR="00ED1736">
        <w:rPr>
          <w:rFonts w:ascii="Arial" w:hAnsi="Arial" w:cs="Arial"/>
          <w:color w:val="000000"/>
          <w:sz w:val="26"/>
          <w:szCs w:val="26"/>
        </w:rPr>
        <w:t xml:space="preserve">inicialmente </w:t>
      </w:r>
      <w:r>
        <w:rPr>
          <w:rFonts w:ascii="Arial" w:hAnsi="Arial" w:cs="Arial"/>
          <w:color w:val="000000"/>
          <w:sz w:val="26"/>
          <w:szCs w:val="26"/>
        </w:rPr>
        <w:t xml:space="preserve">a consideración del Juzgado </w:t>
      </w:r>
      <w:r w:rsidR="00ED1736">
        <w:rPr>
          <w:rFonts w:ascii="Arial" w:hAnsi="Arial" w:cs="Arial"/>
          <w:color w:val="000000"/>
          <w:sz w:val="26"/>
          <w:szCs w:val="26"/>
        </w:rPr>
        <w:t xml:space="preserve">Segundo </w:t>
      </w:r>
      <w:r>
        <w:rPr>
          <w:rFonts w:ascii="Arial" w:hAnsi="Arial" w:cs="Arial"/>
          <w:color w:val="000000"/>
          <w:sz w:val="26"/>
          <w:szCs w:val="26"/>
        </w:rPr>
        <w:t>Civil del Circuito</w:t>
      </w:r>
      <w:r w:rsidR="00BB14AE">
        <w:rPr>
          <w:rFonts w:ascii="Arial" w:hAnsi="Arial" w:cs="Arial"/>
          <w:color w:val="000000"/>
          <w:sz w:val="26"/>
          <w:szCs w:val="26"/>
        </w:rPr>
        <w:t>, fue promovido por</w:t>
      </w:r>
      <w:r w:rsidR="006733FD">
        <w:rPr>
          <w:rFonts w:ascii="Arial" w:hAnsi="Arial" w:cs="Arial"/>
          <w:color w:val="000000"/>
          <w:sz w:val="26"/>
          <w:szCs w:val="26"/>
        </w:rPr>
        <w:t xml:space="preserve"> el Banco </w:t>
      </w:r>
      <w:proofErr w:type="spellStart"/>
      <w:r w:rsidR="006733FD">
        <w:rPr>
          <w:rFonts w:ascii="Arial" w:hAnsi="Arial" w:cs="Arial"/>
          <w:color w:val="000000"/>
          <w:sz w:val="26"/>
          <w:szCs w:val="26"/>
        </w:rPr>
        <w:t>Av</w:t>
      </w:r>
      <w:proofErr w:type="spellEnd"/>
      <w:r w:rsidR="006733FD">
        <w:rPr>
          <w:rFonts w:ascii="Arial" w:hAnsi="Arial" w:cs="Arial"/>
          <w:color w:val="000000"/>
          <w:sz w:val="26"/>
          <w:szCs w:val="26"/>
        </w:rPr>
        <w:t xml:space="preserve"> Villas, por </w:t>
      </w:r>
      <w:r w:rsidR="006733FD">
        <w:rPr>
          <w:rFonts w:ascii="Arial" w:hAnsi="Arial" w:cs="Arial"/>
          <w:color w:val="000000"/>
          <w:sz w:val="26"/>
          <w:szCs w:val="26"/>
        </w:rPr>
        <w:lastRenderedPageBreak/>
        <w:t xml:space="preserve">intermedio de su apoderada la </w:t>
      </w:r>
      <w:r w:rsidR="00E01F41">
        <w:rPr>
          <w:rFonts w:ascii="Arial" w:hAnsi="Arial" w:cs="Arial"/>
          <w:color w:val="000000"/>
          <w:sz w:val="26"/>
          <w:szCs w:val="26"/>
        </w:rPr>
        <w:t>abogada</w:t>
      </w:r>
      <w:r w:rsidR="006733FD">
        <w:rPr>
          <w:rFonts w:ascii="Arial" w:hAnsi="Arial" w:cs="Arial"/>
          <w:color w:val="000000"/>
          <w:sz w:val="26"/>
          <w:szCs w:val="26"/>
        </w:rPr>
        <w:t xml:space="preserve"> Catalina Acevedo Moncada,</w:t>
      </w:r>
      <w:r w:rsidR="00F95128">
        <w:rPr>
          <w:rFonts w:ascii="Arial" w:hAnsi="Arial" w:cs="Arial"/>
          <w:color w:val="000000"/>
          <w:sz w:val="26"/>
          <w:szCs w:val="26"/>
        </w:rPr>
        <w:t xml:space="preserve"> </w:t>
      </w:r>
      <w:r w:rsidR="006733FD" w:rsidRPr="006733FD">
        <w:rPr>
          <w:rFonts w:ascii="Arial" w:hAnsi="Arial" w:cs="Arial"/>
          <w:color w:val="000000"/>
          <w:szCs w:val="26"/>
        </w:rPr>
        <w:t>(</w:t>
      </w:r>
      <w:proofErr w:type="spellStart"/>
      <w:r w:rsidR="006733FD" w:rsidRPr="006733FD">
        <w:rPr>
          <w:rFonts w:ascii="Arial" w:hAnsi="Arial" w:cs="Arial"/>
          <w:color w:val="000000"/>
          <w:szCs w:val="26"/>
        </w:rPr>
        <w:t>fl</w:t>
      </w:r>
      <w:proofErr w:type="spellEnd"/>
      <w:r w:rsidR="006733FD" w:rsidRPr="006733FD">
        <w:rPr>
          <w:rFonts w:ascii="Arial" w:hAnsi="Arial" w:cs="Arial"/>
          <w:color w:val="000000"/>
          <w:szCs w:val="26"/>
        </w:rPr>
        <w:t>. 1 a 9 Cd. Tomo I)</w:t>
      </w:r>
      <w:r w:rsidR="00F95128">
        <w:rPr>
          <w:rFonts w:ascii="Arial" w:hAnsi="Arial" w:cs="Arial"/>
          <w:color w:val="000000"/>
          <w:szCs w:val="26"/>
        </w:rPr>
        <w:t xml:space="preserve">; </w:t>
      </w:r>
      <w:r w:rsidR="00F95128">
        <w:rPr>
          <w:rFonts w:ascii="Arial" w:hAnsi="Arial" w:cs="Arial"/>
          <w:color w:val="000000"/>
          <w:sz w:val="26"/>
          <w:szCs w:val="26"/>
        </w:rPr>
        <w:t>quien el 25 de ene</w:t>
      </w:r>
      <w:r w:rsidR="00AA2759">
        <w:rPr>
          <w:rFonts w:ascii="Arial" w:hAnsi="Arial" w:cs="Arial"/>
          <w:color w:val="000000"/>
          <w:sz w:val="26"/>
          <w:szCs w:val="26"/>
        </w:rPr>
        <w:t xml:space="preserve">ro de 1999 sustituyó poder a </w:t>
      </w:r>
      <w:r w:rsidR="00F95128">
        <w:rPr>
          <w:rFonts w:ascii="Arial" w:hAnsi="Arial" w:cs="Arial"/>
          <w:color w:val="000000"/>
          <w:sz w:val="26"/>
          <w:szCs w:val="26"/>
        </w:rPr>
        <w:t>Luz Marina Botero de la Roche,</w:t>
      </w:r>
      <w:r w:rsidR="009E17C9">
        <w:rPr>
          <w:rFonts w:ascii="Arial" w:hAnsi="Arial" w:cs="Arial"/>
          <w:color w:val="000000"/>
          <w:sz w:val="26"/>
          <w:szCs w:val="26"/>
        </w:rPr>
        <w:t xml:space="preserve"> también profesional del derecho</w:t>
      </w:r>
      <w:r w:rsidR="00F95128">
        <w:rPr>
          <w:rFonts w:ascii="Arial" w:hAnsi="Arial" w:cs="Arial"/>
          <w:color w:val="000000"/>
          <w:sz w:val="26"/>
          <w:szCs w:val="26"/>
        </w:rPr>
        <w:t xml:space="preserve"> </w:t>
      </w:r>
      <w:r w:rsidR="00F95128" w:rsidRPr="006733FD">
        <w:rPr>
          <w:rFonts w:ascii="Arial" w:hAnsi="Arial" w:cs="Arial"/>
          <w:color w:val="000000"/>
          <w:szCs w:val="26"/>
        </w:rPr>
        <w:t>(</w:t>
      </w:r>
      <w:proofErr w:type="spellStart"/>
      <w:r w:rsidR="00F95128" w:rsidRPr="006733FD">
        <w:rPr>
          <w:rFonts w:ascii="Arial" w:hAnsi="Arial" w:cs="Arial"/>
          <w:color w:val="000000"/>
          <w:szCs w:val="26"/>
        </w:rPr>
        <w:t>fl</w:t>
      </w:r>
      <w:proofErr w:type="spellEnd"/>
      <w:r w:rsidR="00F95128" w:rsidRPr="006733FD">
        <w:rPr>
          <w:rFonts w:ascii="Arial" w:hAnsi="Arial" w:cs="Arial"/>
          <w:color w:val="000000"/>
          <w:szCs w:val="26"/>
        </w:rPr>
        <w:t xml:space="preserve">. </w:t>
      </w:r>
      <w:r w:rsidR="00F95128">
        <w:rPr>
          <w:rFonts w:ascii="Arial" w:hAnsi="Arial" w:cs="Arial"/>
          <w:color w:val="000000"/>
          <w:szCs w:val="26"/>
        </w:rPr>
        <w:t xml:space="preserve">53 </w:t>
      </w:r>
      <w:r w:rsidR="00F95128" w:rsidRPr="006733FD">
        <w:rPr>
          <w:rFonts w:ascii="Arial" w:hAnsi="Arial" w:cs="Arial"/>
          <w:color w:val="000000"/>
          <w:szCs w:val="26"/>
        </w:rPr>
        <w:t xml:space="preserve">Cd. Tomo </w:t>
      </w:r>
      <w:r w:rsidR="00F95128">
        <w:rPr>
          <w:rFonts w:ascii="Arial" w:hAnsi="Arial" w:cs="Arial"/>
          <w:color w:val="000000"/>
          <w:szCs w:val="26"/>
        </w:rPr>
        <w:t>I</w:t>
      </w:r>
      <w:r w:rsidR="00F95128" w:rsidRPr="006733FD">
        <w:rPr>
          <w:rFonts w:ascii="Arial" w:hAnsi="Arial" w:cs="Arial"/>
          <w:color w:val="000000"/>
          <w:szCs w:val="26"/>
        </w:rPr>
        <w:t>I)</w:t>
      </w:r>
      <w:r w:rsidR="00F95128">
        <w:rPr>
          <w:rFonts w:ascii="Arial" w:hAnsi="Arial" w:cs="Arial"/>
          <w:color w:val="000000"/>
          <w:szCs w:val="26"/>
        </w:rPr>
        <w:t>.</w:t>
      </w:r>
    </w:p>
    <w:p w:rsidR="008C42C5" w:rsidRPr="007E156B" w:rsidRDefault="008C42C5" w:rsidP="008C42C5">
      <w:pPr>
        <w:pStyle w:val="Sinespaciado1"/>
        <w:spacing w:line="360" w:lineRule="auto"/>
        <w:ind w:left="2835"/>
        <w:jc w:val="both"/>
        <w:rPr>
          <w:rFonts w:ascii="Arial" w:hAnsi="Arial" w:cs="Arial"/>
          <w:color w:val="000000"/>
          <w:sz w:val="16"/>
          <w:szCs w:val="26"/>
        </w:rPr>
      </w:pPr>
    </w:p>
    <w:p w:rsidR="00A80BE2" w:rsidRDefault="000A4D26" w:rsidP="001D32BC">
      <w:pPr>
        <w:pStyle w:val="Sinespaciado1"/>
        <w:numPr>
          <w:ilvl w:val="0"/>
          <w:numId w:val="2"/>
        </w:numPr>
        <w:spacing w:line="360" w:lineRule="auto"/>
        <w:ind w:left="0" w:firstLine="2835"/>
        <w:jc w:val="both"/>
        <w:rPr>
          <w:rFonts w:ascii="Arial" w:hAnsi="Arial" w:cs="Arial"/>
          <w:color w:val="000000"/>
          <w:sz w:val="26"/>
          <w:szCs w:val="26"/>
        </w:rPr>
      </w:pPr>
      <w:r w:rsidRPr="007E6692">
        <w:rPr>
          <w:rFonts w:ascii="Arial" w:hAnsi="Arial" w:cs="Arial"/>
          <w:color w:val="000000"/>
          <w:sz w:val="26"/>
          <w:szCs w:val="26"/>
        </w:rPr>
        <w:t xml:space="preserve">Por auto del 30 de abril de 2008, se aceptó la cesión de derechos del crédito hecha por el Banco </w:t>
      </w:r>
      <w:proofErr w:type="spellStart"/>
      <w:r w:rsidRPr="007E6692">
        <w:rPr>
          <w:rFonts w:ascii="Arial" w:hAnsi="Arial" w:cs="Arial"/>
          <w:color w:val="000000"/>
          <w:sz w:val="26"/>
          <w:szCs w:val="26"/>
        </w:rPr>
        <w:t>Av</w:t>
      </w:r>
      <w:proofErr w:type="spellEnd"/>
      <w:r w:rsidRPr="007E6692">
        <w:rPr>
          <w:rFonts w:ascii="Arial" w:hAnsi="Arial" w:cs="Arial"/>
          <w:color w:val="000000"/>
          <w:sz w:val="26"/>
          <w:szCs w:val="26"/>
        </w:rPr>
        <w:t xml:space="preserve"> Villas a la </w:t>
      </w:r>
      <w:proofErr w:type="spellStart"/>
      <w:r w:rsidRPr="007E6692">
        <w:rPr>
          <w:rFonts w:ascii="Arial" w:hAnsi="Arial" w:cs="Arial"/>
          <w:color w:val="000000"/>
          <w:sz w:val="26"/>
          <w:szCs w:val="26"/>
        </w:rPr>
        <w:t>Restructuradora</w:t>
      </w:r>
      <w:proofErr w:type="spellEnd"/>
      <w:r w:rsidRPr="007E6692">
        <w:rPr>
          <w:rFonts w:ascii="Arial" w:hAnsi="Arial" w:cs="Arial"/>
          <w:color w:val="000000"/>
          <w:sz w:val="26"/>
          <w:szCs w:val="26"/>
        </w:rPr>
        <w:t xml:space="preserve"> de Créditos de Colombia,  quien a su vez ratificó el poder </w:t>
      </w:r>
      <w:r w:rsidR="007E6692" w:rsidRPr="007E6692">
        <w:rPr>
          <w:rFonts w:ascii="Arial" w:hAnsi="Arial" w:cs="Arial"/>
          <w:color w:val="000000"/>
          <w:sz w:val="26"/>
          <w:szCs w:val="26"/>
        </w:rPr>
        <w:t xml:space="preserve">a la </w:t>
      </w:r>
      <w:r w:rsidR="009E17C9">
        <w:rPr>
          <w:rFonts w:ascii="Arial" w:hAnsi="Arial" w:cs="Arial"/>
          <w:color w:val="000000"/>
          <w:sz w:val="26"/>
          <w:szCs w:val="26"/>
        </w:rPr>
        <w:t>togada</w:t>
      </w:r>
      <w:r w:rsidR="007E6692" w:rsidRPr="007E6692">
        <w:rPr>
          <w:rFonts w:ascii="Arial" w:hAnsi="Arial" w:cs="Arial"/>
          <w:color w:val="000000"/>
          <w:sz w:val="26"/>
          <w:szCs w:val="26"/>
        </w:rPr>
        <w:t xml:space="preserve"> Luz Marina Botero de la Roche</w:t>
      </w:r>
      <w:r w:rsidR="007E6692">
        <w:rPr>
          <w:rFonts w:ascii="Arial" w:hAnsi="Arial" w:cs="Arial"/>
          <w:color w:val="000000"/>
          <w:sz w:val="26"/>
          <w:szCs w:val="26"/>
        </w:rPr>
        <w:t xml:space="preserve"> </w:t>
      </w:r>
      <w:r w:rsidR="007E6692" w:rsidRPr="006733FD">
        <w:rPr>
          <w:rFonts w:ascii="Arial" w:hAnsi="Arial" w:cs="Arial"/>
          <w:color w:val="000000"/>
          <w:szCs w:val="26"/>
        </w:rPr>
        <w:t>(</w:t>
      </w:r>
      <w:proofErr w:type="spellStart"/>
      <w:r w:rsidR="007E6692" w:rsidRPr="006733FD">
        <w:rPr>
          <w:rFonts w:ascii="Arial" w:hAnsi="Arial" w:cs="Arial"/>
          <w:color w:val="000000"/>
          <w:szCs w:val="26"/>
        </w:rPr>
        <w:t>fl</w:t>
      </w:r>
      <w:proofErr w:type="spellEnd"/>
      <w:r w:rsidR="007E6692" w:rsidRPr="006733FD">
        <w:rPr>
          <w:rFonts w:ascii="Arial" w:hAnsi="Arial" w:cs="Arial"/>
          <w:color w:val="000000"/>
          <w:szCs w:val="26"/>
        </w:rPr>
        <w:t xml:space="preserve">. </w:t>
      </w:r>
      <w:r w:rsidR="007E6692">
        <w:rPr>
          <w:rFonts w:ascii="Arial" w:hAnsi="Arial" w:cs="Arial"/>
          <w:color w:val="000000"/>
          <w:szCs w:val="26"/>
        </w:rPr>
        <w:t>7 a 11</w:t>
      </w:r>
      <w:r w:rsidR="007E6692" w:rsidRPr="006733FD">
        <w:rPr>
          <w:rFonts w:ascii="Arial" w:hAnsi="Arial" w:cs="Arial"/>
          <w:color w:val="000000"/>
          <w:szCs w:val="26"/>
        </w:rPr>
        <w:t xml:space="preserve"> Cd. Tomo </w:t>
      </w:r>
      <w:r w:rsidR="007E6692">
        <w:rPr>
          <w:rFonts w:ascii="Arial" w:hAnsi="Arial" w:cs="Arial"/>
          <w:color w:val="000000"/>
          <w:szCs w:val="26"/>
        </w:rPr>
        <w:t>XIII</w:t>
      </w:r>
      <w:r w:rsidR="007E6692" w:rsidRPr="006733FD">
        <w:rPr>
          <w:rFonts w:ascii="Arial" w:hAnsi="Arial" w:cs="Arial"/>
          <w:color w:val="000000"/>
          <w:szCs w:val="26"/>
        </w:rPr>
        <w:t>)</w:t>
      </w:r>
      <w:r w:rsidR="007E6692" w:rsidRPr="007E6692">
        <w:rPr>
          <w:rFonts w:ascii="Arial" w:hAnsi="Arial" w:cs="Arial"/>
          <w:color w:val="000000"/>
          <w:sz w:val="26"/>
          <w:szCs w:val="26"/>
        </w:rPr>
        <w:t xml:space="preserve">. </w:t>
      </w:r>
    </w:p>
    <w:p w:rsidR="007E6692" w:rsidRPr="007E156B" w:rsidRDefault="007E6692" w:rsidP="007E6692">
      <w:pPr>
        <w:pStyle w:val="Paragraphedeliste"/>
        <w:rPr>
          <w:rFonts w:ascii="Arial" w:hAnsi="Arial" w:cs="Arial"/>
          <w:color w:val="000000"/>
          <w:sz w:val="16"/>
          <w:szCs w:val="26"/>
        </w:rPr>
      </w:pPr>
    </w:p>
    <w:p w:rsidR="007E6692" w:rsidRPr="00BA4E4E" w:rsidRDefault="00E12A13" w:rsidP="001D32BC">
      <w:pPr>
        <w:pStyle w:val="Sinespaciado1"/>
        <w:numPr>
          <w:ilvl w:val="0"/>
          <w:numId w:val="2"/>
        </w:numPr>
        <w:spacing w:line="360" w:lineRule="auto"/>
        <w:ind w:left="0" w:firstLine="2835"/>
        <w:jc w:val="both"/>
        <w:rPr>
          <w:rFonts w:ascii="Arial" w:hAnsi="Arial" w:cs="Arial"/>
          <w:color w:val="000000"/>
          <w:sz w:val="26"/>
          <w:szCs w:val="26"/>
        </w:rPr>
      </w:pPr>
      <w:r>
        <w:rPr>
          <w:rFonts w:ascii="Arial" w:hAnsi="Arial" w:cs="Arial"/>
          <w:color w:val="000000"/>
          <w:sz w:val="26"/>
          <w:szCs w:val="26"/>
        </w:rPr>
        <w:t xml:space="preserve">El 14 de julio de 2014, se negó la cesión del crédito intentada por la </w:t>
      </w:r>
      <w:proofErr w:type="spellStart"/>
      <w:r>
        <w:rPr>
          <w:rFonts w:ascii="Arial" w:hAnsi="Arial" w:cs="Arial"/>
          <w:color w:val="000000"/>
          <w:sz w:val="26"/>
          <w:szCs w:val="26"/>
        </w:rPr>
        <w:t>Restructuradora</w:t>
      </w:r>
      <w:proofErr w:type="spellEnd"/>
      <w:r>
        <w:rPr>
          <w:rFonts w:ascii="Arial" w:hAnsi="Arial" w:cs="Arial"/>
          <w:color w:val="000000"/>
          <w:sz w:val="26"/>
          <w:szCs w:val="26"/>
        </w:rPr>
        <w:t xml:space="preserve"> de Créditos de Colombia </w:t>
      </w:r>
      <w:proofErr w:type="spellStart"/>
      <w:r>
        <w:rPr>
          <w:rFonts w:ascii="Arial" w:hAnsi="Arial" w:cs="Arial"/>
          <w:color w:val="000000"/>
          <w:sz w:val="26"/>
          <w:szCs w:val="26"/>
        </w:rPr>
        <w:t>LTDA</w:t>
      </w:r>
      <w:proofErr w:type="spellEnd"/>
      <w:r>
        <w:rPr>
          <w:rFonts w:ascii="Arial" w:hAnsi="Arial" w:cs="Arial"/>
          <w:color w:val="000000"/>
          <w:sz w:val="26"/>
          <w:szCs w:val="26"/>
        </w:rPr>
        <w:t xml:space="preserve">, en favor de Alianza Fiduciaria S.A. </w:t>
      </w:r>
      <w:r w:rsidRPr="006733FD">
        <w:rPr>
          <w:rFonts w:ascii="Arial" w:hAnsi="Arial" w:cs="Arial"/>
          <w:color w:val="000000"/>
          <w:szCs w:val="26"/>
        </w:rPr>
        <w:t>(</w:t>
      </w:r>
      <w:proofErr w:type="spellStart"/>
      <w:r w:rsidRPr="006733FD">
        <w:rPr>
          <w:rFonts w:ascii="Arial" w:hAnsi="Arial" w:cs="Arial"/>
          <w:color w:val="000000"/>
          <w:szCs w:val="26"/>
        </w:rPr>
        <w:t>fl</w:t>
      </w:r>
      <w:proofErr w:type="spellEnd"/>
      <w:r w:rsidRPr="006733FD">
        <w:rPr>
          <w:rFonts w:ascii="Arial" w:hAnsi="Arial" w:cs="Arial"/>
          <w:color w:val="000000"/>
          <w:szCs w:val="26"/>
        </w:rPr>
        <w:t xml:space="preserve">. </w:t>
      </w:r>
      <w:r>
        <w:rPr>
          <w:rFonts w:ascii="Arial" w:hAnsi="Arial" w:cs="Arial"/>
          <w:color w:val="000000"/>
          <w:szCs w:val="26"/>
        </w:rPr>
        <w:t>9</w:t>
      </w:r>
      <w:r w:rsidRPr="006733FD">
        <w:rPr>
          <w:rFonts w:ascii="Arial" w:hAnsi="Arial" w:cs="Arial"/>
          <w:color w:val="000000"/>
          <w:szCs w:val="26"/>
        </w:rPr>
        <w:t xml:space="preserve"> Cd. Tomo </w:t>
      </w:r>
      <w:r w:rsidR="00514407">
        <w:rPr>
          <w:rFonts w:ascii="Arial" w:hAnsi="Arial" w:cs="Arial"/>
          <w:color w:val="000000"/>
          <w:szCs w:val="26"/>
        </w:rPr>
        <w:t>X</w:t>
      </w:r>
      <w:r w:rsidRPr="006733FD">
        <w:rPr>
          <w:rFonts w:ascii="Arial" w:hAnsi="Arial" w:cs="Arial"/>
          <w:color w:val="000000"/>
          <w:szCs w:val="26"/>
        </w:rPr>
        <w:t>I</w:t>
      </w:r>
      <w:r w:rsidR="00514407">
        <w:rPr>
          <w:rFonts w:ascii="Arial" w:hAnsi="Arial" w:cs="Arial"/>
          <w:color w:val="000000"/>
          <w:szCs w:val="26"/>
        </w:rPr>
        <w:t>V</w:t>
      </w:r>
      <w:r w:rsidRPr="006733FD">
        <w:rPr>
          <w:rFonts w:ascii="Arial" w:hAnsi="Arial" w:cs="Arial"/>
          <w:color w:val="000000"/>
          <w:szCs w:val="26"/>
        </w:rPr>
        <w:t>)</w:t>
      </w:r>
      <w:r w:rsidR="00D122B2">
        <w:rPr>
          <w:rFonts w:ascii="Arial" w:hAnsi="Arial" w:cs="Arial"/>
          <w:color w:val="000000"/>
          <w:szCs w:val="26"/>
        </w:rPr>
        <w:t>.</w:t>
      </w:r>
    </w:p>
    <w:p w:rsidR="00BA4E4E" w:rsidRPr="007E156B" w:rsidRDefault="00BA4E4E" w:rsidP="00BA4E4E">
      <w:pPr>
        <w:pStyle w:val="Paragraphedeliste"/>
        <w:rPr>
          <w:rFonts w:ascii="Arial" w:hAnsi="Arial" w:cs="Arial"/>
          <w:color w:val="000000"/>
          <w:sz w:val="16"/>
          <w:szCs w:val="26"/>
        </w:rPr>
      </w:pPr>
    </w:p>
    <w:p w:rsidR="00BA4E4E" w:rsidRPr="00BE4DFE" w:rsidRDefault="00ED1736" w:rsidP="001D32BC">
      <w:pPr>
        <w:pStyle w:val="Sinespaciado1"/>
        <w:numPr>
          <w:ilvl w:val="0"/>
          <w:numId w:val="2"/>
        </w:numPr>
        <w:spacing w:line="360" w:lineRule="auto"/>
        <w:ind w:left="0" w:firstLine="2835"/>
        <w:jc w:val="both"/>
        <w:rPr>
          <w:rFonts w:ascii="Arial" w:hAnsi="Arial" w:cs="Arial"/>
          <w:color w:val="000000"/>
          <w:sz w:val="26"/>
          <w:szCs w:val="26"/>
        </w:rPr>
      </w:pPr>
      <w:r>
        <w:rPr>
          <w:rFonts w:ascii="Arial" w:hAnsi="Arial" w:cs="Arial"/>
          <w:color w:val="000000"/>
          <w:sz w:val="26"/>
          <w:szCs w:val="26"/>
        </w:rPr>
        <w:t xml:space="preserve">El 5 de junio de 2015, de conformidad con lo establecido en los Acuerdos </w:t>
      </w:r>
      <w:proofErr w:type="spellStart"/>
      <w:r>
        <w:rPr>
          <w:rFonts w:ascii="Arial" w:hAnsi="Arial" w:cs="Arial"/>
          <w:color w:val="000000"/>
          <w:sz w:val="26"/>
          <w:szCs w:val="26"/>
        </w:rPr>
        <w:t>PSAA15</w:t>
      </w:r>
      <w:proofErr w:type="spellEnd"/>
      <w:r>
        <w:rPr>
          <w:rFonts w:ascii="Arial" w:hAnsi="Arial" w:cs="Arial"/>
          <w:color w:val="000000"/>
          <w:sz w:val="26"/>
          <w:szCs w:val="26"/>
        </w:rPr>
        <w:t xml:space="preserve">-10300 del 25-02-2015 del Consejo Superior de la Judicatura y </w:t>
      </w:r>
      <w:proofErr w:type="spellStart"/>
      <w:r>
        <w:rPr>
          <w:rFonts w:ascii="Arial" w:hAnsi="Arial" w:cs="Arial"/>
          <w:color w:val="000000"/>
          <w:sz w:val="26"/>
          <w:szCs w:val="26"/>
        </w:rPr>
        <w:t>CSJRA15</w:t>
      </w:r>
      <w:proofErr w:type="spellEnd"/>
      <w:r>
        <w:rPr>
          <w:rFonts w:ascii="Arial" w:hAnsi="Arial" w:cs="Arial"/>
          <w:color w:val="000000"/>
          <w:sz w:val="26"/>
          <w:szCs w:val="26"/>
        </w:rPr>
        <w:t xml:space="preserve">-408 del 16-03-2015 de la Sala Administrativa del Consejo Seccional de la Judicatura, se avocó </w:t>
      </w:r>
      <w:r w:rsidR="005B3E91">
        <w:rPr>
          <w:rFonts w:ascii="Arial" w:hAnsi="Arial" w:cs="Arial"/>
          <w:color w:val="000000"/>
          <w:sz w:val="26"/>
          <w:szCs w:val="26"/>
        </w:rPr>
        <w:t xml:space="preserve">por el Juzgado Primero Civil del Circuito local, </w:t>
      </w:r>
      <w:r>
        <w:rPr>
          <w:rFonts w:ascii="Arial" w:hAnsi="Arial" w:cs="Arial"/>
          <w:color w:val="000000"/>
          <w:sz w:val="26"/>
          <w:szCs w:val="26"/>
        </w:rPr>
        <w:t xml:space="preserve">el conocimiento del asunto, </w:t>
      </w:r>
      <w:r w:rsidRPr="006733FD">
        <w:rPr>
          <w:rFonts w:ascii="Arial" w:hAnsi="Arial" w:cs="Arial"/>
          <w:color w:val="000000"/>
          <w:szCs w:val="26"/>
        </w:rPr>
        <w:t>(</w:t>
      </w:r>
      <w:proofErr w:type="spellStart"/>
      <w:r w:rsidRPr="006733FD">
        <w:rPr>
          <w:rFonts w:ascii="Arial" w:hAnsi="Arial" w:cs="Arial"/>
          <w:color w:val="000000"/>
          <w:szCs w:val="26"/>
        </w:rPr>
        <w:t>fl</w:t>
      </w:r>
      <w:proofErr w:type="spellEnd"/>
      <w:r w:rsidRPr="006733FD">
        <w:rPr>
          <w:rFonts w:ascii="Arial" w:hAnsi="Arial" w:cs="Arial"/>
          <w:color w:val="000000"/>
          <w:szCs w:val="26"/>
        </w:rPr>
        <w:t xml:space="preserve">. </w:t>
      </w:r>
      <w:r>
        <w:rPr>
          <w:rFonts w:ascii="Arial" w:hAnsi="Arial" w:cs="Arial"/>
          <w:color w:val="000000"/>
          <w:szCs w:val="26"/>
        </w:rPr>
        <w:t>18</w:t>
      </w:r>
      <w:r w:rsidRPr="006733FD">
        <w:rPr>
          <w:rFonts w:ascii="Arial" w:hAnsi="Arial" w:cs="Arial"/>
          <w:color w:val="000000"/>
          <w:szCs w:val="26"/>
        </w:rPr>
        <w:t xml:space="preserve"> Cd. Tomo </w:t>
      </w:r>
      <w:r>
        <w:rPr>
          <w:rFonts w:ascii="Arial" w:hAnsi="Arial" w:cs="Arial"/>
          <w:color w:val="000000"/>
          <w:szCs w:val="26"/>
        </w:rPr>
        <w:t>XV</w:t>
      </w:r>
      <w:r w:rsidRPr="006733FD">
        <w:rPr>
          <w:rFonts w:ascii="Arial" w:hAnsi="Arial" w:cs="Arial"/>
          <w:color w:val="000000"/>
          <w:szCs w:val="26"/>
        </w:rPr>
        <w:t>)</w:t>
      </w:r>
      <w:r w:rsidR="00BE4DFE">
        <w:rPr>
          <w:rFonts w:ascii="Arial" w:hAnsi="Arial" w:cs="Arial"/>
          <w:color w:val="000000"/>
          <w:szCs w:val="26"/>
        </w:rPr>
        <w:t>.</w:t>
      </w:r>
    </w:p>
    <w:p w:rsidR="00BE4DFE" w:rsidRPr="00C06580" w:rsidRDefault="00BE4DFE" w:rsidP="00BE4DFE">
      <w:pPr>
        <w:pStyle w:val="Paragraphedeliste"/>
        <w:rPr>
          <w:rFonts w:ascii="Arial" w:hAnsi="Arial" w:cs="Arial"/>
          <w:color w:val="000000"/>
          <w:sz w:val="16"/>
          <w:szCs w:val="26"/>
        </w:rPr>
      </w:pPr>
    </w:p>
    <w:p w:rsidR="00BE4DFE" w:rsidRDefault="00BE4DFE" w:rsidP="001D32BC">
      <w:pPr>
        <w:pStyle w:val="Sinespaciado1"/>
        <w:numPr>
          <w:ilvl w:val="0"/>
          <w:numId w:val="2"/>
        </w:numPr>
        <w:spacing w:line="360" w:lineRule="auto"/>
        <w:ind w:left="0" w:firstLine="2835"/>
        <w:jc w:val="both"/>
        <w:rPr>
          <w:rFonts w:ascii="Arial" w:hAnsi="Arial" w:cs="Arial"/>
          <w:color w:val="000000"/>
          <w:sz w:val="26"/>
          <w:szCs w:val="26"/>
        </w:rPr>
      </w:pPr>
      <w:r>
        <w:rPr>
          <w:rFonts w:ascii="Arial" w:hAnsi="Arial" w:cs="Arial"/>
          <w:color w:val="000000"/>
          <w:sz w:val="26"/>
          <w:szCs w:val="26"/>
        </w:rPr>
        <w:t xml:space="preserve">El mentado despacho judicial con decisión del 19 de febrero de 2016, se pronuncia sobre </w:t>
      </w:r>
      <w:r w:rsidR="00DC74BC">
        <w:rPr>
          <w:rFonts w:ascii="Arial" w:hAnsi="Arial" w:cs="Arial"/>
          <w:color w:val="000000"/>
          <w:sz w:val="26"/>
          <w:szCs w:val="26"/>
        </w:rPr>
        <w:t xml:space="preserve">la cesión del crédito </w:t>
      </w:r>
      <w:r>
        <w:rPr>
          <w:rFonts w:ascii="Arial" w:hAnsi="Arial" w:cs="Arial"/>
          <w:color w:val="000000"/>
          <w:sz w:val="26"/>
          <w:szCs w:val="26"/>
        </w:rPr>
        <w:t>así</w:t>
      </w:r>
      <w:r w:rsidR="00E87F80">
        <w:rPr>
          <w:rFonts w:ascii="Arial" w:hAnsi="Arial" w:cs="Arial"/>
          <w:color w:val="000000"/>
          <w:sz w:val="26"/>
          <w:szCs w:val="26"/>
        </w:rPr>
        <w:t xml:space="preserve"> </w:t>
      </w:r>
      <w:r w:rsidR="00E87F80" w:rsidRPr="006733FD">
        <w:rPr>
          <w:rFonts w:ascii="Arial" w:hAnsi="Arial" w:cs="Arial"/>
          <w:color w:val="000000"/>
          <w:szCs w:val="26"/>
        </w:rPr>
        <w:t>(</w:t>
      </w:r>
      <w:proofErr w:type="spellStart"/>
      <w:r w:rsidR="00E87F80" w:rsidRPr="006733FD">
        <w:rPr>
          <w:rFonts w:ascii="Arial" w:hAnsi="Arial" w:cs="Arial"/>
          <w:color w:val="000000"/>
          <w:szCs w:val="26"/>
        </w:rPr>
        <w:t>fl</w:t>
      </w:r>
      <w:proofErr w:type="spellEnd"/>
      <w:r w:rsidR="00E87F80" w:rsidRPr="006733FD">
        <w:rPr>
          <w:rFonts w:ascii="Arial" w:hAnsi="Arial" w:cs="Arial"/>
          <w:color w:val="000000"/>
          <w:szCs w:val="26"/>
        </w:rPr>
        <w:t xml:space="preserve">. </w:t>
      </w:r>
      <w:r w:rsidR="00E87F80">
        <w:rPr>
          <w:rFonts w:ascii="Arial" w:hAnsi="Arial" w:cs="Arial"/>
          <w:color w:val="000000"/>
          <w:szCs w:val="26"/>
        </w:rPr>
        <w:t>14-15</w:t>
      </w:r>
      <w:r w:rsidR="00E87F80" w:rsidRPr="006733FD">
        <w:rPr>
          <w:rFonts w:ascii="Arial" w:hAnsi="Arial" w:cs="Arial"/>
          <w:color w:val="000000"/>
          <w:szCs w:val="26"/>
        </w:rPr>
        <w:t xml:space="preserve"> Cd.</w:t>
      </w:r>
      <w:r w:rsidR="00E87F80">
        <w:rPr>
          <w:rFonts w:ascii="Arial" w:hAnsi="Arial" w:cs="Arial"/>
          <w:color w:val="000000"/>
          <w:szCs w:val="26"/>
        </w:rPr>
        <w:t xml:space="preserve"> Segunda instancia</w:t>
      </w:r>
      <w:r w:rsidR="00E87F80" w:rsidRPr="006733FD">
        <w:rPr>
          <w:rFonts w:ascii="Arial" w:hAnsi="Arial" w:cs="Arial"/>
          <w:color w:val="000000"/>
          <w:szCs w:val="26"/>
        </w:rPr>
        <w:t>)</w:t>
      </w:r>
      <w:r>
        <w:rPr>
          <w:rFonts w:ascii="Arial" w:hAnsi="Arial" w:cs="Arial"/>
          <w:color w:val="000000"/>
          <w:sz w:val="26"/>
          <w:szCs w:val="26"/>
        </w:rPr>
        <w:t xml:space="preserve">: </w:t>
      </w:r>
    </w:p>
    <w:p w:rsidR="00BE4DFE" w:rsidRDefault="00BE4DFE" w:rsidP="00BE4DFE">
      <w:pPr>
        <w:pStyle w:val="Paragraphedeliste"/>
        <w:rPr>
          <w:rFonts w:ascii="Arial" w:hAnsi="Arial" w:cs="Arial"/>
          <w:color w:val="000000"/>
          <w:sz w:val="26"/>
          <w:szCs w:val="26"/>
        </w:rPr>
      </w:pPr>
    </w:p>
    <w:p w:rsidR="00BE4DFE" w:rsidRPr="00FA0EFE" w:rsidRDefault="00BE4DFE" w:rsidP="00FA0EFE">
      <w:pPr>
        <w:pStyle w:val="Sinespaciado1"/>
        <w:ind w:left="851" w:right="848"/>
        <w:jc w:val="both"/>
        <w:rPr>
          <w:rFonts w:ascii="Arial" w:hAnsi="Arial" w:cs="Arial"/>
          <w:i/>
          <w:color w:val="000000"/>
          <w:sz w:val="24"/>
          <w:szCs w:val="26"/>
        </w:rPr>
      </w:pPr>
      <w:r w:rsidRPr="00FA0EFE">
        <w:rPr>
          <w:rFonts w:ascii="Arial" w:hAnsi="Arial" w:cs="Arial"/>
          <w:i/>
          <w:color w:val="000000"/>
          <w:sz w:val="24"/>
          <w:szCs w:val="26"/>
        </w:rPr>
        <w:t xml:space="preserve">“se admite la cesión que del crédito, realiza la </w:t>
      </w:r>
      <w:proofErr w:type="spellStart"/>
      <w:r w:rsidRPr="00FA0EFE">
        <w:rPr>
          <w:rFonts w:ascii="Arial" w:hAnsi="Arial" w:cs="Arial"/>
          <w:i/>
          <w:color w:val="000000"/>
          <w:sz w:val="24"/>
          <w:szCs w:val="26"/>
        </w:rPr>
        <w:t>restructuradora</w:t>
      </w:r>
      <w:proofErr w:type="spellEnd"/>
      <w:r w:rsidRPr="00FA0EFE">
        <w:rPr>
          <w:rFonts w:ascii="Arial" w:hAnsi="Arial" w:cs="Arial"/>
          <w:i/>
          <w:color w:val="000000"/>
          <w:sz w:val="24"/>
          <w:szCs w:val="26"/>
        </w:rPr>
        <w:t xml:space="preserve"> de Créditos de Colombia Ltda. </w:t>
      </w:r>
      <w:proofErr w:type="spellStart"/>
      <w:proofErr w:type="gramStart"/>
      <w:r w:rsidRPr="00FA0EFE">
        <w:rPr>
          <w:rFonts w:ascii="Arial" w:hAnsi="Arial" w:cs="Arial"/>
          <w:i/>
          <w:color w:val="000000"/>
          <w:sz w:val="24"/>
          <w:szCs w:val="26"/>
        </w:rPr>
        <w:t>a</w:t>
      </w:r>
      <w:proofErr w:type="spellEnd"/>
      <w:proofErr w:type="gramEnd"/>
      <w:r w:rsidRPr="00FA0EFE">
        <w:rPr>
          <w:rFonts w:ascii="Arial" w:hAnsi="Arial" w:cs="Arial"/>
          <w:i/>
          <w:color w:val="000000"/>
          <w:sz w:val="24"/>
          <w:szCs w:val="26"/>
        </w:rPr>
        <w:t xml:space="preserve"> Fideicomiso Activos Alternativos Beta. </w:t>
      </w:r>
    </w:p>
    <w:p w:rsidR="00BE4DFE" w:rsidRPr="00FA0EFE" w:rsidRDefault="00BE4DFE" w:rsidP="00FA0EFE">
      <w:pPr>
        <w:pStyle w:val="Sinespaciado1"/>
        <w:ind w:left="851" w:right="848"/>
        <w:jc w:val="both"/>
        <w:rPr>
          <w:rFonts w:ascii="Arial" w:hAnsi="Arial" w:cs="Arial"/>
          <w:i/>
          <w:color w:val="000000"/>
          <w:sz w:val="24"/>
          <w:szCs w:val="26"/>
        </w:rPr>
      </w:pPr>
    </w:p>
    <w:p w:rsidR="00BE4DFE" w:rsidRPr="00FA0EFE" w:rsidRDefault="00BE4DFE" w:rsidP="00FA0EFE">
      <w:pPr>
        <w:pStyle w:val="Sinespaciado1"/>
        <w:ind w:left="851" w:right="848"/>
        <w:jc w:val="both"/>
        <w:rPr>
          <w:rFonts w:ascii="Arial" w:hAnsi="Arial" w:cs="Arial"/>
          <w:i/>
          <w:color w:val="000000"/>
          <w:sz w:val="24"/>
          <w:szCs w:val="26"/>
        </w:rPr>
      </w:pPr>
      <w:r w:rsidRPr="00FA0EFE">
        <w:rPr>
          <w:rFonts w:ascii="Arial" w:hAnsi="Arial" w:cs="Arial"/>
          <w:i/>
          <w:color w:val="000000"/>
          <w:sz w:val="24"/>
          <w:szCs w:val="26"/>
        </w:rPr>
        <w:t xml:space="preserve">De igual manera, se admite la cesión que del crédito, realiza Fideicomiso Activos Alternativos Beta a </w:t>
      </w:r>
      <w:proofErr w:type="spellStart"/>
      <w:r w:rsidRPr="00FA0EFE">
        <w:rPr>
          <w:rFonts w:ascii="Arial" w:hAnsi="Arial" w:cs="Arial"/>
          <w:i/>
          <w:color w:val="000000"/>
          <w:sz w:val="24"/>
          <w:szCs w:val="26"/>
        </w:rPr>
        <w:t>Darlyng</w:t>
      </w:r>
      <w:proofErr w:type="spellEnd"/>
      <w:r w:rsidRPr="00FA0EFE">
        <w:rPr>
          <w:rFonts w:ascii="Arial" w:hAnsi="Arial" w:cs="Arial"/>
          <w:i/>
          <w:color w:val="000000"/>
          <w:sz w:val="24"/>
          <w:szCs w:val="26"/>
        </w:rPr>
        <w:t xml:space="preserve"> Armando Bautista Flórez. </w:t>
      </w:r>
    </w:p>
    <w:p w:rsidR="00BE4DFE" w:rsidRPr="00FA0EFE" w:rsidRDefault="00BE4DFE" w:rsidP="00FA0EFE">
      <w:pPr>
        <w:pStyle w:val="Sinespaciado1"/>
        <w:ind w:left="851" w:right="848"/>
        <w:jc w:val="both"/>
        <w:rPr>
          <w:rFonts w:ascii="Arial" w:hAnsi="Arial" w:cs="Arial"/>
          <w:i/>
          <w:color w:val="000000"/>
          <w:sz w:val="24"/>
          <w:szCs w:val="26"/>
        </w:rPr>
      </w:pPr>
    </w:p>
    <w:p w:rsidR="00BE4DFE" w:rsidRDefault="00BE4DFE" w:rsidP="00FA0EFE">
      <w:pPr>
        <w:pStyle w:val="Sinespaciado1"/>
        <w:ind w:left="851" w:right="848"/>
        <w:jc w:val="both"/>
        <w:rPr>
          <w:rFonts w:ascii="Arial" w:hAnsi="Arial" w:cs="Arial"/>
          <w:i/>
          <w:color w:val="000000"/>
          <w:sz w:val="24"/>
          <w:szCs w:val="26"/>
        </w:rPr>
      </w:pPr>
      <w:r w:rsidRPr="00FA0EFE">
        <w:rPr>
          <w:rFonts w:ascii="Arial" w:hAnsi="Arial" w:cs="Arial"/>
          <w:i/>
          <w:color w:val="000000"/>
          <w:sz w:val="24"/>
          <w:szCs w:val="26"/>
        </w:rPr>
        <w:t xml:space="preserve">También, se admite la cesión que del crédito, realiza </w:t>
      </w:r>
      <w:proofErr w:type="spellStart"/>
      <w:r w:rsidRPr="00FA0EFE">
        <w:rPr>
          <w:rFonts w:ascii="Arial" w:hAnsi="Arial" w:cs="Arial"/>
          <w:i/>
          <w:color w:val="000000"/>
          <w:sz w:val="24"/>
          <w:szCs w:val="26"/>
        </w:rPr>
        <w:t>Darlyng</w:t>
      </w:r>
      <w:proofErr w:type="spellEnd"/>
      <w:r w:rsidRPr="00FA0EFE">
        <w:rPr>
          <w:rFonts w:ascii="Arial" w:hAnsi="Arial" w:cs="Arial"/>
          <w:i/>
          <w:color w:val="000000"/>
          <w:sz w:val="24"/>
          <w:szCs w:val="26"/>
        </w:rPr>
        <w:t xml:space="preserve"> Armando Bautista Flórez a Jorge </w:t>
      </w:r>
      <w:proofErr w:type="spellStart"/>
      <w:r w:rsidRPr="00FA0EFE">
        <w:rPr>
          <w:rFonts w:ascii="Arial" w:hAnsi="Arial" w:cs="Arial"/>
          <w:i/>
          <w:color w:val="000000"/>
          <w:sz w:val="24"/>
          <w:szCs w:val="26"/>
        </w:rPr>
        <w:t>Hernándo</w:t>
      </w:r>
      <w:proofErr w:type="spellEnd"/>
      <w:r w:rsidRPr="00FA0EFE">
        <w:rPr>
          <w:rFonts w:ascii="Arial" w:hAnsi="Arial" w:cs="Arial"/>
          <w:i/>
          <w:color w:val="000000"/>
          <w:sz w:val="24"/>
          <w:szCs w:val="26"/>
        </w:rPr>
        <w:t xml:space="preserve"> Pinilla Murcia y en consecuencia, se tiene a éste último como sustituto del derecho que en estas diligencias, tenían la </w:t>
      </w:r>
      <w:proofErr w:type="spellStart"/>
      <w:r w:rsidRPr="00FA0EFE">
        <w:rPr>
          <w:rFonts w:ascii="Arial" w:hAnsi="Arial" w:cs="Arial"/>
          <w:i/>
          <w:color w:val="000000"/>
          <w:sz w:val="24"/>
          <w:szCs w:val="26"/>
        </w:rPr>
        <w:t>Restructuradora</w:t>
      </w:r>
      <w:proofErr w:type="spellEnd"/>
      <w:r w:rsidRPr="00FA0EFE">
        <w:rPr>
          <w:rFonts w:ascii="Arial" w:hAnsi="Arial" w:cs="Arial"/>
          <w:i/>
          <w:color w:val="000000"/>
          <w:sz w:val="24"/>
          <w:szCs w:val="26"/>
        </w:rPr>
        <w:t xml:space="preserve"> de Créditos de Colombia Ltda., Fideicomiso Activos Alternativos Beta y </w:t>
      </w:r>
      <w:proofErr w:type="spellStart"/>
      <w:r w:rsidRPr="00FA0EFE">
        <w:rPr>
          <w:rFonts w:ascii="Arial" w:hAnsi="Arial" w:cs="Arial"/>
          <w:i/>
          <w:color w:val="000000"/>
          <w:sz w:val="24"/>
          <w:szCs w:val="26"/>
        </w:rPr>
        <w:t>Darlyng</w:t>
      </w:r>
      <w:proofErr w:type="spellEnd"/>
      <w:r w:rsidRPr="00FA0EFE">
        <w:rPr>
          <w:rFonts w:ascii="Arial" w:hAnsi="Arial" w:cs="Arial"/>
          <w:i/>
          <w:color w:val="000000"/>
          <w:sz w:val="24"/>
          <w:szCs w:val="26"/>
        </w:rPr>
        <w:t xml:space="preserve"> Bautista Flórez, a la vez que debe tenerse como demandante.”</w:t>
      </w:r>
    </w:p>
    <w:p w:rsidR="002727D8" w:rsidRDefault="002727D8" w:rsidP="00FA0EFE">
      <w:pPr>
        <w:pStyle w:val="Sinespaciado1"/>
        <w:ind w:left="851" w:right="848"/>
        <w:jc w:val="both"/>
        <w:rPr>
          <w:rFonts w:ascii="Arial" w:hAnsi="Arial" w:cs="Arial"/>
          <w:i/>
          <w:color w:val="000000"/>
          <w:sz w:val="24"/>
          <w:szCs w:val="26"/>
        </w:rPr>
      </w:pPr>
    </w:p>
    <w:p w:rsidR="002727D8" w:rsidRPr="00FA0EFE" w:rsidRDefault="002727D8" w:rsidP="00FA0EFE">
      <w:pPr>
        <w:pStyle w:val="Sinespaciado1"/>
        <w:ind w:left="851" w:right="848"/>
        <w:jc w:val="both"/>
        <w:rPr>
          <w:rFonts w:ascii="Arial" w:hAnsi="Arial" w:cs="Arial"/>
          <w:i/>
          <w:color w:val="000000"/>
          <w:sz w:val="24"/>
          <w:szCs w:val="26"/>
        </w:rPr>
      </w:pPr>
    </w:p>
    <w:p w:rsidR="00AF2B43" w:rsidRPr="00AF2B43" w:rsidRDefault="002707B7" w:rsidP="002707B7">
      <w:pPr>
        <w:pStyle w:val="Sinespaciado1"/>
        <w:numPr>
          <w:ilvl w:val="0"/>
          <w:numId w:val="2"/>
        </w:numPr>
        <w:spacing w:line="360" w:lineRule="auto"/>
        <w:ind w:left="0" w:firstLine="2835"/>
        <w:jc w:val="both"/>
        <w:rPr>
          <w:rFonts w:ascii="Arial" w:hAnsi="Arial" w:cs="Arial"/>
          <w:color w:val="000000"/>
          <w:sz w:val="26"/>
          <w:szCs w:val="26"/>
        </w:rPr>
      </w:pPr>
      <w:r>
        <w:rPr>
          <w:rFonts w:ascii="Arial" w:hAnsi="Arial" w:cs="Arial"/>
          <w:color w:val="000000"/>
          <w:sz w:val="26"/>
          <w:szCs w:val="26"/>
        </w:rPr>
        <w:lastRenderedPageBreak/>
        <w:t xml:space="preserve">Con proveído del 13 de mayo pasado, </w:t>
      </w:r>
      <w:r w:rsidR="00730042">
        <w:rPr>
          <w:rFonts w:ascii="Arial" w:hAnsi="Arial" w:cs="Arial"/>
          <w:color w:val="000000"/>
          <w:sz w:val="26"/>
          <w:szCs w:val="26"/>
        </w:rPr>
        <w:t xml:space="preserve">no se repuso </w:t>
      </w:r>
      <w:r>
        <w:rPr>
          <w:rFonts w:ascii="Arial" w:hAnsi="Arial" w:cs="Arial"/>
          <w:color w:val="000000"/>
          <w:sz w:val="26"/>
          <w:szCs w:val="26"/>
        </w:rPr>
        <w:t xml:space="preserve">el auto del 19 de febrero, </w:t>
      </w:r>
      <w:r w:rsidR="00730042">
        <w:rPr>
          <w:rFonts w:ascii="Arial" w:hAnsi="Arial" w:cs="Arial"/>
          <w:color w:val="000000"/>
          <w:sz w:val="26"/>
          <w:szCs w:val="26"/>
        </w:rPr>
        <w:t>conforme lo solicitado</w:t>
      </w:r>
      <w:r>
        <w:rPr>
          <w:rFonts w:ascii="Arial" w:hAnsi="Arial" w:cs="Arial"/>
          <w:color w:val="000000"/>
          <w:sz w:val="26"/>
          <w:szCs w:val="26"/>
        </w:rPr>
        <w:t xml:space="preserve"> por la </w:t>
      </w:r>
      <w:proofErr w:type="spellStart"/>
      <w:r>
        <w:rPr>
          <w:rFonts w:ascii="Arial" w:hAnsi="Arial" w:cs="Arial"/>
          <w:color w:val="000000"/>
          <w:sz w:val="26"/>
          <w:szCs w:val="26"/>
        </w:rPr>
        <w:t>Restructuradora</w:t>
      </w:r>
      <w:proofErr w:type="spellEnd"/>
      <w:r>
        <w:rPr>
          <w:rFonts w:ascii="Arial" w:hAnsi="Arial" w:cs="Arial"/>
          <w:color w:val="000000"/>
          <w:sz w:val="26"/>
          <w:szCs w:val="26"/>
        </w:rPr>
        <w:t xml:space="preserve"> de Créditos de Colombia</w:t>
      </w:r>
      <w:r w:rsidR="007C1D9F">
        <w:rPr>
          <w:rFonts w:ascii="Arial" w:hAnsi="Arial" w:cs="Arial"/>
          <w:color w:val="000000"/>
          <w:sz w:val="26"/>
          <w:szCs w:val="26"/>
        </w:rPr>
        <w:t>. E</w:t>
      </w:r>
      <w:r>
        <w:rPr>
          <w:rFonts w:ascii="Arial" w:hAnsi="Arial" w:cs="Arial"/>
          <w:color w:val="000000"/>
          <w:sz w:val="26"/>
          <w:szCs w:val="26"/>
        </w:rPr>
        <w:t xml:space="preserve">ntre otros ordenamientos, se requirió al señor Jorge </w:t>
      </w:r>
      <w:proofErr w:type="spellStart"/>
      <w:r>
        <w:rPr>
          <w:rFonts w:ascii="Arial" w:hAnsi="Arial" w:cs="Arial"/>
          <w:color w:val="000000"/>
          <w:sz w:val="26"/>
          <w:szCs w:val="26"/>
        </w:rPr>
        <w:t>Hernándo</w:t>
      </w:r>
      <w:proofErr w:type="spellEnd"/>
      <w:r>
        <w:rPr>
          <w:rFonts w:ascii="Arial" w:hAnsi="Arial" w:cs="Arial"/>
          <w:color w:val="000000"/>
          <w:sz w:val="26"/>
          <w:szCs w:val="26"/>
        </w:rPr>
        <w:t xml:space="preserve"> Pinilla Murcia para que designe apoderado que lo represente en estas diligencias, </w:t>
      </w:r>
      <w:r w:rsidRPr="006733FD">
        <w:rPr>
          <w:rFonts w:ascii="Arial" w:hAnsi="Arial" w:cs="Arial"/>
          <w:color w:val="000000"/>
          <w:szCs w:val="26"/>
        </w:rPr>
        <w:t>(</w:t>
      </w:r>
      <w:proofErr w:type="spellStart"/>
      <w:r w:rsidRPr="006733FD">
        <w:rPr>
          <w:rFonts w:ascii="Arial" w:hAnsi="Arial" w:cs="Arial"/>
          <w:color w:val="000000"/>
          <w:szCs w:val="26"/>
        </w:rPr>
        <w:t>fl</w:t>
      </w:r>
      <w:proofErr w:type="spellEnd"/>
      <w:r w:rsidRPr="006733FD">
        <w:rPr>
          <w:rFonts w:ascii="Arial" w:hAnsi="Arial" w:cs="Arial"/>
          <w:color w:val="000000"/>
          <w:szCs w:val="26"/>
        </w:rPr>
        <w:t>.</w:t>
      </w:r>
      <w:r>
        <w:rPr>
          <w:rFonts w:ascii="Arial" w:hAnsi="Arial" w:cs="Arial"/>
          <w:color w:val="000000"/>
          <w:szCs w:val="26"/>
        </w:rPr>
        <w:t xml:space="preserve"> 20 a 24 íd</w:t>
      </w:r>
      <w:r w:rsidR="00AF2B43">
        <w:rPr>
          <w:rFonts w:ascii="Arial" w:hAnsi="Arial" w:cs="Arial"/>
          <w:color w:val="000000"/>
          <w:szCs w:val="26"/>
        </w:rPr>
        <w:t>.</w:t>
      </w:r>
      <w:r w:rsidRPr="006733FD">
        <w:rPr>
          <w:rFonts w:ascii="Arial" w:hAnsi="Arial" w:cs="Arial"/>
          <w:color w:val="000000"/>
          <w:szCs w:val="26"/>
        </w:rPr>
        <w:t>)</w:t>
      </w:r>
      <w:r w:rsidR="00AF2B43">
        <w:rPr>
          <w:rFonts w:ascii="Arial" w:hAnsi="Arial" w:cs="Arial"/>
          <w:color w:val="000000"/>
          <w:szCs w:val="26"/>
        </w:rPr>
        <w:t>.</w:t>
      </w:r>
    </w:p>
    <w:p w:rsidR="00AF2B43" w:rsidRPr="00205949" w:rsidRDefault="00AF2B43" w:rsidP="00AF2B43">
      <w:pPr>
        <w:pStyle w:val="Sinespaciado1"/>
        <w:spacing w:line="360" w:lineRule="auto"/>
        <w:ind w:left="2835"/>
        <w:jc w:val="both"/>
        <w:rPr>
          <w:rFonts w:ascii="Arial" w:hAnsi="Arial" w:cs="Arial"/>
          <w:color w:val="000000"/>
          <w:sz w:val="16"/>
          <w:szCs w:val="26"/>
        </w:rPr>
      </w:pPr>
    </w:p>
    <w:p w:rsidR="00AF2B43" w:rsidRPr="00BE4DFE" w:rsidRDefault="00AF2B43" w:rsidP="00AF2B43">
      <w:pPr>
        <w:pStyle w:val="Sinespaciado1"/>
        <w:numPr>
          <w:ilvl w:val="0"/>
          <w:numId w:val="2"/>
        </w:numPr>
        <w:spacing w:line="360" w:lineRule="auto"/>
        <w:ind w:left="0" w:firstLine="2835"/>
        <w:jc w:val="both"/>
        <w:rPr>
          <w:rFonts w:ascii="Arial" w:hAnsi="Arial" w:cs="Arial"/>
          <w:color w:val="000000"/>
          <w:sz w:val="26"/>
          <w:szCs w:val="26"/>
        </w:rPr>
      </w:pPr>
      <w:r>
        <w:rPr>
          <w:rFonts w:ascii="Arial" w:hAnsi="Arial" w:cs="Arial"/>
          <w:color w:val="000000"/>
          <w:sz w:val="26"/>
          <w:szCs w:val="26"/>
        </w:rPr>
        <w:t>Por último el 29 de agosto del año pasad</w:t>
      </w:r>
      <w:r w:rsidR="007C1D9F">
        <w:rPr>
          <w:rFonts w:ascii="Arial" w:hAnsi="Arial" w:cs="Arial"/>
          <w:color w:val="000000"/>
          <w:sz w:val="26"/>
          <w:szCs w:val="26"/>
        </w:rPr>
        <w:t xml:space="preserve">o, se reconoció personería a </w:t>
      </w:r>
      <w:r>
        <w:rPr>
          <w:rFonts w:ascii="Arial" w:hAnsi="Arial" w:cs="Arial"/>
          <w:color w:val="000000"/>
          <w:sz w:val="26"/>
          <w:szCs w:val="26"/>
        </w:rPr>
        <w:t xml:space="preserve">Lina María Echeverri </w:t>
      </w:r>
      <w:r w:rsidR="00F01DEC">
        <w:rPr>
          <w:rFonts w:ascii="Arial" w:hAnsi="Arial" w:cs="Arial"/>
          <w:color w:val="000000"/>
          <w:sz w:val="26"/>
          <w:szCs w:val="26"/>
        </w:rPr>
        <w:t>Vásquez</w:t>
      </w:r>
      <w:r>
        <w:rPr>
          <w:rFonts w:ascii="Arial" w:hAnsi="Arial" w:cs="Arial"/>
          <w:color w:val="000000"/>
          <w:sz w:val="26"/>
          <w:szCs w:val="26"/>
        </w:rPr>
        <w:t xml:space="preserve">, para representar al señor Jorge Hernando Pinilla Murcia, </w:t>
      </w:r>
      <w:r w:rsidR="002707B7">
        <w:rPr>
          <w:rFonts w:ascii="Arial" w:hAnsi="Arial" w:cs="Arial"/>
          <w:color w:val="000000"/>
          <w:sz w:val="26"/>
          <w:szCs w:val="26"/>
        </w:rPr>
        <w:t xml:space="preserve"> </w:t>
      </w:r>
      <w:r w:rsidRPr="006733FD">
        <w:rPr>
          <w:rFonts w:ascii="Arial" w:hAnsi="Arial" w:cs="Arial"/>
          <w:color w:val="000000"/>
          <w:szCs w:val="26"/>
        </w:rPr>
        <w:t>(</w:t>
      </w:r>
      <w:proofErr w:type="spellStart"/>
      <w:r w:rsidRPr="006733FD">
        <w:rPr>
          <w:rFonts w:ascii="Arial" w:hAnsi="Arial" w:cs="Arial"/>
          <w:color w:val="000000"/>
          <w:szCs w:val="26"/>
        </w:rPr>
        <w:t>fl</w:t>
      </w:r>
      <w:proofErr w:type="spellEnd"/>
      <w:r w:rsidRPr="006733FD">
        <w:rPr>
          <w:rFonts w:ascii="Arial" w:hAnsi="Arial" w:cs="Arial"/>
          <w:color w:val="000000"/>
          <w:szCs w:val="26"/>
        </w:rPr>
        <w:t xml:space="preserve">. </w:t>
      </w:r>
      <w:r>
        <w:rPr>
          <w:rFonts w:ascii="Arial" w:hAnsi="Arial" w:cs="Arial"/>
          <w:color w:val="000000"/>
          <w:szCs w:val="26"/>
        </w:rPr>
        <w:t>35</w:t>
      </w:r>
      <w:r w:rsidRPr="006733FD">
        <w:rPr>
          <w:rFonts w:ascii="Arial" w:hAnsi="Arial" w:cs="Arial"/>
          <w:color w:val="000000"/>
          <w:szCs w:val="26"/>
        </w:rPr>
        <w:t xml:space="preserve"> Cd. Tomo </w:t>
      </w:r>
      <w:r>
        <w:rPr>
          <w:rFonts w:ascii="Arial" w:hAnsi="Arial" w:cs="Arial"/>
          <w:color w:val="000000"/>
          <w:szCs w:val="26"/>
        </w:rPr>
        <w:t>XV</w:t>
      </w:r>
      <w:r w:rsidRPr="006733FD">
        <w:rPr>
          <w:rFonts w:ascii="Arial" w:hAnsi="Arial" w:cs="Arial"/>
          <w:color w:val="000000"/>
          <w:szCs w:val="26"/>
        </w:rPr>
        <w:t>)</w:t>
      </w:r>
      <w:r>
        <w:rPr>
          <w:rFonts w:ascii="Arial" w:hAnsi="Arial" w:cs="Arial"/>
          <w:color w:val="000000"/>
          <w:szCs w:val="26"/>
        </w:rPr>
        <w:t>.</w:t>
      </w:r>
    </w:p>
    <w:p w:rsidR="002707B7" w:rsidRPr="009E5A58" w:rsidRDefault="002707B7" w:rsidP="002707B7">
      <w:pPr>
        <w:pStyle w:val="Sinespaciado1"/>
        <w:spacing w:line="360" w:lineRule="auto"/>
        <w:ind w:firstLine="2835"/>
        <w:jc w:val="both"/>
        <w:rPr>
          <w:rFonts w:ascii="Arial" w:hAnsi="Arial" w:cs="Arial"/>
          <w:color w:val="000000"/>
          <w:sz w:val="16"/>
          <w:szCs w:val="26"/>
        </w:rPr>
      </w:pPr>
    </w:p>
    <w:p w:rsidR="00624646" w:rsidRDefault="00377D49" w:rsidP="00696339">
      <w:pPr>
        <w:pStyle w:val="Sinespaciado1"/>
        <w:spacing w:line="360" w:lineRule="auto"/>
        <w:ind w:firstLine="2835"/>
        <w:jc w:val="both"/>
        <w:rPr>
          <w:rFonts w:ascii="Arial" w:hAnsi="Arial" w:cs="Arial"/>
          <w:color w:val="000000"/>
          <w:sz w:val="26"/>
          <w:szCs w:val="26"/>
        </w:rPr>
      </w:pPr>
      <w:r>
        <w:rPr>
          <w:rFonts w:ascii="Arial" w:hAnsi="Arial" w:cs="Arial"/>
          <w:color w:val="000000"/>
          <w:sz w:val="26"/>
          <w:szCs w:val="26"/>
        </w:rPr>
        <w:t>6. Es evidente</w:t>
      </w:r>
      <w:r w:rsidR="00A80BE2">
        <w:rPr>
          <w:rFonts w:ascii="Arial" w:hAnsi="Arial" w:cs="Arial"/>
          <w:color w:val="000000"/>
          <w:sz w:val="26"/>
          <w:szCs w:val="26"/>
        </w:rPr>
        <w:t>, como lo acredita</w:t>
      </w:r>
      <w:r w:rsidR="009E5A58">
        <w:rPr>
          <w:rFonts w:ascii="Arial" w:hAnsi="Arial" w:cs="Arial"/>
          <w:color w:val="000000"/>
          <w:sz w:val="26"/>
          <w:szCs w:val="26"/>
        </w:rPr>
        <w:t xml:space="preserve"> el recuento procesal elaborado</w:t>
      </w:r>
      <w:r w:rsidR="00A80BE2">
        <w:rPr>
          <w:rFonts w:ascii="Arial" w:hAnsi="Arial" w:cs="Arial"/>
          <w:color w:val="000000"/>
          <w:sz w:val="26"/>
          <w:szCs w:val="26"/>
        </w:rPr>
        <w:t>,</w:t>
      </w:r>
      <w:r w:rsidR="00EB6BA5">
        <w:rPr>
          <w:rFonts w:ascii="Arial" w:hAnsi="Arial" w:cs="Arial"/>
          <w:color w:val="000000"/>
          <w:sz w:val="26"/>
          <w:szCs w:val="26"/>
        </w:rPr>
        <w:t xml:space="preserve"> la última cesión del crédito se hizo a favor del señor Jorge Hernando Pinilla, por ende </w:t>
      </w:r>
      <w:r>
        <w:rPr>
          <w:rFonts w:ascii="Arial" w:hAnsi="Arial" w:cs="Arial"/>
          <w:color w:val="000000"/>
          <w:sz w:val="26"/>
          <w:szCs w:val="26"/>
        </w:rPr>
        <w:t>en éste r</w:t>
      </w:r>
      <w:r w:rsidR="00EB6BA5">
        <w:rPr>
          <w:rFonts w:ascii="Arial" w:hAnsi="Arial" w:cs="Arial"/>
          <w:color w:val="000000"/>
          <w:sz w:val="26"/>
          <w:szCs w:val="26"/>
        </w:rPr>
        <w:t>ec</w:t>
      </w:r>
      <w:r w:rsidR="00F01DEC">
        <w:rPr>
          <w:rFonts w:ascii="Arial" w:hAnsi="Arial" w:cs="Arial"/>
          <w:color w:val="000000"/>
          <w:sz w:val="26"/>
          <w:szCs w:val="26"/>
        </w:rPr>
        <w:t>ae el derecho que se reclama en la ejecución</w:t>
      </w:r>
      <w:r w:rsidR="00EB6BA5">
        <w:rPr>
          <w:rFonts w:ascii="Arial" w:hAnsi="Arial" w:cs="Arial"/>
          <w:color w:val="000000"/>
          <w:sz w:val="26"/>
          <w:szCs w:val="26"/>
        </w:rPr>
        <w:t xml:space="preserve">, </w:t>
      </w:r>
      <w:r w:rsidR="00235230">
        <w:rPr>
          <w:rFonts w:ascii="Arial" w:hAnsi="Arial" w:cs="Arial"/>
          <w:color w:val="000000"/>
          <w:sz w:val="26"/>
          <w:szCs w:val="26"/>
        </w:rPr>
        <w:t xml:space="preserve">además, </w:t>
      </w:r>
      <w:r w:rsidR="00EB6BA5">
        <w:rPr>
          <w:rFonts w:ascii="Arial" w:hAnsi="Arial" w:cs="Arial"/>
          <w:color w:val="000000"/>
          <w:sz w:val="26"/>
          <w:szCs w:val="26"/>
        </w:rPr>
        <w:t xml:space="preserve">ostenta </w:t>
      </w:r>
      <w:r w:rsidR="009E5A58">
        <w:rPr>
          <w:rFonts w:ascii="Arial" w:hAnsi="Arial" w:cs="Arial"/>
          <w:color w:val="000000"/>
          <w:sz w:val="26"/>
          <w:szCs w:val="26"/>
        </w:rPr>
        <w:t xml:space="preserve">a la fecha </w:t>
      </w:r>
      <w:r w:rsidR="00EB6BA5">
        <w:rPr>
          <w:rFonts w:ascii="Arial" w:hAnsi="Arial" w:cs="Arial"/>
          <w:color w:val="000000"/>
          <w:sz w:val="26"/>
          <w:szCs w:val="26"/>
        </w:rPr>
        <w:t>la calidad de demandante</w:t>
      </w:r>
      <w:r w:rsidR="009E5A58">
        <w:rPr>
          <w:rFonts w:ascii="Arial" w:hAnsi="Arial" w:cs="Arial"/>
          <w:color w:val="000000"/>
          <w:sz w:val="26"/>
          <w:szCs w:val="26"/>
        </w:rPr>
        <w:t xml:space="preserve">, quien a vez </w:t>
      </w:r>
      <w:r w:rsidR="00AF563C">
        <w:rPr>
          <w:rFonts w:ascii="Arial" w:hAnsi="Arial" w:cs="Arial"/>
          <w:color w:val="000000"/>
          <w:sz w:val="26"/>
          <w:szCs w:val="26"/>
        </w:rPr>
        <w:t xml:space="preserve">radicó poder el 23 de junio de 2016 </w:t>
      </w:r>
      <w:r w:rsidR="009E5A58">
        <w:rPr>
          <w:rFonts w:ascii="Arial" w:hAnsi="Arial" w:cs="Arial"/>
          <w:color w:val="000000"/>
          <w:sz w:val="26"/>
          <w:szCs w:val="26"/>
        </w:rPr>
        <w:t>design</w:t>
      </w:r>
      <w:r w:rsidR="00AF563C">
        <w:rPr>
          <w:rFonts w:ascii="Arial" w:hAnsi="Arial" w:cs="Arial"/>
          <w:color w:val="000000"/>
          <w:sz w:val="26"/>
          <w:szCs w:val="26"/>
        </w:rPr>
        <w:t>ando</w:t>
      </w:r>
      <w:r w:rsidR="009E5A58">
        <w:rPr>
          <w:rFonts w:ascii="Arial" w:hAnsi="Arial" w:cs="Arial"/>
          <w:color w:val="000000"/>
          <w:sz w:val="26"/>
          <w:szCs w:val="26"/>
        </w:rPr>
        <w:t xml:space="preserve"> como su apoderada a la </w:t>
      </w:r>
      <w:r>
        <w:rPr>
          <w:rFonts w:ascii="Arial" w:hAnsi="Arial" w:cs="Arial"/>
          <w:color w:val="000000"/>
          <w:sz w:val="26"/>
          <w:szCs w:val="26"/>
        </w:rPr>
        <w:t>togada</w:t>
      </w:r>
      <w:r w:rsidR="009E5A58">
        <w:rPr>
          <w:rFonts w:ascii="Arial" w:hAnsi="Arial" w:cs="Arial"/>
          <w:color w:val="000000"/>
          <w:sz w:val="26"/>
          <w:szCs w:val="26"/>
        </w:rPr>
        <w:t xml:space="preserve"> Lina María Echeverri Vásquez</w:t>
      </w:r>
      <w:r w:rsidR="00AF563C" w:rsidRPr="00AF563C">
        <w:rPr>
          <w:rFonts w:ascii="Arial" w:hAnsi="Arial" w:cs="Arial"/>
          <w:color w:val="000000"/>
          <w:szCs w:val="26"/>
        </w:rPr>
        <w:t xml:space="preserve"> </w:t>
      </w:r>
      <w:r w:rsidR="00AF563C">
        <w:rPr>
          <w:rFonts w:ascii="Arial" w:hAnsi="Arial" w:cs="Arial"/>
          <w:color w:val="000000"/>
          <w:szCs w:val="26"/>
        </w:rPr>
        <w:t>(</w:t>
      </w:r>
      <w:proofErr w:type="spellStart"/>
      <w:r w:rsidR="00AF563C">
        <w:rPr>
          <w:rFonts w:ascii="Arial" w:hAnsi="Arial" w:cs="Arial"/>
          <w:color w:val="000000"/>
          <w:szCs w:val="26"/>
        </w:rPr>
        <w:t>fl</w:t>
      </w:r>
      <w:proofErr w:type="spellEnd"/>
      <w:r w:rsidR="00AF563C">
        <w:rPr>
          <w:rFonts w:ascii="Arial" w:hAnsi="Arial" w:cs="Arial"/>
          <w:color w:val="000000"/>
          <w:szCs w:val="26"/>
        </w:rPr>
        <w:t>. 26 Cd. Tomo XV)</w:t>
      </w:r>
      <w:r w:rsidR="00AF563C">
        <w:rPr>
          <w:rFonts w:ascii="Arial" w:hAnsi="Arial" w:cs="Arial"/>
          <w:color w:val="000000"/>
          <w:sz w:val="26"/>
          <w:szCs w:val="26"/>
        </w:rPr>
        <w:t>.</w:t>
      </w:r>
    </w:p>
    <w:p w:rsidR="009E5A58" w:rsidRPr="00624646" w:rsidRDefault="009E5A58" w:rsidP="00696339">
      <w:pPr>
        <w:pStyle w:val="Sinespaciado1"/>
        <w:spacing w:line="360" w:lineRule="auto"/>
        <w:ind w:firstLine="2835"/>
        <w:jc w:val="both"/>
        <w:rPr>
          <w:rFonts w:ascii="Arial" w:hAnsi="Arial" w:cs="Arial"/>
          <w:color w:val="000000"/>
          <w:sz w:val="16"/>
          <w:szCs w:val="26"/>
        </w:rPr>
      </w:pPr>
    </w:p>
    <w:p w:rsidR="009E5A58" w:rsidRDefault="00EF56B6" w:rsidP="00696339">
      <w:pPr>
        <w:pStyle w:val="Sinespaciado1"/>
        <w:spacing w:line="360" w:lineRule="auto"/>
        <w:ind w:firstLine="2835"/>
        <w:jc w:val="both"/>
        <w:rPr>
          <w:rFonts w:ascii="Arial" w:hAnsi="Arial" w:cs="Arial"/>
          <w:color w:val="000000"/>
          <w:sz w:val="26"/>
          <w:szCs w:val="26"/>
        </w:rPr>
      </w:pPr>
      <w:r>
        <w:rPr>
          <w:rFonts w:ascii="Arial" w:hAnsi="Arial" w:cs="Arial"/>
          <w:color w:val="000000"/>
          <w:sz w:val="26"/>
          <w:szCs w:val="26"/>
        </w:rPr>
        <w:t>7</w:t>
      </w:r>
      <w:r w:rsidR="00624646">
        <w:rPr>
          <w:rFonts w:ascii="Arial" w:hAnsi="Arial" w:cs="Arial"/>
          <w:color w:val="000000"/>
          <w:sz w:val="26"/>
          <w:szCs w:val="26"/>
        </w:rPr>
        <w:t>. A</w:t>
      </w:r>
      <w:r w:rsidR="009E5A58">
        <w:rPr>
          <w:rFonts w:ascii="Arial" w:hAnsi="Arial" w:cs="Arial"/>
          <w:color w:val="000000"/>
          <w:sz w:val="26"/>
          <w:szCs w:val="26"/>
        </w:rPr>
        <w:t>hora, el incidente de regulación de honorarios fue propuesto el 1 de junio de 2016 y rechazado de plano por el despacho</w:t>
      </w:r>
      <w:r w:rsidR="00AF563C">
        <w:rPr>
          <w:rFonts w:ascii="Arial" w:hAnsi="Arial" w:cs="Arial"/>
          <w:color w:val="000000"/>
          <w:sz w:val="26"/>
          <w:szCs w:val="26"/>
        </w:rPr>
        <w:t xml:space="preserve"> el 29 de agosto del mismo año</w:t>
      </w:r>
      <w:r w:rsidR="00CD4CD8">
        <w:rPr>
          <w:rFonts w:ascii="Arial" w:hAnsi="Arial" w:cs="Arial"/>
          <w:color w:val="000000"/>
          <w:sz w:val="26"/>
          <w:szCs w:val="26"/>
        </w:rPr>
        <w:t>,</w:t>
      </w:r>
      <w:r w:rsidR="00AF563C">
        <w:rPr>
          <w:rFonts w:ascii="Arial" w:hAnsi="Arial" w:cs="Arial"/>
          <w:color w:val="000000"/>
          <w:sz w:val="26"/>
          <w:szCs w:val="26"/>
        </w:rPr>
        <w:t xml:space="preserve"> </w:t>
      </w:r>
      <w:r w:rsidR="009E5A58">
        <w:rPr>
          <w:rFonts w:ascii="Arial" w:hAnsi="Arial" w:cs="Arial"/>
          <w:color w:val="000000"/>
          <w:sz w:val="26"/>
          <w:szCs w:val="26"/>
        </w:rPr>
        <w:t xml:space="preserve">calenda en la que </w:t>
      </w:r>
      <w:r w:rsidR="00F01DEC">
        <w:rPr>
          <w:rFonts w:ascii="Arial" w:hAnsi="Arial" w:cs="Arial"/>
          <w:color w:val="000000"/>
          <w:sz w:val="26"/>
          <w:szCs w:val="26"/>
        </w:rPr>
        <w:t xml:space="preserve">mediante otro proveído </w:t>
      </w:r>
      <w:r w:rsidR="009E5A58">
        <w:rPr>
          <w:rFonts w:ascii="Arial" w:hAnsi="Arial" w:cs="Arial"/>
          <w:color w:val="000000"/>
          <w:sz w:val="26"/>
          <w:szCs w:val="26"/>
        </w:rPr>
        <w:t xml:space="preserve">se reconoció personería a la profesional del derecho designada por el señor Pinilla Murcia. </w:t>
      </w:r>
    </w:p>
    <w:p w:rsidR="009E5A58" w:rsidRPr="00E302CB" w:rsidRDefault="009E5A58" w:rsidP="00696339">
      <w:pPr>
        <w:pStyle w:val="Sinespaciado1"/>
        <w:spacing w:line="360" w:lineRule="auto"/>
        <w:ind w:firstLine="2835"/>
        <w:jc w:val="both"/>
        <w:rPr>
          <w:rFonts w:ascii="Arial" w:hAnsi="Arial" w:cs="Arial"/>
          <w:color w:val="000000"/>
          <w:sz w:val="16"/>
          <w:szCs w:val="26"/>
        </w:rPr>
      </w:pPr>
    </w:p>
    <w:p w:rsidR="00E84C68" w:rsidRDefault="00EF56B6" w:rsidP="00D76106">
      <w:pPr>
        <w:pStyle w:val="Sinespaciado1"/>
        <w:spacing w:line="360" w:lineRule="auto"/>
        <w:ind w:firstLine="2835"/>
        <w:jc w:val="both"/>
        <w:rPr>
          <w:rFonts w:ascii="Arial" w:hAnsi="Arial" w:cs="Arial"/>
          <w:color w:val="000000"/>
          <w:sz w:val="26"/>
          <w:szCs w:val="26"/>
        </w:rPr>
      </w:pPr>
      <w:r>
        <w:rPr>
          <w:rFonts w:ascii="Arial" w:hAnsi="Arial" w:cs="Arial"/>
          <w:color w:val="000000"/>
          <w:sz w:val="26"/>
          <w:szCs w:val="26"/>
        </w:rPr>
        <w:t>8</w:t>
      </w:r>
      <w:r w:rsidR="00624646">
        <w:rPr>
          <w:rFonts w:ascii="Arial" w:hAnsi="Arial" w:cs="Arial"/>
          <w:color w:val="000000"/>
          <w:sz w:val="26"/>
          <w:szCs w:val="26"/>
        </w:rPr>
        <w:t xml:space="preserve">. </w:t>
      </w:r>
      <w:r w:rsidR="00E302CB">
        <w:rPr>
          <w:rFonts w:ascii="Arial" w:hAnsi="Arial" w:cs="Arial"/>
          <w:color w:val="000000"/>
          <w:sz w:val="26"/>
          <w:szCs w:val="26"/>
        </w:rPr>
        <w:t>En tal forma</w:t>
      </w:r>
      <w:r w:rsidR="00914206">
        <w:rPr>
          <w:rFonts w:ascii="Arial" w:hAnsi="Arial" w:cs="Arial"/>
          <w:color w:val="000000"/>
          <w:sz w:val="26"/>
          <w:szCs w:val="26"/>
        </w:rPr>
        <w:t>,</w:t>
      </w:r>
      <w:r w:rsidR="00E302CB">
        <w:rPr>
          <w:rFonts w:ascii="Arial" w:hAnsi="Arial" w:cs="Arial"/>
          <w:color w:val="000000"/>
          <w:sz w:val="26"/>
          <w:szCs w:val="26"/>
        </w:rPr>
        <w:t xml:space="preserve"> </w:t>
      </w:r>
      <w:r w:rsidR="0033737C">
        <w:rPr>
          <w:rFonts w:ascii="Arial" w:hAnsi="Arial" w:cs="Arial"/>
          <w:color w:val="000000"/>
          <w:sz w:val="26"/>
          <w:szCs w:val="26"/>
        </w:rPr>
        <w:t>si bien</w:t>
      </w:r>
      <w:r w:rsidR="00914206">
        <w:rPr>
          <w:rFonts w:ascii="Arial" w:hAnsi="Arial" w:cs="Arial"/>
          <w:color w:val="000000"/>
          <w:sz w:val="26"/>
          <w:szCs w:val="26"/>
        </w:rPr>
        <w:t xml:space="preserve"> el rechazo</w:t>
      </w:r>
      <w:r w:rsidR="00CB4741">
        <w:rPr>
          <w:rFonts w:ascii="Arial" w:hAnsi="Arial" w:cs="Arial"/>
          <w:color w:val="000000"/>
          <w:sz w:val="26"/>
          <w:szCs w:val="26"/>
        </w:rPr>
        <w:t xml:space="preserve"> del trámite, </w:t>
      </w:r>
      <w:r w:rsidR="00914206">
        <w:rPr>
          <w:rFonts w:ascii="Arial" w:hAnsi="Arial" w:cs="Arial"/>
          <w:color w:val="000000"/>
          <w:sz w:val="26"/>
          <w:szCs w:val="26"/>
        </w:rPr>
        <w:t>como el reconocimiento de nueva personería para actuar, tuvieron lugar en la misma fecha, lo cierto es que</w:t>
      </w:r>
      <w:r w:rsidR="00CD4CD8">
        <w:rPr>
          <w:rFonts w:ascii="Arial" w:hAnsi="Arial" w:cs="Arial"/>
          <w:color w:val="000000"/>
          <w:sz w:val="26"/>
          <w:szCs w:val="26"/>
        </w:rPr>
        <w:t>,</w:t>
      </w:r>
      <w:r w:rsidR="00914206">
        <w:rPr>
          <w:rFonts w:ascii="Arial" w:hAnsi="Arial" w:cs="Arial"/>
          <w:color w:val="000000"/>
          <w:sz w:val="26"/>
          <w:szCs w:val="26"/>
        </w:rPr>
        <w:t xml:space="preserve"> </w:t>
      </w:r>
      <w:r w:rsidR="001E7B62">
        <w:rPr>
          <w:rFonts w:ascii="Arial" w:hAnsi="Arial" w:cs="Arial"/>
          <w:color w:val="000000"/>
          <w:sz w:val="26"/>
          <w:szCs w:val="26"/>
        </w:rPr>
        <w:t>el incidente fue propuesto con anterioridad a la designaci</w:t>
      </w:r>
      <w:r w:rsidR="00E84C68">
        <w:rPr>
          <w:rFonts w:ascii="Arial" w:hAnsi="Arial" w:cs="Arial"/>
          <w:color w:val="000000"/>
          <w:sz w:val="26"/>
          <w:szCs w:val="26"/>
        </w:rPr>
        <w:t>ón de nueva apoderada</w:t>
      </w:r>
      <w:r w:rsidR="001E7B62">
        <w:rPr>
          <w:rFonts w:ascii="Arial" w:hAnsi="Arial" w:cs="Arial"/>
          <w:color w:val="000000"/>
          <w:sz w:val="26"/>
          <w:szCs w:val="26"/>
        </w:rPr>
        <w:t xml:space="preserve"> por el último cesionario y recuérdese que </w:t>
      </w:r>
      <w:r w:rsidR="0033737C">
        <w:rPr>
          <w:rFonts w:ascii="Arial" w:hAnsi="Arial" w:cs="Arial"/>
          <w:color w:val="000000"/>
          <w:sz w:val="26"/>
          <w:szCs w:val="26"/>
        </w:rPr>
        <w:t xml:space="preserve">el mentado artículo 76, refiere que el poder termina con la radicación en secretaría del escrito en virtud del cual se </w:t>
      </w:r>
      <w:r w:rsidR="002727D8">
        <w:rPr>
          <w:rFonts w:ascii="Arial" w:hAnsi="Arial" w:cs="Arial"/>
          <w:color w:val="000000"/>
          <w:sz w:val="26"/>
          <w:szCs w:val="26"/>
        </w:rPr>
        <w:t xml:space="preserve">nombra </w:t>
      </w:r>
      <w:r w:rsidR="0033737C">
        <w:rPr>
          <w:rFonts w:ascii="Arial" w:hAnsi="Arial" w:cs="Arial"/>
          <w:color w:val="000000"/>
          <w:sz w:val="26"/>
          <w:szCs w:val="26"/>
        </w:rPr>
        <w:t xml:space="preserve">otro apoderado, entendiendo </w:t>
      </w:r>
      <w:r w:rsidR="00D76106">
        <w:rPr>
          <w:rFonts w:ascii="Arial" w:hAnsi="Arial" w:cs="Arial"/>
          <w:color w:val="000000"/>
          <w:sz w:val="26"/>
          <w:szCs w:val="26"/>
        </w:rPr>
        <w:t>así</w:t>
      </w:r>
      <w:r>
        <w:rPr>
          <w:rFonts w:ascii="Arial" w:hAnsi="Arial" w:cs="Arial"/>
          <w:color w:val="000000"/>
          <w:sz w:val="26"/>
          <w:szCs w:val="26"/>
        </w:rPr>
        <w:t>,</w:t>
      </w:r>
      <w:r w:rsidR="0033737C">
        <w:rPr>
          <w:rFonts w:ascii="Arial" w:hAnsi="Arial" w:cs="Arial"/>
          <w:color w:val="000000"/>
          <w:sz w:val="26"/>
          <w:szCs w:val="26"/>
        </w:rPr>
        <w:t xml:space="preserve"> </w:t>
      </w:r>
      <w:r w:rsidR="00E84C68">
        <w:rPr>
          <w:rFonts w:ascii="Arial" w:hAnsi="Arial" w:cs="Arial"/>
          <w:color w:val="000000"/>
          <w:sz w:val="26"/>
          <w:szCs w:val="26"/>
        </w:rPr>
        <w:t xml:space="preserve">en verdad </w:t>
      </w:r>
      <w:r w:rsidR="0033737C">
        <w:rPr>
          <w:rFonts w:ascii="Arial" w:hAnsi="Arial" w:cs="Arial"/>
          <w:color w:val="000000"/>
          <w:sz w:val="26"/>
          <w:szCs w:val="26"/>
        </w:rPr>
        <w:t xml:space="preserve">no era procedente </w:t>
      </w:r>
      <w:r w:rsidR="001E7B62">
        <w:rPr>
          <w:rFonts w:ascii="Arial" w:hAnsi="Arial" w:cs="Arial"/>
          <w:color w:val="000000"/>
          <w:sz w:val="26"/>
          <w:szCs w:val="26"/>
        </w:rPr>
        <w:t xml:space="preserve">dar </w:t>
      </w:r>
      <w:r w:rsidR="00CB4741">
        <w:rPr>
          <w:rFonts w:ascii="Arial" w:hAnsi="Arial" w:cs="Arial"/>
          <w:color w:val="000000"/>
          <w:sz w:val="26"/>
          <w:szCs w:val="26"/>
        </w:rPr>
        <w:t>diligencia al</w:t>
      </w:r>
      <w:r w:rsidR="0033737C">
        <w:rPr>
          <w:rFonts w:ascii="Arial" w:hAnsi="Arial" w:cs="Arial"/>
          <w:color w:val="000000"/>
          <w:sz w:val="26"/>
          <w:szCs w:val="26"/>
        </w:rPr>
        <w:t xml:space="preserve"> incide</w:t>
      </w:r>
      <w:r w:rsidR="00E84C68">
        <w:rPr>
          <w:rFonts w:ascii="Arial" w:hAnsi="Arial" w:cs="Arial"/>
          <w:color w:val="000000"/>
          <w:sz w:val="26"/>
          <w:szCs w:val="26"/>
        </w:rPr>
        <w:t xml:space="preserve"> propuesto</w:t>
      </w:r>
      <w:r w:rsidR="00C60ED1">
        <w:rPr>
          <w:rFonts w:ascii="Arial" w:hAnsi="Arial" w:cs="Arial"/>
          <w:color w:val="000000"/>
          <w:sz w:val="26"/>
          <w:szCs w:val="26"/>
        </w:rPr>
        <w:t>; no siendo además las expresiones contradictorias de</w:t>
      </w:r>
      <w:r w:rsidR="00CB4741">
        <w:rPr>
          <w:rFonts w:ascii="Arial" w:hAnsi="Arial" w:cs="Arial"/>
          <w:color w:val="000000"/>
          <w:sz w:val="26"/>
          <w:szCs w:val="26"/>
        </w:rPr>
        <w:t>l Despacho, suficientes</w:t>
      </w:r>
      <w:r w:rsidR="00C60ED1">
        <w:rPr>
          <w:rFonts w:ascii="Arial" w:hAnsi="Arial" w:cs="Arial"/>
          <w:color w:val="000000"/>
          <w:sz w:val="26"/>
          <w:szCs w:val="26"/>
        </w:rPr>
        <w:t xml:space="preserve"> para </w:t>
      </w:r>
      <w:r w:rsidR="00D968F4">
        <w:rPr>
          <w:rFonts w:ascii="Arial" w:hAnsi="Arial" w:cs="Arial"/>
          <w:color w:val="000000"/>
          <w:sz w:val="26"/>
          <w:szCs w:val="26"/>
        </w:rPr>
        <w:t xml:space="preserve">dar trámite </w:t>
      </w:r>
      <w:r w:rsidR="002727D8">
        <w:rPr>
          <w:rFonts w:ascii="Arial" w:hAnsi="Arial" w:cs="Arial"/>
          <w:color w:val="000000"/>
          <w:sz w:val="26"/>
          <w:szCs w:val="26"/>
        </w:rPr>
        <w:t>a éste</w:t>
      </w:r>
      <w:r w:rsidR="00C60ED1">
        <w:rPr>
          <w:rFonts w:ascii="Arial" w:hAnsi="Arial" w:cs="Arial"/>
          <w:color w:val="000000"/>
          <w:sz w:val="26"/>
          <w:szCs w:val="26"/>
        </w:rPr>
        <w:t xml:space="preserve">.  </w:t>
      </w:r>
    </w:p>
    <w:p w:rsidR="002727D8" w:rsidRDefault="00EC5D5C" w:rsidP="008E76AC">
      <w:pPr>
        <w:pStyle w:val="Sinespaciado1"/>
        <w:spacing w:line="360" w:lineRule="auto"/>
        <w:ind w:firstLine="2835"/>
        <w:jc w:val="both"/>
        <w:rPr>
          <w:rFonts w:ascii="Arial" w:hAnsi="Arial" w:cs="Arial"/>
          <w:color w:val="000000"/>
          <w:sz w:val="26"/>
          <w:szCs w:val="26"/>
        </w:rPr>
      </w:pPr>
      <w:r>
        <w:rPr>
          <w:rFonts w:ascii="Arial" w:hAnsi="Arial" w:cs="Arial"/>
          <w:color w:val="000000"/>
          <w:sz w:val="26"/>
          <w:szCs w:val="26"/>
        </w:rPr>
        <w:t xml:space="preserve"> </w:t>
      </w:r>
    </w:p>
    <w:p w:rsidR="008E76AC" w:rsidRDefault="00547ABA" w:rsidP="008E76AC">
      <w:pPr>
        <w:pStyle w:val="Sinespaciado1"/>
        <w:spacing w:line="360" w:lineRule="auto"/>
        <w:ind w:firstLine="2835"/>
        <w:jc w:val="both"/>
        <w:rPr>
          <w:rFonts w:ascii="Arial" w:hAnsi="Arial" w:cs="Arial"/>
          <w:color w:val="000000"/>
          <w:sz w:val="26"/>
          <w:szCs w:val="26"/>
        </w:rPr>
      </w:pPr>
      <w:r>
        <w:rPr>
          <w:rFonts w:ascii="Arial" w:hAnsi="Arial" w:cs="Arial"/>
          <w:color w:val="000000"/>
          <w:sz w:val="26"/>
          <w:szCs w:val="26"/>
        </w:rPr>
        <w:lastRenderedPageBreak/>
        <w:t>9</w:t>
      </w:r>
      <w:r w:rsidR="00BD1D0E">
        <w:rPr>
          <w:rFonts w:ascii="Arial" w:hAnsi="Arial" w:cs="Arial"/>
          <w:color w:val="000000"/>
          <w:sz w:val="26"/>
          <w:szCs w:val="26"/>
        </w:rPr>
        <w:t xml:space="preserve">. </w:t>
      </w:r>
      <w:r w:rsidR="008E76AC" w:rsidRPr="008E76AC">
        <w:rPr>
          <w:rFonts w:ascii="Arial" w:hAnsi="Arial" w:cs="Arial"/>
          <w:color w:val="000000"/>
          <w:sz w:val="26"/>
          <w:szCs w:val="26"/>
        </w:rPr>
        <w:t>Esta Sala con fundamento en lo discernido</w:t>
      </w:r>
      <w:r w:rsidR="00D871C1">
        <w:rPr>
          <w:rFonts w:ascii="Arial" w:hAnsi="Arial" w:cs="Arial"/>
          <w:color w:val="000000"/>
          <w:sz w:val="26"/>
          <w:szCs w:val="26"/>
        </w:rPr>
        <w:t xml:space="preserve">, </w:t>
      </w:r>
      <w:r>
        <w:rPr>
          <w:rFonts w:ascii="Arial" w:hAnsi="Arial" w:cs="Arial"/>
          <w:color w:val="000000"/>
          <w:sz w:val="26"/>
          <w:szCs w:val="26"/>
        </w:rPr>
        <w:t>confirmará</w:t>
      </w:r>
      <w:r w:rsidR="008E76AC" w:rsidRPr="008E76AC">
        <w:rPr>
          <w:rFonts w:ascii="Arial" w:hAnsi="Arial" w:cs="Arial"/>
          <w:color w:val="000000"/>
          <w:sz w:val="26"/>
          <w:szCs w:val="26"/>
        </w:rPr>
        <w:t xml:space="preserve"> la providencia recurrida para en su lugar, </w:t>
      </w:r>
      <w:r w:rsidR="00BD1D0E">
        <w:rPr>
          <w:rFonts w:ascii="Arial" w:hAnsi="Arial" w:cs="Arial"/>
          <w:color w:val="000000"/>
          <w:sz w:val="26"/>
          <w:szCs w:val="26"/>
        </w:rPr>
        <w:t>dar trámite al incidente propuesto</w:t>
      </w:r>
      <w:r w:rsidR="00D871C1">
        <w:rPr>
          <w:rFonts w:ascii="Arial" w:hAnsi="Arial" w:cs="Arial"/>
          <w:color w:val="000000"/>
          <w:sz w:val="26"/>
          <w:szCs w:val="26"/>
        </w:rPr>
        <w:t>.</w:t>
      </w:r>
    </w:p>
    <w:p w:rsidR="00DB2C30" w:rsidRPr="008D7718" w:rsidRDefault="00DB2C30" w:rsidP="00DB2C30">
      <w:pPr>
        <w:pStyle w:val="Sinespaciado1"/>
        <w:spacing w:line="360" w:lineRule="auto"/>
        <w:ind w:firstLine="2880"/>
        <w:jc w:val="both"/>
        <w:rPr>
          <w:rFonts w:ascii="Arial" w:hAnsi="Arial" w:cs="Arial"/>
          <w:b/>
          <w:szCs w:val="26"/>
        </w:rPr>
      </w:pPr>
      <w:r w:rsidRPr="008D7718">
        <w:rPr>
          <w:rFonts w:ascii="Arial" w:hAnsi="Arial" w:cs="Arial"/>
          <w:b/>
          <w:szCs w:val="26"/>
        </w:rPr>
        <w:t>IV. D</w:t>
      </w:r>
      <w:r w:rsidR="008D7718" w:rsidRPr="008D7718">
        <w:rPr>
          <w:rFonts w:ascii="Arial" w:hAnsi="Arial" w:cs="Arial"/>
          <w:b/>
          <w:szCs w:val="26"/>
        </w:rPr>
        <w:t>ECISIÓN</w:t>
      </w:r>
    </w:p>
    <w:p w:rsidR="000852EA" w:rsidRPr="000852EA" w:rsidRDefault="000852EA" w:rsidP="00DB2C30">
      <w:pPr>
        <w:pStyle w:val="Sinespaciado1"/>
        <w:spacing w:line="360" w:lineRule="auto"/>
        <w:ind w:firstLine="2880"/>
        <w:jc w:val="both"/>
        <w:rPr>
          <w:rFonts w:ascii="Arial" w:hAnsi="Arial" w:cs="Arial"/>
          <w:sz w:val="24"/>
          <w:szCs w:val="26"/>
        </w:rPr>
      </w:pPr>
    </w:p>
    <w:p w:rsidR="00BD1D0E" w:rsidRDefault="00DB2C30" w:rsidP="00DB2C30">
      <w:pPr>
        <w:pStyle w:val="Sinespaciado1"/>
        <w:spacing w:line="360" w:lineRule="auto"/>
        <w:ind w:firstLine="2880"/>
        <w:jc w:val="both"/>
        <w:rPr>
          <w:rFonts w:ascii="Arial" w:hAnsi="Arial" w:cs="Arial"/>
          <w:sz w:val="24"/>
          <w:szCs w:val="24"/>
        </w:rPr>
      </w:pPr>
      <w:r w:rsidRPr="001F5E5A">
        <w:rPr>
          <w:rFonts w:ascii="Arial" w:hAnsi="Arial" w:cs="Arial"/>
          <w:sz w:val="26"/>
          <w:szCs w:val="26"/>
        </w:rPr>
        <w:t xml:space="preserve">En mérito de lo expuesto, el Tribunal Superior del Distrito Judicial de Pereira, Sala </w:t>
      </w:r>
      <w:r w:rsidR="009B779B" w:rsidRPr="001F5E5A">
        <w:rPr>
          <w:rFonts w:ascii="Arial" w:hAnsi="Arial" w:cs="Arial"/>
          <w:sz w:val="26"/>
          <w:szCs w:val="26"/>
        </w:rPr>
        <w:t xml:space="preserve">Unitaria </w:t>
      </w:r>
      <w:r w:rsidRPr="001F5E5A">
        <w:rPr>
          <w:rFonts w:ascii="Arial" w:hAnsi="Arial" w:cs="Arial"/>
          <w:sz w:val="26"/>
          <w:szCs w:val="26"/>
        </w:rPr>
        <w:t xml:space="preserve">Civil Familia de Decisión, </w:t>
      </w:r>
      <w:r w:rsidRPr="00D66029">
        <w:rPr>
          <w:rFonts w:ascii="Arial" w:hAnsi="Arial" w:cs="Arial"/>
          <w:b/>
          <w:sz w:val="24"/>
          <w:szCs w:val="24"/>
        </w:rPr>
        <w:t>RESUELVE</w:t>
      </w:r>
      <w:r w:rsidRPr="00D66029">
        <w:rPr>
          <w:rFonts w:ascii="Arial" w:hAnsi="Arial" w:cs="Arial"/>
          <w:sz w:val="24"/>
          <w:szCs w:val="24"/>
        </w:rPr>
        <w:t xml:space="preserve">: </w:t>
      </w:r>
    </w:p>
    <w:p w:rsidR="00BD1D0E" w:rsidRPr="00E83C18" w:rsidRDefault="00BD1D0E" w:rsidP="00DB2C30">
      <w:pPr>
        <w:pStyle w:val="Sinespaciado1"/>
        <w:spacing w:line="360" w:lineRule="auto"/>
        <w:ind w:firstLine="2880"/>
        <w:jc w:val="both"/>
        <w:rPr>
          <w:rFonts w:ascii="Arial" w:hAnsi="Arial" w:cs="Arial"/>
          <w:sz w:val="16"/>
          <w:szCs w:val="24"/>
        </w:rPr>
      </w:pPr>
    </w:p>
    <w:p w:rsidR="00B20440" w:rsidRDefault="00BD1D0E" w:rsidP="00DB2C30">
      <w:pPr>
        <w:pStyle w:val="Sinespaciado1"/>
        <w:spacing w:line="360" w:lineRule="auto"/>
        <w:ind w:firstLine="2880"/>
        <w:jc w:val="both"/>
        <w:rPr>
          <w:rFonts w:ascii="Arial" w:hAnsi="Arial" w:cs="Arial"/>
          <w:sz w:val="26"/>
          <w:szCs w:val="26"/>
        </w:rPr>
      </w:pPr>
      <w:r>
        <w:rPr>
          <w:rFonts w:ascii="Arial" w:hAnsi="Arial" w:cs="Arial"/>
          <w:b/>
        </w:rPr>
        <w:t xml:space="preserve">PRIMERO: </w:t>
      </w:r>
      <w:r w:rsidR="00033416">
        <w:rPr>
          <w:rFonts w:ascii="Arial" w:hAnsi="Arial" w:cs="Arial"/>
          <w:b/>
          <w:sz w:val="24"/>
          <w:szCs w:val="24"/>
        </w:rPr>
        <w:t>C</w:t>
      </w:r>
      <w:r w:rsidR="00F10E0C">
        <w:rPr>
          <w:rFonts w:ascii="Arial" w:hAnsi="Arial" w:cs="Arial"/>
          <w:b/>
          <w:sz w:val="24"/>
          <w:szCs w:val="24"/>
        </w:rPr>
        <w:t>ONFI</w:t>
      </w:r>
      <w:r w:rsidR="005B49D3">
        <w:rPr>
          <w:rFonts w:ascii="Arial" w:hAnsi="Arial" w:cs="Arial"/>
          <w:b/>
          <w:sz w:val="24"/>
          <w:szCs w:val="24"/>
        </w:rPr>
        <w:t>RMAR</w:t>
      </w:r>
      <w:r w:rsidR="00033416">
        <w:rPr>
          <w:rFonts w:ascii="Arial" w:hAnsi="Arial" w:cs="Arial"/>
          <w:b/>
          <w:sz w:val="24"/>
          <w:szCs w:val="24"/>
        </w:rPr>
        <w:t xml:space="preserve"> </w:t>
      </w:r>
      <w:r w:rsidR="00DB2C30">
        <w:rPr>
          <w:rFonts w:ascii="Arial" w:hAnsi="Arial" w:cs="Arial"/>
          <w:sz w:val="26"/>
          <w:szCs w:val="26"/>
        </w:rPr>
        <w:t xml:space="preserve">el </w:t>
      </w:r>
      <w:r w:rsidR="007C7220">
        <w:rPr>
          <w:rFonts w:ascii="Arial" w:hAnsi="Arial" w:cs="Arial"/>
          <w:sz w:val="26"/>
          <w:szCs w:val="26"/>
        </w:rPr>
        <w:t>auto</w:t>
      </w:r>
      <w:r w:rsidR="00DB2C30">
        <w:rPr>
          <w:rFonts w:ascii="Arial" w:hAnsi="Arial" w:cs="Arial"/>
          <w:sz w:val="26"/>
          <w:szCs w:val="26"/>
        </w:rPr>
        <w:t xml:space="preserve"> impugnado</w:t>
      </w:r>
      <w:r w:rsidR="00B20440">
        <w:rPr>
          <w:rFonts w:ascii="Arial" w:hAnsi="Arial" w:cs="Arial"/>
          <w:sz w:val="26"/>
          <w:szCs w:val="26"/>
        </w:rPr>
        <w:t>.</w:t>
      </w:r>
    </w:p>
    <w:p w:rsidR="00B20440" w:rsidRPr="00B20440" w:rsidRDefault="00B20440" w:rsidP="00DB2C30">
      <w:pPr>
        <w:pStyle w:val="Sinespaciado1"/>
        <w:spacing w:line="360" w:lineRule="auto"/>
        <w:ind w:firstLine="2880"/>
        <w:jc w:val="both"/>
        <w:rPr>
          <w:rFonts w:ascii="Arial" w:hAnsi="Arial" w:cs="Arial"/>
          <w:sz w:val="16"/>
          <w:szCs w:val="26"/>
        </w:rPr>
      </w:pPr>
    </w:p>
    <w:p w:rsidR="00DB2C30" w:rsidRPr="009B779B" w:rsidRDefault="00B20440" w:rsidP="00DB2C30">
      <w:pPr>
        <w:pStyle w:val="Sinespaciado1"/>
        <w:spacing w:line="360" w:lineRule="auto"/>
        <w:ind w:firstLine="2880"/>
        <w:jc w:val="both"/>
        <w:rPr>
          <w:rFonts w:ascii="Arial" w:hAnsi="Arial" w:cs="Arial"/>
          <w:sz w:val="16"/>
          <w:szCs w:val="26"/>
        </w:rPr>
      </w:pPr>
      <w:r>
        <w:rPr>
          <w:rFonts w:ascii="Arial" w:hAnsi="Arial" w:cs="Arial"/>
          <w:b/>
          <w:szCs w:val="26"/>
        </w:rPr>
        <w:t xml:space="preserve">SEGUNDO: </w:t>
      </w:r>
      <w:r w:rsidR="00277DDA">
        <w:rPr>
          <w:rFonts w:ascii="Arial" w:hAnsi="Arial" w:cs="Arial"/>
          <w:sz w:val="26"/>
          <w:szCs w:val="26"/>
        </w:rPr>
        <w:t xml:space="preserve">Ejecutoriada esta providencia, </w:t>
      </w:r>
      <w:r w:rsidR="00277DDA" w:rsidRPr="001F5E5A">
        <w:rPr>
          <w:rFonts w:ascii="Arial" w:hAnsi="Arial" w:cs="Arial"/>
          <w:sz w:val="26"/>
          <w:szCs w:val="26"/>
        </w:rPr>
        <w:t xml:space="preserve">devuélvase el expediente al </w:t>
      </w:r>
      <w:r w:rsidR="00277DDA">
        <w:rPr>
          <w:rFonts w:ascii="Arial" w:hAnsi="Arial" w:cs="Arial"/>
          <w:sz w:val="26"/>
          <w:szCs w:val="26"/>
        </w:rPr>
        <w:t xml:space="preserve">Juzgado </w:t>
      </w:r>
      <w:r w:rsidR="00277DDA" w:rsidRPr="001F5E5A">
        <w:rPr>
          <w:rFonts w:ascii="Arial" w:hAnsi="Arial" w:cs="Arial"/>
          <w:sz w:val="26"/>
          <w:szCs w:val="26"/>
        </w:rPr>
        <w:t>de origen.</w:t>
      </w:r>
    </w:p>
    <w:p w:rsidR="008F2BFF" w:rsidRPr="00FB10CD" w:rsidRDefault="008F2BFF" w:rsidP="00F24FC3">
      <w:pPr>
        <w:pStyle w:val="Sinespaciado1"/>
        <w:spacing w:line="360" w:lineRule="auto"/>
        <w:ind w:firstLine="2880"/>
        <w:jc w:val="both"/>
        <w:rPr>
          <w:rFonts w:ascii="Arial" w:hAnsi="Arial" w:cs="Arial"/>
          <w:sz w:val="16"/>
          <w:szCs w:val="26"/>
          <w:lang w:val="es-MX"/>
        </w:rPr>
      </w:pPr>
    </w:p>
    <w:p w:rsidR="009B779B" w:rsidRDefault="000202C6" w:rsidP="00F24FC3">
      <w:pPr>
        <w:pStyle w:val="Sinespaciado1"/>
        <w:spacing w:line="360" w:lineRule="auto"/>
        <w:ind w:firstLine="2880"/>
        <w:jc w:val="both"/>
        <w:rPr>
          <w:rFonts w:ascii="Arial" w:hAnsi="Arial" w:cs="Arial"/>
          <w:sz w:val="26"/>
          <w:szCs w:val="26"/>
        </w:rPr>
      </w:pPr>
      <w:r w:rsidRPr="00F24FC3">
        <w:rPr>
          <w:rFonts w:ascii="Arial" w:hAnsi="Arial" w:cs="Arial"/>
          <w:sz w:val="26"/>
          <w:szCs w:val="26"/>
          <w:lang w:val="es-MX"/>
        </w:rPr>
        <w:t>Notifíquese,</w:t>
      </w:r>
    </w:p>
    <w:p w:rsidR="009B779B" w:rsidRDefault="009B779B" w:rsidP="009B779B">
      <w:pPr>
        <w:pStyle w:val="Sinespaciado1"/>
        <w:spacing w:line="360" w:lineRule="auto"/>
        <w:ind w:firstLine="2880"/>
        <w:jc w:val="both"/>
        <w:rPr>
          <w:rFonts w:ascii="Arial" w:hAnsi="Arial" w:cs="Arial"/>
          <w:b/>
          <w:sz w:val="24"/>
          <w:szCs w:val="28"/>
        </w:rPr>
      </w:pPr>
    </w:p>
    <w:p w:rsidR="00D968F4" w:rsidRDefault="00D968F4" w:rsidP="009B779B">
      <w:pPr>
        <w:pStyle w:val="Sinespaciado1"/>
        <w:spacing w:line="360" w:lineRule="auto"/>
        <w:ind w:firstLine="2880"/>
        <w:jc w:val="both"/>
        <w:rPr>
          <w:rFonts w:ascii="Arial" w:hAnsi="Arial" w:cs="Arial"/>
          <w:b/>
          <w:sz w:val="24"/>
          <w:szCs w:val="28"/>
        </w:rPr>
      </w:pPr>
    </w:p>
    <w:p w:rsidR="00D968F4" w:rsidRDefault="00D968F4" w:rsidP="009B779B">
      <w:pPr>
        <w:pStyle w:val="Sinespaciado1"/>
        <w:spacing w:line="360" w:lineRule="auto"/>
        <w:ind w:firstLine="2880"/>
        <w:jc w:val="both"/>
        <w:rPr>
          <w:rFonts w:ascii="Arial" w:hAnsi="Arial" w:cs="Arial"/>
          <w:b/>
          <w:sz w:val="24"/>
          <w:szCs w:val="28"/>
        </w:rPr>
      </w:pPr>
    </w:p>
    <w:p w:rsidR="00277DDA" w:rsidRDefault="00277DDA" w:rsidP="009B779B">
      <w:pPr>
        <w:pStyle w:val="Sinespaciado1"/>
        <w:spacing w:line="360" w:lineRule="auto"/>
        <w:ind w:firstLine="2880"/>
        <w:jc w:val="both"/>
        <w:rPr>
          <w:rFonts w:ascii="Arial" w:hAnsi="Arial" w:cs="Arial"/>
          <w:b/>
          <w:sz w:val="24"/>
          <w:szCs w:val="28"/>
        </w:rPr>
      </w:pPr>
    </w:p>
    <w:p w:rsidR="009B779B" w:rsidRPr="00FB10CD" w:rsidRDefault="000202C6" w:rsidP="009B779B">
      <w:pPr>
        <w:pStyle w:val="Sinespaciado1"/>
        <w:spacing w:line="360" w:lineRule="auto"/>
        <w:ind w:firstLine="2880"/>
        <w:jc w:val="both"/>
        <w:rPr>
          <w:rFonts w:ascii="Arial" w:hAnsi="Arial" w:cs="Arial"/>
        </w:rPr>
      </w:pPr>
      <w:proofErr w:type="spellStart"/>
      <w:r w:rsidRPr="00FB10CD">
        <w:rPr>
          <w:rFonts w:ascii="Arial" w:hAnsi="Arial" w:cs="Arial"/>
          <w:b/>
        </w:rPr>
        <w:t>EDDER</w:t>
      </w:r>
      <w:proofErr w:type="spellEnd"/>
      <w:r w:rsidRPr="00FB10CD">
        <w:rPr>
          <w:rFonts w:ascii="Arial" w:hAnsi="Arial" w:cs="Arial"/>
          <w:b/>
        </w:rPr>
        <w:t xml:space="preserve"> JIMMY SÁNCHEZ </w:t>
      </w:r>
      <w:proofErr w:type="spellStart"/>
      <w:r w:rsidRPr="00FB10CD">
        <w:rPr>
          <w:rFonts w:ascii="Arial" w:hAnsi="Arial" w:cs="Arial"/>
          <w:b/>
        </w:rPr>
        <w:t>CALAMBÁS</w:t>
      </w:r>
      <w:proofErr w:type="spellEnd"/>
    </w:p>
    <w:p w:rsidR="000202C6" w:rsidRDefault="000202C6" w:rsidP="009B779B">
      <w:pPr>
        <w:pStyle w:val="Sinespaciado1"/>
        <w:spacing w:line="360" w:lineRule="auto"/>
        <w:ind w:firstLine="2880"/>
        <w:jc w:val="both"/>
        <w:rPr>
          <w:rFonts w:ascii="Arial" w:hAnsi="Arial" w:cs="Arial"/>
        </w:rPr>
      </w:pPr>
      <w:r w:rsidRPr="00FB10CD">
        <w:rPr>
          <w:rFonts w:ascii="Arial" w:hAnsi="Arial" w:cs="Arial"/>
        </w:rPr>
        <w:t>Magistrado</w:t>
      </w:r>
    </w:p>
    <w:p w:rsidR="00FB10CD" w:rsidRDefault="00FB10CD" w:rsidP="009B779B">
      <w:pPr>
        <w:pStyle w:val="Sinespaciado1"/>
        <w:spacing w:line="360" w:lineRule="auto"/>
        <w:ind w:firstLine="2880"/>
        <w:jc w:val="both"/>
        <w:rPr>
          <w:rFonts w:ascii="Arial" w:hAnsi="Arial" w:cs="Arial"/>
        </w:rPr>
      </w:pPr>
    </w:p>
    <w:p w:rsidR="00FB10CD" w:rsidRPr="00FB10CD" w:rsidRDefault="00FB10CD" w:rsidP="009B779B">
      <w:pPr>
        <w:pStyle w:val="Sinespaciado1"/>
        <w:spacing w:line="360" w:lineRule="auto"/>
        <w:ind w:firstLine="2880"/>
        <w:jc w:val="both"/>
        <w:rPr>
          <w:rFonts w:ascii="Arial" w:hAnsi="Arial" w:cs="Arial"/>
        </w:rPr>
      </w:pPr>
    </w:p>
    <w:p w:rsidR="008F2BFF" w:rsidRDefault="008F2BFF" w:rsidP="000202C6">
      <w:pPr>
        <w:jc w:val="center"/>
        <w:rPr>
          <w:rFonts w:ascii="Arial" w:hAnsi="Arial" w:cs="Arial"/>
          <w:sz w:val="28"/>
          <w:szCs w:val="28"/>
        </w:rPr>
      </w:pPr>
      <w:r>
        <w:rPr>
          <w:rFonts w:ascii="Arial" w:hAnsi="Arial" w:cs="Arial"/>
          <w:noProof/>
          <w:sz w:val="28"/>
          <w:szCs w:val="28"/>
          <w:lang w:val="fr-FR" w:eastAsia="fr-FR"/>
        </w:rPr>
        <mc:AlternateContent>
          <mc:Choice Requires="wps">
            <w:drawing>
              <wp:anchor distT="0" distB="0" distL="114300" distR="114300" simplePos="0" relativeHeight="251658240" behindDoc="0" locked="0" layoutInCell="1" allowOverlap="1" wp14:anchorId="22D71908" wp14:editId="30E7FF6E">
                <wp:simplePos x="0" y="0"/>
                <wp:positionH relativeFrom="column">
                  <wp:posOffset>1031875</wp:posOffset>
                </wp:positionH>
                <wp:positionV relativeFrom="paragraph">
                  <wp:posOffset>245745</wp:posOffset>
                </wp:positionV>
                <wp:extent cx="3308985" cy="1828800"/>
                <wp:effectExtent l="0" t="0" r="24765" b="19050"/>
                <wp:wrapTopAndBottom/>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985" cy="182880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8F2BFF" w:rsidRPr="00A36728" w:rsidRDefault="008F2BFF" w:rsidP="00EA2C10">
                            <w:pPr>
                              <w:shd w:val="clear" w:color="auto" w:fill="FFFFFF" w:themeFill="background1"/>
                              <w:jc w:val="both"/>
                              <w:rPr>
                                <w:rFonts w:cs="Arial"/>
                                <w:color w:val="000000"/>
                                <w:sz w:val="22"/>
                                <w:szCs w:val="22"/>
                              </w:rPr>
                            </w:pPr>
                          </w:p>
                          <w:p w:rsidR="008F2BFF" w:rsidRPr="00A36728" w:rsidRDefault="008F2BFF" w:rsidP="00EA2C10">
                            <w:pPr>
                              <w:pStyle w:val="Sansinterligne"/>
                              <w:shd w:val="clear" w:color="auto" w:fill="FFFFFF" w:themeFill="background1"/>
                              <w:spacing w:line="360" w:lineRule="auto"/>
                              <w:jc w:val="center"/>
                              <w:rPr>
                                <w:rFonts w:ascii="Arial" w:hAnsi="Arial" w:cs="Arial"/>
                                <w:color w:val="000000"/>
                                <w:szCs w:val="16"/>
                              </w:rPr>
                            </w:pPr>
                            <w:r w:rsidRPr="00A36728">
                              <w:rPr>
                                <w:rFonts w:ascii="Arial" w:hAnsi="Arial" w:cs="Arial"/>
                                <w:color w:val="000000"/>
                                <w:szCs w:val="16"/>
                              </w:rPr>
                              <w:t xml:space="preserve">LA PROVIDENCIA ANTERIOR </w:t>
                            </w:r>
                          </w:p>
                          <w:p w:rsidR="008F2BFF" w:rsidRPr="00A36728" w:rsidRDefault="008F2BFF" w:rsidP="00EA2C10">
                            <w:pPr>
                              <w:pStyle w:val="Sansinterligne"/>
                              <w:shd w:val="clear" w:color="auto" w:fill="FFFFFF" w:themeFill="background1"/>
                              <w:spacing w:line="360" w:lineRule="auto"/>
                              <w:jc w:val="center"/>
                              <w:rPr>
                                <w:rFonts w:ascii="Arial" w:hAnsi="Arial" w:cs="Arial"/>
                                <w:color w:val="000000"/>
                                <w:szCs w:val="16"/>
                              </w:rPr>
                            </w:pPr>
                            <w:r w:rsidRPr="00A36728">
                              <w:rPr>
                                <w:rFonts w:ascii="Arial" w:hAnsi="Arial" w:cs="Arial"/>
                                <w:color w:val="000000"/>
                                <w:szCs w:val="16"/>
                              </w:rPr>
                              <w:t xml:space="preserve">SE NOTIFICA POR ESTADO DEL DÍA </w:t>
                            </w:r>
                          </w:p>
                          <w:p w:rsidR="008F2BFF" w:rsidRPr="00A36728" w:rsidRDefault="008F2BFF" w:rsidP="00EA2C10">
                            <w:pPr>
                              <w:pStyle w:val="Sansinterligne"/>
                              <w:shd w:val="clear" w:color="auto" w:fill="FFFFFF" w:themeFill="background1"/>
                              <w:spacing w:line="360" w:lineRule="auto"/>
                              <w:jc w:val="center"/>
                              <w:rPr>
                                <w:rFonts w:ascii="Arial" w:hAnsi="Arial" w:cs="Arial"/>
                                <w:color w:val="000000"/>
                                <w:sz w:val="14"/>
                                <w:szCs w:val="16"/>
                              </w:rPr>
                            </w:pPr>
                            <w:r w:rsidRPr="00A36728">
                              <w:rPr>
                                <w:rFonts w:ascii="Arial" w:hAnsi="Arial" w:cs="Arial"/>
                                <w:color w:val="000000"/>
                                <w:szCs w:val="16"/>
                              </w:rPr>
                              <w:t>_____________________</w:t>
                            </w:r>
                          </w:p>
                          <w:p w:rsidR="008F2BFF" w:rsidRPr="00A36728" w:rsidRDefault="008F2BFF" w:rsidP="00EA2C10">
                            <w:pPr>
                              <w:pStyle w:val="Sansinterligne"/>
                              <w:shd w:val="clear" w:color="auto" w:fill="FFFFFF" w:themeFill="background1"/>
                              <w:jc w:val="center"/>
                              <w:rPr>
                                <w:rFonts w:ascii="Arial" w:hAnsi="Arial" w:cs="Arial"/>
                                <w:color w:val="000000"/>
                              </w:rPr>
                            </w:pPr>
                          </w:p>
                          <w:p w:rsidR="008F2BFF" w:rsidRPr="00A36728" w:rsidRDefault="008F2BFF" w:rsidP="00EA2C10">
                            <w:pPr>
                              <w:pStyle w:val="Sansinterligne"/>
                              <w:shd w:val="clear" w:color="auto" w:fill="FFFFFF" w:themeFill="background1"/>
                              <w:jc w:val="center"/>
                              <w:rPr>
                                <w:rFonts w:ascii="Arial" w:hAnsi="Arial" w:cs="Arial"/>
                                <w:color w:val="000000"/>
                                <w:sz w:val="24"/>
                              </w:rPr>
                            </w:pPr>
                          </w:p>
                          <w:p w:rsidR="008F2BFF" w:rsidRPr="00A36728" w:rsidRDefault="008F2BFF" w:rsidP="00EA2C10">
                            <w:pPr>
                              <w:shd w:val="clear" w:color="auto" w:fill="FFFFFF" w:themeFill="background1"/>
                              <w:jc w:val="both"/>
                              <w:rPr>
                                <w:rFonts w:cs="Arial"/>
                                <w:color w:val="000000"/>
                                <w:sz w:val="22"/>
                                <w:szCs w:val="22"/>
                              </w:rPr>
                            </w:pPr>
                          </w:p>
                          <w:p w:rsidR="008F2BFF" w:rsidRPr="00A36728" w:rsidRDefault="008F2BFF" w:rsidP="00EA2C10">
                            <w:pPr>
                              <w:shd w:val="clear" w:color="auto" w:fill="FFFFFF" w:themeFill="background1"/>
                              <w:jc w:val="center"/>
                              <w:rPr>
                                <w:rFonts w:ascii="Arial" w:hAnsi="Arial" w:cs="Arial"/>
                                <w:color w:val="000000"/>
                                <w:sz w:val="22"/>
                                <w:szCs w:val="22"/>
                              </w:rPr>
                            </w:pPr>
                            <w:proofErr w:type="spellStart"/>
                            <w:r w:rsidRPr="00A36728">
                              <w:rPr>
                                <w:rFonts w:ascii="Arial" w:hAnsi="Arial" w:cs="Arial"/>
                                <w:color w:val="000000"/>
                                <w:sz w:val="22"/>
                                <w:szCs w:val="22"/>
                              </w:rPr>
                              <w:t>JAÍR</w:t>
                            </w:r>
                            <w:proofErr w:type="spellEnd"/>
                            <w:r w:rsidRPr="00A36728">
                              <w:rPr>
                                <w:rFonts w:ascii="Arial" w:hAnsi="Arial" w:cs="Arial"/>
                                <w:color w:val="000000"/>
                                <w:sz w:val="22"/>
                                <w:szCs w:val="22"/>
                              </w:rPr>
                              <w:t xml:space="preserve"> DE JESÚS HENAO MOLINA</w:t>
                            </w:r>
                          </w:p>
                          <w:p w:rsidR="008F2BFF" w:rsidRPr="00A36728" w:rsidRDefault="008F2BFF" w:rsidP="00EA2C10">
                            <w:pPr>
                              <w:pStyle w:val="Sansinterligne"/>
                              <w:shd w:val="clear" w:color="auto" w:fill="FFFFFF" w:themeFill="background1"/>
                              <w:jc w:val="center"/>
                              <w:rPr>
                                <w:rFonts w:ascii="Arial" w:hAnsi="Arial" w:cs="Arial"/>
                                <w:color w:val="000000"/>
                                <w:sz w:val="20"/>
                                <w:szCs w:val="20"/>
                              </w:rPr>
                            </w:pPr>
                            <w:r w:rsidRPr="00A36728">
                              <w:rPr>
                                <w:rFonts w:ascii="Arial" w:hAnsi="Arial" w:cs="Arial"/>
                                <w:color w:val="000000"/>
                                <w:sz w:val="20"/>
                                <w:szCs w:val="20"/>
                              </w:rPr>
                              <w:t>S E C R E T A R I O</w:t>
                            </w:r>
                          </w:p>
                          <w:p w:rsidR="008F2BFF" w:rsidRPr="00A36728" w:rsidRDefault="008F2BFF" w:rsidP="00EA2C10">
                            <w:pPr>
                              <w:pStyle w:val="Sansinterligne"/>
                              <w:shd w:val="clear" w:color="auto" w:fill="FFFFFF" w:themeFill="background1"/>
                              <w:jc w:val="center"/>
                              <w:rPr>
                                <w:rFonts w:ascii="Arial" w:hAnsi="Arial" w:cs="Arial"/>
                                <w:color w:val="000000"/>
                                <w:sz w:val="20"/>
                                <w:szCs w:val="16"/>
                              </w:rPr>
                            </w:pPr>
                          </w:p>
                          <w:p w:rsidR="008F2BFF" w:rsidRPr="00A36728" w:rsidRDefault="008F2BFF" w:rsidP="00EA2C10">
                            <w:pPr>
                              <w:pStyle w:val="Sansinterligne"/>
                              <w:shd w:val="clear" w:color="auto" w:fill="FFFFFF" w:themeFill="background1"/>
                              <w:jc w:val="center"/>
                              <w:rPr>
                                <w:rFonts w:ascii="Arial" w:hAnsi="Arial" w:cs="Arial"/>
                                <w:color w:val="000000"/>
                                <w:sz w:val="20"/>
                                <w:szCs w:val="16"/>
                              </w:rPr>
                            </w:pPr>
                          </w:p>
                          <w:p w:rsidR="008F2BFF" w:rsidRPr="00A36728" w:rsidRDefault="008F2BFF" w:rsidP="00EA2C10">
                            <w:pPr>
                              <w:pStyle w:val="Sansinterligne"/>
                              <w:shd w:val="clear" w:color="auto" w:fill="FFFFFF" w:themeFill="background1"/>
                              <w:jc w:val="center"/>
                              <w:rPr>
                                <w:rFonts w:ascii="Arial" w:hAnsi="Arial" w:cs="Arial"/>
                                <w:color w:val="000000"/>
                                <w:sz w:val="20"/>
                                <w:szCs w:val="16"/>
                              </w:rPr>
                            </w:pPr>
                          </w:p>
                          <w:p w:rsidR="008F2BFF" w:rsidRPr="00A36728" w:rsidRDefault="008F2BFF" w:rsidP="00EA2C10">
                            <w:pPr>
                              <w:pStyle w:val="Sansinterligne"/>
                              <w:shd w:val="clear" w:color="auto" w:fill="FFFFFF" w:themeFill="background1"/>
                              <w:jc w:val="center"/>
                              <w:rPr>
                                <w:rFonts w:ascii="Arial" w:hAnsi="Arial" w:cs="Arial"/>
                                <w:color w:val="000000"/>
                                <w:szCs w:val="16"/>
                              </w:rPr>
                            </w:pPr>
                          </w:p>
                          <w:p w:rsidR="008F2BFF" w:rsidRPr="00A36728" w:rsidRDefault="008F2BFF" w:rsidP="00EA2C10">
                            <w:pPr>
                              <w:shd w:val="clear" w:color="auto" w:fill="FFFFFF" w:themeFill="background1"/>
                              <w:jc w:val="center"/>
                              <w:rPr>
                                <w:rFonts w:cs="Arial"/>
                                <w:color w:val="000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D71908" id="Rectángulo 1" o:spid="_x0000_s1026" style="position:absolute;left:0;text-align:left;margin-left:81.25pt;margin-top:19.35pt;width:260.5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" fillcolor="window" strokecolor="windowText" strokeweight="1pt">
                <v:textbox>
                  <w:txbxContent>
                    <w:p w:rsidR="008F2BFF" w:rsidRPr="00A36728" w:rsidRDefault="008F2BFF" w:rsidP="00EA2C10">
                      <w:pPr>
                        <w:shd w:val="clear" w:color="auto" w:fill="FFFFFF" w:themeFill="background1"/>
                        <w:jc w:val="both"/>
                        <w:rPr>
                          <w:rFonts w:cs="Arial"/>
                          <w:color w:val="000000"/>
                          <w:sz w:val="22"/>
                          <w:szCs w:val="22"/>
                        </w:rPr>
                      </w:pPr>
                    </w:p>
                    <w:p w:rsidR="008F2BFF" w:rsidRPr="00A36728" w:rsidRDefault="008F2BFF" w:rsidP="00EA2C10">
                      <w:pPr>
                        <w:pStyle w:val="Sinespaciado"/>
                        <w:shd w:val="clear" w:color="auto" w:fill="FFFFFF" w:themeFill="background1"/>
                        <w:spacing w:line="360" w:lineRule="auto"/>
                        <w:jc w:val="center"/>
                        <w:rPr>
                          <w:rFonts w:ascii="Arial" w:hAnsi="Arial" w:cs="Arial"/>
                          <w:color w:val="000000"/>
                          <w:szCs w:val="16"/>
                        </w:rPr>
                      </w:pPr>
                      <w:r w:rsidRPr="00A36728">
                        <w:rPr>
                          <w:rFonts w:ascii="Arial" w:hAnsi="Arial" w:cs="Arial"/>
                          <w:color w:val="000000"/>
                          <w:szCs w:val="16"/>
                        </w:rPr>
                        <w:t xml:space="preserve">LA PROVIDENCIA ANTERIOR </w:t>
                      </w:r>
                    </w:p>
                    <w:p w:rsidR="008F2BFF" w:rsidRPr="00A36728" w:rsidRDefault="008F2BFF" w:rsidP="00EA2C10">
                      <w:pPr>
                        <w:pStyle w:val="Sinespaciado"/>
                        <w:shd w:val="clear" w:color="auto" w:fill="FFFFFF" w:themeFill="background1"/>
                        <w:spacing w:line="360" w:lineRule="auto"/>
                        <w:jc w:val="center"/>
                        <w:rPr>
                          <w:rFonts w:ascii="Arial" w:hAnsi="Arial" w:cs="Arial"/>
                          <w:color w:val="000000"/>
                          <w:szCs w:val="16"/>
                        </w:rPr>
                      </w:pPr>
                      <w:r w:rsidRPr="00A36728">
                        <w:rPr>
                          <w:rFonts w:ascii="Arial" w:hAnsi="Arial" w:cs="Arial"/>
                          <w:color w:val="000000"/>
                          <w:szCs w:val="16"/>
                        </w:rPr>
                        <w:t xml:space="preserve">SE NOTIFICA POR ESTADO DEL DÍA </w:t>
                      </w:r>
                    </w:p>
                    <w:p w:rsidR="008F2BFF" w:rsidRPr="00A36728" w:rsidRDefault="008F2BFF" w:rsidP="00EA2C10">
                      <w:pPr>
                        <w:pStyle w:val="Sinespaciado"/>
                        <w:shd w:val="clear" w:color="auto" w:fill="FFFFFF" w:themeFill="background1"/>
                        <w:spacing w:line="360" w:lineRule="auto"/>
                        <w:jc w:val="center"/>
                        <w:rPr>
                          <w:rFonts w:ascii="Arial" w:hAnsi="Arial" w:cs="Arial"/>
                          <w:color w:val="000000"/>
                          <w:sz w:val="14"/>
                          <w:szCs w:val="16"/>
                        </w:rPr>
                      </w:pPr>
                      <w:r w:rsidRPr="00A36728">
                        <w:rPr>
                          <w:rFonts w:ascii="Arial" w:hAnsi="Arial" w:cs="Arial"/>
                          <w:color w:val="000000"/>
                          <w:szCs w:val="16"/>
                        </w:rPr>
                        <w:t>_____________________</w:t>
                      </w:r>
                    </w:p>
                    <w:p w:rsidR="008F2BFF" w:rsidRPr="00A36728" w:rsidRDefault="008F2BFF" w:rsidP="00EA2C10">
                      <w:pPr>
                        <w:pStyle w:val="Sinespaciado"/>
                        <w:shd w:val="clear" w:color="auto" w:fill="FFFFFF" w:themeFill="background1"/>
                        <w:jc w:val="center"/>
                        <w:rPr>
                          <w:rFonts w:ascii="Arial" w:hAnsi="Arial" w:cs="Arial"/>
                          <w:color w:val="000000"/>
                        </w:rPr>
                      </w:pPr>
                    </w:p>
                    <w:p w:rsidR="008F2BFF" w:rsidRPr="00A36728" w:rsidRDefault="008F2BFF" w:rsidP="00EA2C10">
                      <w:pPr>
                        <w:pStyle w:val="Sinespaciado"/>
                        <w:shd w:val="clear" w:color="auto" w:fill="FFFFFF" w:themeFill="background1"/>
                        <w:jc w:val="center"/>
                        <w:rPr>
                          <w:rFonts w:ascii="Arial" w:hAnsi="Arial" w:cs="Arial"/>
                          <w:color w:val="000000"/>
                          <w:sz w:val="24"/>
                        </w:rPr>
                      </w:pPr>
                    </w:p>
                    <w:p w:rsidR="008F2BFF" w:rsidRPr="00A36728" w:rsidRDefault="008F2BFF" w:rsidP="00EA2C10">
                      <w:pPr>
                        <w:shd w:val="clear" w:color="auto" w:fill="FFFFFF" w:themeFill="background1"/>
                        <w:jc w:val="both"/>
                        <w:rPr>
                          <w:rFonts w:cs="Arial"/>
                          <w:color w:val="000000"/>
                          <w:sz w:val="22"/>
                          <w:szCs w:val="22"/>
                        </w:rPr>
                      </w:pPr>
                    </w:p>
                    <w:p w:rsidR="008F2BFF" w:rsidRPr="00A36728" w:rsidRDefault="008F2BFF" w:rsidP="00EA2C10">
                      <w:pPr>
                        <w:shd w:val="clear" w:color="auto" w:fill="FFFFFF" w:themeFill="background1"/>
                        <w:jc w:val="center"/>
                        <w:rPr>
                          <w:rFonts w:ascii="Arial" w:hAnsi="Arial" w:cs="Arial"/>
                          <w:color w:val="000000"/>
                          <w:sz w:val="22"/>
                          <w:szCs w:val="22"/>
                        </w:rPr>
                      </w:pPr>
                      <w:r w:rsidRPr="00A36728">
                        <w:rPr>
                          <w:rFonts w:ascii="Arial" w:hAnsi="Arial" w:cs="Arial"/>
                          <w:color w:val="000000"/>
                          <w:sz w:val="22"/>
                          <w:szCs w:val="22"/>
                        </w:rPr>
                        <w:t>JAÍR DE JESÚS HENAO MOLINA</w:t>
                      </w:r>
                    </w:p>
                    <w:p w:rsidR="008F2BFF" w:rsidRPr="00A36728" w:rsidRDefault="008F2BFF" w:rsidP="00EA2C10">
                      <w:pPr>
                        <w:pStyle w:val="Sinespaciado"/>
                        <w:shd w:val="clear" w:color="auto" w:fill="FFFFFF" w:themeFill="background1"/>
                        <w:jc w:val="center"/>
                        <w:rPr>
                          <w:rFonts w:ascii="Arial" w:hAnsi="Arial" w:cs="Arial"/>
                          <w:color w:val="000000"/>
                          <w:sz w:val="20"/>
                          <w:szCs w:val="20"/>
                        </w:rPr>
                      </w:pPr>
                      <w:r w:rsidRPr="00A36728">
                        <w:rPr>
                          <w:rFonts w:ascii="Arial" w:hAnsi="Arial" w:cs="Arial"/>
                          <w:color w:val="000000"/>
                          <w:sz w:val="20"/>
                          <w:szCs w:val="20"/>
                        </w:rPr>
                        <w:t>S E C R E T A R I O</w:t>
                      </w:r>
                    </w:p>
                    <w:p w:rsidR="008F2BFF" w:rsidRPr="00A36728" w:rsidRDefault="008F2BFF" w:rsidP="00EA2C10">
                      <w:pPr>
                        <w:pStyle w:val="Sinespaciado"/>
                        <w:shd w:val="clear" w:color="auto" w:fill="FFFFFF" w:themeFill="background1"/>
                        <w:jc w:val="center"/>
                        <w:rPr>
                          <w:rFonts w:ascii="Arial" w:hAnsi="Arial" w:cs="Arial"/>
                          <w:color w:val="000000"/>
                          <w:sz w:val="20"/>
                          <w:szCs w:val="16"/>
                        </w:rPr>
                      </w:pPr>
                    </w:p>
                    <w:p w:rsidR="008F2BFF" w:rsidRPr="00A36728" w:rsidRDefault="008F2BFF" w:rsidP="00EA2C10">
                      <w:pPr>
                        <w:pStyle w:val="Sinespaciado"/>
                        <w:shd w:val="clear" w:color="auto" w:fill="FFFFFF" w:themeFill="background1"/>
                        <w:jc w:val="center"/>
                        <w:rPr>
                          <w:rFonts w:ascii="Arial" w:hAnsi="Arial" w:cs="Arial"/>
                          <w:color w:val="000000"/>
                          <w:sz w:val="20"/>
                          <w:szCs w:val="16"/>
                        </w:rPr>
                      </w:pPr>
                    </w:p>
                    <w:p w:rsidR="008F2BFF" w:rsidRPr="00A36728" w:rsidRDefault="008F2BFF" w:rsidP="00EA2C10">
                      <w:pPr>
                        <w:pStyle w:val="Sinespaciado"/>
                        <w:shd w:val="clear" w:color="auto" w:fill="FFFFFF" w:themeFill="background1"/>
                        <w:jc w:val="center"/>
                        <w:rPr>
                          <w:rFonts w:ascii="Arial" w:hAnsi="Arial" w:cs="Arial"/>
                          <w:color w:val="000000"/>
                          <w:sz w:val="20"/>
                          <w:szCs w:val="16"/>
                        </w:rPr>
                      </w:pPr>
                    </w:p>
                    <w:p w:rsidR="008F2BFF" w:rsidRPr="00A36728" w:rsidRDefault="008F2BFF" w:rsidP="00EA2C10">
                      <w:pPr>
                        <w:pStyle w:val="Sinespaciado"/>
                        <w:shd w:val="clear" w:color="auto" w:fill="FFFFFF" w:themeFill="background1"/>
                        <w:jc w:val="center"/>
                        <w:rPr>
                          <w:rFonts w:ascii="Arial" w:hAnsi="Arial" w:cs="Arial"/>
                          <w:color w:val="000000"/>
                          <w:szCs w:val="16"/>
                        </w:rPr>
                      </w:pPr>
                    </w:p>
                    <w:p w:rsidR="008F2BFF" w:rsidRPr="00A36728" w:rsidRDefault="008F2BFF" w:rsidP="00EA2C10">
                      <w:pPr>
                        <w:shd w:val="clear" w:color="auto" w:fill="FFFFFF" w:themeFill="background1"/>
                        <w:jc w:val="center"/>
                        <w:rPr>
                          <w:rFonts w:cs="Arial"/>
                          <w:color w:val="000000"/>
                          <w:sz w:val="22"/>
                          <w:szCs w:val="22"/>
                        </w:rPr>
                      </w:pPr>
                    </w:p>
                  </w:txbxContent>
                </v:textbox>
                <w10:wrap type="topAndBottom"/>
              </v:rect>
            </w:pict>
          </mc:Fallback>
        </mc:AlternateContent>
      </w:r>
    </w:p>
    <w:p w:rsidR="008F2BFF" w:rsidRDefault="008F2BFF" w:rsidP="000202C6">
      <w:pPr>
        <w:jc w:val="center"/>
        <w:rPr>
          <w:rFonts w:ascii="Arial" w:hAnsi="Arial" w:cs="Arial"/>
          <w:sz w:val="28"/>
          <w:szCs w:val="28"/>
        </w:rPr>
      </w:pPr>
    </w:p>
    <w:p w:rsidR="000202C6" w:rsidRDefault="000202C6" w:rsidP="000202C6">
      <w:pPr>
        <w:jc w:val="center"/>
        <w:rPr>
          <w:rFonts w:ascii="Arial" w:hAnsi="Arial" w:cs="Arial"/>
          <w:sz w:val="28"/>
          <w:szCs w:val="28"/>
        </w:rPr>
      </w:pPr>
    </w:p>
    <w:p w:rsidR="00C8475A" w:rsidRDefault="00C8475A" w:rsidP="00D06C65">
      <w:pPr>
        <w:pStyle w:val="Sinespaciado1"/>
        <w:spacing w:line="360" w:lineRule="auto"/>
        <w:ind w:firstLine="2835"/>
        <w:jc w:val="both"/>
        <w:rPr>
          <w:rFonts w:ascii="Arial" w:hAnsi="Arial" w:cs="Arial"/>
          <w:color w:val="000000"/>
          <w:sz w:val="26"/>
          <w:szCs w:val="26"/>
        </w:rPr>
      </w:pPr>
      <w:bookmarkStart w:id="0" w:name="_GoBack"/>
      <w:bookmarkEnd w:id="0"/>
    </w:p>
    <w:sectPr w:rsidR="00C8475A" w:rsidSect="00921C7E">
      <w:headerReference w:type="default" r:id="rId9"/>
      <w:footerReference w:type="default" r:id="rId10"/>
      <w:pgSz w:w="12240" w:h="18720" w:code="14"/>
      <w:pgMar w:top="1701" w:right="1469"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4A8" w:rsidRDefault="009324A8" w:rsidP="000202C6">
      <w:r>
        <w:separator/>
      </w:r>
    </w:p>
  </w:endnote>
  <w:endnote w:type="continuationSeparator" w:id="0">
    <w:p w:rsidR="009324A8" w:rsidRDefault="009324A8" w:rsidP="00020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F58" w:rsidRPr="00B97631" w:rsidRDefault="00734D71">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5B6EFE">
      <w:rPr>
        <w:rFonts w:ascii="Arial" w:hAnsi="Arial" w:cs="Arial"/>
        <w:noProof/>
        <w:sz w:val="22"/>
        <w:szCs w:val="22"/>
      </w:rPr>
      <w:t>6</w:t>
    </w:r>
    <w:r w:rsidRPr="00B97631">
      <w:rPr>
        <w:rFonts w:ascii="Arial" w:hAnsi="Arial" w:cs="Arial"/>
        <w:sz w:val="22"/>
        <w:szCs w:val="22"/>
      </w:rPr>
      <w:fldChar w:fldCharType="end"/>
    </w:r>
  </w:p>
  <w:p w:rsidR="00FA6F58" w:rsidRDefault="009324A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4A8" w:rsidRDefault="009324A8" w:rsidP="000202C6">
      <w:r>
        <w:separator/>
      </w:r>
    </w:p>
  </w:footnote>
  <w:footnote w:type="continuationSeparator" w:id="0">
    <w:p w:rsidR="009324A8" w:rsidRDefault="009324A8" w:rsidP="00020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E9D" w:rsidRDefault="00515E9D" w:rsidP="00515E9D">
    <w:pPr>
      <w:pStyle w:val="NoSpacing1"/>
      <w:rPr>
        <w:rFonts w:ascii="Arial" w:hAnsi="Arial" w:cs="Arial"/>
        <w:sz w:val="16"/>
        <w:szCs w:val="16"/>
      </w:rPr>
    </w:pPr>
    <w:r w:rsidRPr="0032023D">
      <w:rPr>
        <w:rFonts w:cs="Arial"/>
        <w:b/>
        <w:noProof/>
        <w:sz w:val="28"/>
        <w:szCs w:val="28"/>
        <w:lang w:val="fr-FR" w:eastAsia="fr-FR"/>
      </w:rPr>
      <w:drawing>
        <wp:anchor distT="0" distB="0" distL="114300" distR="114300" simplePos="0" relativeHeight="251659264" behindDoc="1" locked="0" layoutInCell="1" allowOverlap="1" wp14:anchorId="66A2B903" wp14:editId="0BA08ED2">
          <wp:simplePos x="0" y="0"/>
          <wp:positionH relativeFrom="column">
            <wp:posOffset>-89535</wp:posOffset>
          </wp:positionH>
          <wp:positionV relativeFrom="paragraph">
            <wp:posOffset>-269240</wp:posOffset>
          </wp:positionV>
          <wp:extent cx="2847975" cy="958197"/>
          <wp:effectExtent l="0" t="0" r="0" b="0"/>
          <wp:wrapNone/>
          <wp:docPr id="11" name="Imagen 11" descr="C:\Users\ilondoñ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doñb\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975" cy="95819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 xml:space="preserve">  </w:t>
    </w:r>
    <w:r w:rsidRPr="005643A9">
      <w:rPr>
        <w:rFonts w:ascii="Arial" w:hAnsi="Arial" w:cs="Arial"/>
        <w:sz w:val="16"/>
        <w:szCs w:val="16"/>
      </w:rPr>
      <w:t xml:space="preserve">     R</w:t>
    </w:r>
  </w:p>
  <w:p w:rsidR="00515E9D" w:rsidRDefault="00515E9D" w:rsidP="00515E9D">
    <w:pPr>
      <w:pStyle w:val="NoSpacing1"/>
      <w:rPr>
        <w:rFonts w:ascii="Arial" w:hAnsi="Arial" w:cs="Arial"/>
        <w:sz w:val="16"/>
        <w:szCs w:val="16"/>
      </w:rPr>
    </w:pPr>
  </w:p>
  <w:p w:rsidR="00515E9D" w:rsidRDefault="00515E9D" w:rsidP="00515E9D">
    <w:pPr>
      <w:pStyle w:val="NoSpacing1"/>
      <w:rPr>
        <w:rFonts w:ascii="Arial" w:hAnsi="Arial" w:cs="Arial"/>
        <w:sz w:val="16"/>
        <w:szCs w:val="16"/>
      </w:rPr>
    </w:pPr>
  </w:p>
  <w:p w:rsidR="00515E9D" w:rsidRDefault="00515E9D" w:rsidP="00515E9D">
    <w:pPr>
      <w:pStyle w:val="NoSpacing1"/>
      <w:rPr>
        <w:rFonts w:ascii="Arial" w:hAnsi="Arial" w:cs="Arial"/>
        <w:sz w:val="16"/>
        <w:szCs w:val="16"/>
      </w:rPr>
    </w:pPr>
  </w:p>
  <w:p w:rsidR="00515E9D" w:rsidRDefault="00515E9D" w:rsidP="00515E9D">
    <w:pPr>
      <w:pStyle w:val="NoSpacing1"/>
      <w:rPr>
        <w:rFonts w:ascii="Arial" w:hAnsi="Arial" w:cs="Arial"/>
        <w:sz w:val="16"/>
        <w:szCs w:val="16"/>
      </w:rPr>
    </w:pPr>
  </w:p>
  <w:p w:rsidR="00515E9D" w:rsidRDefault="00515E9D" w:rsidP="00515E9D">
    <w:pPr>
      <w:pStyle w:val="NoSpacing1"/>
      <w:rPr>
        <w:rFonts w:ascii="Arial" w:hAnsi="Arial" w:cs="Arial"/>
        <w:sz w:val="16"/>
        <w:szCs w:val="16"/>
      </w:rPr>
    </w:pPr>
  </w:p>
  <w:p w:rsidR="00515E9D" w:rsidRDefault="00515E9D" w:rsidP="00515E9D">
    <w:pPr>
      <w:pStyle w:val="NoSpacing1"/>
      <w:rPr>
        <w:rFonts w:ascii="Arial" w:hAnsi="Arial" w:cs="Arial"/>
        <w:sz w:val="16"/>
        <w:szCs w:val="16"/>
      </w:rPr>
    </w:pPr>
  </w:p>
  <w:p w:rsidR="00515E9D" w:rsidRDefault="00515E9D" w:rsidP="00515E9D">
    <w:pPr>
      <w:pStyle w:val="NoSpacing1"/>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Pr>
        <w:rFonts w:ascii="Arial" w:hAnsi="Arial" w:cs="Arial"/>
        <w:sz w:val="16"/>
        <w:szCs w:val="16"/>
      </w:rPr>
      <w:tab/>
    </w:r>
    <w:r>
      <w:rPr>
        <w:rFonts w:ascii="Arial" w:hAnsi="Arial" w:cs="Arial"/>
        <w:sz w:val="16"/>
        <w:szCs w:val="16"/>
      </w:rPr>
      <w:tab/>
      <w:t xml:space="preserve">     </w:t>
    </w:r>
    <w:proofErr w:type="spellStart"/>
    <w:r>
      <w:rPr>
        <w:rFonts w:ascii="Arial" w:hAnsi="Arial" w:cs="Arial"/>
        <w:sz w:val="16"/>
        <w:szCs w:val="16"/>
      </w:rPr>
      <w:t>EXP</w:t>
    </w:r>
    <w:proofErr w:type="spellEnd"/>
    <w:r>
      <w:rPr>
        <w:rFonts w:ascii="Arial" w:hAnsi="Arial" w:cs="Arial"/>
        <w:sz w:val="16"/>
        <w:szCs w:val="16"/>
      </w:rPr>
      <w:t xml:space="preserve">. </w:t>
    </w:r>
    <w:proofErr w:type="spellStart"/>
    <w:r>
      <w:rPr>
        <w:rFonts w:ascii="Arial" w:hAnsi="Arial" w:cs="Arial"/>
        <w:sz w:val="16"/>
        <w:szCs w:val="16"/>
      </w:rPr>
      <w:t>Apel</w:t>
    </w:r>
    <w:proofErr w:type="spellEnd"/>
    <w:r>
      <w:rPr>
        <w:rFonts w:ascii="Arial" w:hAnsi="Arial" w:cs="Arial"/>
        <w:sz w:val="16"/>
        <w:szCs w:val="16"/>
      </w:rPr>
      <w:t xml:space="preserve">. </w:t>
    </w:r>
    <w:proofErr w:type="gramStart"/>
    <w:r>
      <w:rPr>
        <w:rFonts w:ascii="Arial" w:hAnsi="Arial" w:cs="Arial"/>
        <w:sz w:val="16"/>
        <w:szCs w:val="16"/>
      </w:rPr>
      <w:t>auto</w:t>
    </w:r>
    <w:proofErr w:type="gramEnd"/>
    <w:r>
      <w:rPr>
        <w:rFonts w:ascii="Arial" w:hAnsi="Arial" w:cs="Arial"/>
        <w:sz w:val="16"/>
        <w:szCs w:val="16"/>
      </w:rPr>
      <w:t>.  66</w:t>
    </w:r>
    <w:r w:rsidR="00483368">
      <w:rPr>
        <w:rFonts w:ascii="Arial" w:hAnsi="Arial" w:cs="Arial"/>
        <w:sz w:val="16"/>
        <w:szCs w:val="16"/>
      </w:rPr>
      <w:t>001</w:t>
    </w:r>
    <w:r>
      <w:rPr>
        <w:rFonts w:ascii="Arial" w:hAnsi="Arial" w:cs="Arial"/>
        <w:sz w:val="16"/>
        <w:szCs w:val="16"/>
      </w:rPr>
      <w:t>-31-03-00</w:t>
    </w:r>
    <w:r w:rsidR="00483368">
      <w:rPr>
        <w:rFonts w:ascii="Arial" w:hAnsi="Arial" w:cs="Arial"/>
        <w:sz w:val="16"/>
        <w:szCs w:val="16"/>
      </w:rPr>
      <w:t>2</w:t>
    </w:r>
    <w:r>
      <w:rPr>
        <w:rFonts w:ascii="Arial" w:hAnsi="Arial" w:cs="Arial"/>
        <w:sz w:val="16"/>
        <w:szCs w:val="16"/>
      </w:rPr>
      <w:t>-</w:t>
    </w:r>
    <w:r w:rsidR="00483368">
      <w:rPr>
        <w:rFonts w:ascii="Arial" w:hAnsi="Arial" w:cs="Arial"/>
        <w:sz w:val="16"/>
        <w:szCs w:val="16"/>
      </w:rPr>
      <w:t>1998</w:t>
    </w:r>
    <w:r>
      <w:rPr>
        <w:rFonts w:ascii="Arial" w:hAnsi="Arial" w:cs="Arial"/>
        <w:sz w:val="16"/>
        <w:szCs w:val="16"/>
      </w:rPr>
      <w:t>-00</w:t>
    </w:r>
    <w:r w:rsidR="00C647C7">
      <w:rPr>
        <w:rFonts w:ascii="Arial" w:hAnsi="Arial" w:cs="Arial"/>
        <w:sz w:val="16"/>
        <w:szCs w:val="16"/>
      </w:rPr>
      <w:t>689-04</w:t>
    </w:r>
  </w:p>
  <w:p w:rsidR="00515E9D" w:rsidRPr="005643A9" w:rsidRDefault="00515E9D" w:rsidP="00515E9D">
    <w:pPr>
      <w:pStyle w:val="NoSpacing1"/>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515E9D" w:rsidRDefault="00515E9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D7F36"/>
    <w:multiLevelType w:val="hybridMultilevel"/>
    <w:tmpl w:val="0F5EFB8A"/>
    <w:lvl w:ilvl="0" w:tplc="8E8E6682">
      <w:start w:val="1"/>
      <w:numFmt w:val="lowerLetter"/>
      <w:lvlText w:val="%1."/>
      <w:lvlJc w:val="left"/>
      <w:pPr>
        <w:ind w:left="3195" w:hanging="360"/>
      </w:pPr>
      <w:rPr>
        <w:rFonts w:hint="default"/>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1">
    <w:nsid w:val="2EBE7E4C"/>
    <w:multiLevelType w:val="hybridMultilevel"/>
    <w:tmpl w:val="0F5EFB8A"/>
    <w:lvl w:ilvl="0" w:tplc="8E8E6682">
      <w:start w:val="1"/>
      <w:numFmt w:val="lowerLetter"/>
      <w:lvlText w:val="%1."/>
      <w:lvlJc w:val="left"/>
      <w:pPr>
        <w:ind w:left="3195" w:hanging="360"/>
      </w:pPr>
      <w:rPr>
        <w:rFonts w:hint="default"/>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2">
    <w:nsid w:val="53F7607C"/>
    <w:multiLevelType w:val="multilevel"/>
    <w:tmpl w:val="9482B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lvl w:ilvl="0">
        <w:numFmt w:val="upperRoman"/>
        <w:lvlText w:val="%1."/>
        <w:lvlJc w:val="right"/>
      </w:lvl>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2C6"/>
    <w:rsid w:val="00011342"/>
    <w:rsid w:val="00014314"/>
    <w:rsid w:val="000202C6"/>
    <w:rsid w:val="000326E3"/>
    <w:rsid w:val="00033416"/>
    <w:rsid w:val="00033C07"/>
    <w:rsid w:val="00035B6D"/>
    <w:rsid w:val="00061E71"/>
    <w:rsid w:val="00071207"/>
    <w:rsid w:val="00075C71"/>
    <w:rsid w:val="0007714B"/>
    <w:rsid w:val="000852EA"/>
    <w:rsid w:val="00090A45"/>
    <w:rsid w:val="000978D5"/>
    <w:rsid w:val="000A4D26"/>
    <w:rsid w:val="000C1DA5"/>
    <w:rsid w:val="000C7719"/>
    <w:rsid w:val="000D06D6"/>
    <w:rsid w:val="000D4ACA"/>
    <w:rsid w:val="000D4C4B"/>
    <w:rsid w:val="000D51DB"/>
    <w:rsid w:val="000F274F"/>
    <w:rsid w:val="00102C6C"/>
    <w:rsid w:val="0010750A"/>
    <w:rsid w:val="00107F3F"/>
    <w:rsid w:val="001119FD"/>
    <w:rsid w:val="00111D23"/>
    <w:rsid w:val="00114DC6"/>
    <w:rsid w:val="00122E76"/>
    <w:rsid w:val="00125AE9"/>
    <w:rsid w:val="001405DB"/>
    <w:rsid w:val="001422F1"/>
    <w:rsid w:val="00143F9E"/>
    <w:rsid w:val="00161E72"/>
    <w:rsid w:val="00165066"/>
    <w:rsid w:val="001711CA"/>
    <w:rsid w:val="00172BF4"/>
    <w:rsid w:val="00175378"/>
    <w:rsid w:val="00175E3F"/>
    <w:rsid w:val="00177FEB"/>
    <w:rsid w:val="00184AF5"/>
    <w:rsid w:val="001876F5"/>
    <w:rsid w:val="00190CD1"/>
    <w:rsid w:val="00192508"/>
    <w:rsid w:val="00192DD1"/>
    <w:rsid w:val="00194C8D"/>
    <w:rsid w:val="00195957"/>
    <w:rsid w:val="001A1E4D"/>
    <w:rsid w:val="001A3C23"/>
    <w:rsid w:val="001B28E6"/>
    <w:rsid w:val="001C48AE"/>
    <w:rsid w:val="001D1D7B"/>
    <w:rsid w:val="001E15C1"/>
    <w:rsid w:val="001E336F"/>
    <w:rsid w:val="001E7B62"/>
    <w:rsid w:val="001F368D"/>
    <w:rsid w:val="001F5553"/>
    <w:rsid w:val="00205949"/>
    <w:rsid w:val="00205FC6"/>
    <w:rsid w:val="0021383A"/>
    <w:rsid w:val="00220DD7"/>
    <w:rsid w:val="0022113B"/>
    <w:rsid w:val="002225E2"/>
    <w:rsid w:val="0022452F"/>
    <w:rsid w:val="00232831"/>
    <w:rsid w:val="00235230"/>
    <w:rsid w:val="002440E0"/>
    <w:rsid w:val="00244474"/>
    <w:rsid w:val="0024526E"/>
    <w:rsid w:val="0025032B"/>
    <w:rsid w:val="00251FFA"/>
    <w:rsid w:val="00257132"/>
    <w:rsid w:val="002576CA"/>
    <w:rsid w:val="00257FA1"/>
    <w:rsid w:val="00270097"/>
    <w:rsid w:val="002707B7"/>
    <w:rsid w:val="00272627"/>
    <w:rsid w:val="002727D8"/>
    <w:rsid w:val="002757FD"/>
    <w:rsid w:val="00276F36"/>
    <w:rsid w:val="00277683"/>
    <w:rsid w:val="00277DDA"/>
    <w:rsid w:val="00285C38"/>
    <w:rsid w:val="00286505"/>
    <w:rsid w:val="00286A17"/>
    <w:rsid w:val="00286BCC"/>
    <w:rsid w:val="00290916"/>
    <w:rsid w:val="00293437"/>
    <w:rsid w:val="002950A5"/>
    <w:rsid w:val="0029576B"/>
    <w:rsid w:val="002A6E62"/>
    <w:rsid w:val="002A7ACA"/>
    <w:rsid w:val="002A7C02"/>
    <w:rsid w:val="002C0624"/>
    <w:rsid w:val="002C4D40"/>
    <w:rsid w:val="002D20FC"/>
    <w:rsid w:val="002D23E8"/>
    <w:rsid w:val="002D446F"/>
    <w:rsid w:val="002E1D64"/>
    <w:rsid w:val="002F271E"/>
    <w:rsid w:val="002F312C"/>
    <w:rsid w:val="002F5E7A"/>
    <w:rsid w:val="00301D98"/>
    <w:rsid w:val="00302D59"/>
    <w:rsid w:val="00303022"/>
    <w:rsid w:val="0031061D"/>
    <w:rsid w:val="003336B2"/>
    <w:rsid w:val="00333FD5"/>
    <w:rsid w:val="00334255"/>
    <w:rsid w:val="0033737C"/>
    <w:rsid w:val="00344505"/>
    <w:rsid w:val="00355F42"/>
    <w:rsid w:val="00355FC0"/>
    <w:rsid w:val="003577B5"/>
    <w:rsid w:val="00364B33"/>
    <w:rsid w:val="00371C9E"/>
    <w:rsid w:val="00377D49"/>
    <w:rsid w:val="003A3EC7"/>
    <w:rsid w:val="003D0578"/>
    <w:rsid w:val="003E54CB"/>
    <w:rsid w:val="003F25EC"/>
    <w:rsid w:val="003F3386"/>
    <w:rsid w:val="00405AB5"/>
    <w:rsid w:val="00406AA9"/>
    <w:rsid w:val="00422FA6"/>
    <w:rsid w:val="004248CD"/>
    <w:rsid w:val="00427448"/>
    <w:rsid w:val="00430778"/>
    <w:rsid w:val="00433F41"/>
    <w:rsid w:val="00445B5E"/>
    <w:rsid w:val="00453CDA"/>
    <w:rsid w:val="00462E72"/>
    <w:rsid w:val="00463C89"/>
    <w:rsid w:val="00465976"/>
    <w:rsid w:val="00466E6E"/>
    <w:rsid w:val="00470F4E"/>
    <w:rsid w:val="00473566"/>
    <w:rsid w:val="00480869"/>
    <w:rsid w:val="00483368"/>
    <w:rsid w:val="00483C42"/>
    <w:rsid w:val="00484DAE"/>
    <w:rsid w:val="00486E58"/>
    <w:rsid w:val="00490C23"/>
    <w:rsid w:val="00492FB2"/>
    <w:rsid w:val="0049500C"/>
    <w:rsid w:val="00495244"/>
    <w:rsid w:val="004A55AD"/>
    <w:rsid w:val="004C0F40"/>
    <w:rsid w:val="004E235E"/>
    <w:rsid w:val="004E3F8A"/>
    <w:rsid w:val="004E6FB0"/>
    <w:rsid w:val="004F4BD5"/>
    <w:rsid w:val="004F504D"/>
    <w:rsid w:val="00500996"/>
    <w:rsid w:val="005036F4"/>
    <w:rsid w:val="005039A0"/>
    <w:rsid w:val="00510332"/>
    <w:rsid w:val="005113BB"/>
    <w:rsid w:val="00511517"/>
    <w:rsid w:val="00511E48"/>
    <w:rsid w:val="00512F21"/>
    <w:rsid w:val="00514407"/>
    <w:rsid w:val="00515E9D"/>
    <w:rsid w:val="00521B5E"/>
    <w:rsid w:val="005269FE"/>
    <w:rsid w:val="00527675"/>
    <w:rsid w:val="005377B8"/>
    <w:rsid w:val="00540172"/>
    <w:rsid w:val="00544826"/>
    <w:rsid w:val="005454BF"/>
    <w:rsid w:val="00547ABA"/>
    <w:rsid w:val="00550D37"/>
    <w:rsid w:val="00560926"/>
    <w:rsid w:val="005644C6"/>
    <w:rsid w:val="0056560E"/>
    <w:rsid w:val="00572CD8"/>
    <w:rsid w:val="00576A82"/>
    <w:rsid w:val="0058121E"/>
    <w:rsid w:val="00585F6E"/>
    <w:rsid w:val="0058748A"/>
    <w:rsid w:val="005A1668"/>
    <w:rsid w:val="005A1B86"/>
    <w:rsid w:val="005A1B88"/>
    <w:rsid w:val="005A6741"/>
    <w:rsid w:val="005A7520"/>
    <w:rsid w:val="005B0B1A"/>
    <w:rsid w:val="005B3E91"/>
    <w:rsid w:val="005B49D3"/>
    <w:rsid w:val="005B6EFE"/>
    <w:rsid w:val="005C5AE5"/>
    <w:rsid w:val="005C5E31"/>
    <w:rsid w:val="005D1BD6"/>
    <w:rsid w:val="005D3D18"/>
    <w:rsid w:val="005F0E33"/>
    <w:rsid w:val="0060372E"/>
    <w:rsid w:val="00605D58"/>
    <w:rsid w:val="00610C61"/>
    <w:rsid w:val="006110CA"/>
    <w:rsid w:val="00623BB1"/>
    <w:rsid w:val="00624646"/>
    <w:rsid w:val="00633038"/>
    <w:rsid w:val="00640C69"/>
    <w:rsid w:val="006416BF"/>
    <w:rsid w:val="00644463"/>
    <w:rsid w:val="006450F7"/>
    <w:rsid w:val="00651AE2"/>
    <w:rsid w:val="00661097"/>
    <w:rsid w:val="00665A06"/>
    <w:rsid w:val="006733FD"/>
    <w:rsid w:val="00677050"/>
    <w:rsid w:val="006849C8"/>
    <w:rsid w:val="006905F9"/>
    <w:rsid w:val="00692829"/>
    <w:rsid w:val="00693D66"/>
    <w:rsid w:val="00696339"/>
    <w:rsid w:val="006A56E0"/>
    <w:rsid w:val="006B652D"/>
    <w:rsid w:val="006B7118"/>
    <w:rsid w:val="006C31BE"/>
    <w:rsid w:val="006C5713"/>
    <w:rsid w:val="006D1A71"/>
    <w:rsid w:val="006E0E89"/>
    <w:rsid w:val="006E1F7D"/>
    <w:rsid w:val="006E3DF4"/>
    <w:rsid w:val="006F5904"/>
    <w:rsid w:val="006F7939"/>
    <w:rsid w:val="00700627"/>
    <w:rsid w:val="00704845"/>
    <w:rsid w:val="0070688D"/>
    <w:rsid w:val="00730042"/>
    <w:rsid w:val="007326DC"/>
    <w:rsid w:val="00734D71"/>
    <w:rsid w:val="0073658D"/>
    <w:rsid w:val="00736C81"/>
    <w:rsid w:val="007411C7"/>
    <w:rsid w:val="007438B4"/>
    <w:rsid w:val="00745CC2"/>
    <w:rsid w:val="00746E99"/>
    <w:rsid w:val="0075669F"/>
    <w:rsid w:val="00763ABE"/>
    <w:rsid w:val="00767482"/>
    <w:rsid w:val="007706EB"/>
    <w:rsid w:val="00780145"/>
    <w:rsid w:val="0078244F"/>
    <w:rsid w:val="00787E55"/>
    <w:rsid w:val="00790AA0"/>
    <w:rsid w:val="007921E7"/>
    <w:rsid w:val="00795B24"/>
    <w:rsid w:val="007A30D5"/>
    <w:rsid w:val="007C1D9F"/>
    <w:rsid w:val="007C23B3"/>
    <w:rsid w:val="007C6EA4"/>
    <w:rsid w:val="007C7220"/>
    <w:rsid w:val="007D007B"/>
    <w:rsid w:val="007D0A23"/>
    <w:rsid w:val="007D1D37"/>
    <w:rsid w:val="007D3CD5"/>
    <w:rsid w:val="007E156B"/>
    <w:rsid w:val="007E6692"/>
    <w:rsid w:val="007F41BB"/>
    <w:rsid w:val="007F7340"/>
    <w:rsid w:val="00803195"/>
    <w:rsid w:val="0080461D"/>
    <w:rsid w:val="0081125C"/>
    <w:rsid w:val="00816B4F"/>
    <w:rsid w:val="0082054C"/>
    <w:rsid w:val="0084171D"/>
    <w:rsid w:val="0084238B"/>
    <w:rsid w:val="00852093"/>
    <w:rsid w:val="008546F6"/>
    <w:rsid w:val="0085571C"/>
    <w:rsid w:val="00860A4B"/>
    <w:rsid w:val="00865536"/>
    <w:rsid w:val="008751EE"/>
    <w:rsid w:val="00876382"/>
    <w:rsid w:val="0087782E"/>
    <w:rsid w:val="00881526"/>
    <w:rsid w:val="008846DF"/>
    <w:rsid w:val="00893791"/>
    <w:rsid w:val="00894981"/>
    <w:rsid w:val="008956D0"/>
    <w:rsid w:val="00897E9D"/>
    <w:rsid w:val="00897FC8"/>
    <w:rsid w:val="008A2B94"/>
    <w:rsid w:val="008A6006"/>
    <w:rsid w:val="008C27F6"/>
    <w:rsid w:val="008C42C5"/>
    <w:rsid w:val="008D5B26"/>
    <w:rsid w:val="008D7718"/>
    <w:rsid w:val="008E76AC"/>
    <w:rsid w:val="008F17C4"/>
    <w:rsid w:val="008F2BFF"/>
    <w:rsid w:val="008F5FA4"/>
    <w:rsid w:val="00904685"/>
    <w:rsid w:val="00906480"/>
    <w:rsid w:val="00910499"/>
    <w:rsid w:val="00914206"/>
    <w:rsid w:val="00921C7E"/>
    <w:rsid w:val="00921D94"/>
    <w:rsid w:val="009238DD"/>
    <w:rsid w:val="009324A8"/>
    <w:rsid w:val="00933D8C"/>
    <w:rsid w:val="00934C9F"/>
    <w:rsid w:val="009354B0"/>
    <w:rsid w:val="0093703E"/>
    <w:rsid w:val="00937268"/>
    <w:rsid w:val="009400B2"/>
    <w:rsid w:val="009550D5"/>
    <w:rsid w:val="009557F4"/>
    <w:rsid w:val="00961D93"/>
    <w:rsid w:val="00962F79"/>
    <w:rsid w:val="009652C7"/>
    <w:rsid w:val="009809FD"/>
    <w:rsid w:val="009910A3"/>
    <w:rsid w:val="00992B30"/>
    <w:rsid w:val="009A213D"/>
    <w:rsid w:val="009A6CB9"/>
    <w:rsid w:val="009B779B"/>
    <w:rsid w:val="009C12FE"/>
    <w:rsid w:val="009C4936"/>
    <w:rsid w:val="009E17C9"/>
    <w:rsid w:val="009E23B4"/>
    <w:rsid w:val="009E291E"/>
    <w:rsid w:val="009E499B"/>
    <w:rsid w:val="009E4F46"/>
    <w:rsid w:val="009E5A58"/>
    <w:rsid w:val="009F7258"/>
    <w:rsid w:val="00A00BC7"/>
    <w:rsid w:val="00A03CA2"/>
    <w:rsid w:val="00A0603A"/>
    <w:rsid w:val="00A147AF"/>
    <w:rsid w:val="00A16949"/>
    <w:rsid w:val="00A209FA"/>
    <w:rsid w:val="00A20E41"/>
    <w:rsid w:val="00A25051"/>
    <w:rsid w:val="00A274BD"/>
    <w:rsid w:val="00A27FFD"/>
    <w:rsid w:val="00A34FA5"/>
    <w:rsid w:val="00A3759E"/>
    <w:rsid w:val="00A41B87"/>
    <w:rsid w:val="00A4406D"/>
    <w:rsid w:val="00A56CEC"/>
    <w:rsid w:val="00A57639"/>
    <w:rsid w:val="00A60781"/>
    <w:rsid w:val="00A62C40"/>
    <w:rsid w:val="00A7025B"/>
    <w:rsid w:val="00A77EAA"/>
    <w:rsid w:val="00A80BE2"/>
    <w:rsid w:val="00A83C6A"/>
    <w:rsid w:val="00AA2759"/>
    <w:rsid w:val="00AA7179"/>
    <w:rsid w:val="00AB3ED6"/>
    <w:rsid w:val="00AB742C"/>
    <w:rsid w:val="00AC0D7D"/>
    <w:rsid w:val="00AC0E90"/>
    <w:rsid w:val="00AC2E88"/>
    <w:rsid w:val="00AC70EF"/>
    <w:rsid w:val="00AD3718"/>
    <w:rsid w:val="00AD613E"/>
    <w:rsid w:val="00AE2112"/>
    <w:rsid w:val="00AE36BA"/>
    <w:rsid w:val="00AF00D6"/>
    <w:rsid w:val="00AF261F"/>
    <w:rsid w:val="00AF2B43"/>
    <w:rsid w:val="00AF563C"/>
    <w:rsid w:val="00AF7590"/>
    <w:rsid w:val="00B16145"/>
    <w:rsid w:val="00B20440"/>
    <w:rsid w:val="00B22108"/>
    <w:rsid w:val="00B26699"/>
    <w:rsid w:val="00B31FB5"/>
    <w:rsid w:val="00B35C78"/>
    <w:rsid w:val="00B45609"/>
    <w:rsid w:val="00B502FA"/>
    <w:rsid w:val="00B550CC"/>
    <w:rsid w:val="00B6062D"/>
    <w:rsid w:val="00B718A4"/>
    <w:rsid w:val="00B76DBC"/>
    <w:rsid w:val="00B81833"/>
    <w:rsid w:val="00B829DD"/>
    <w:rsid w:val="00B84F84"/>
    <w:rsid w:val="00BA3C1C"/>
    <w:rsid w:val="00BA4E0D"/>
    <w:rsid w:val="00BA4E4E"/>
    <w:rsid w:val="00BB07E1"/>
    <w:rsid w:val="00BB14AE"/>
    <w:rsid w:val="00BC05F5"/>
    <w:rsid w:val="00BC2119"/>
    <w:rsid w:val="00BD1D0E"/>
    <w:rsid w:val="00BD57FF"/>
    <w:rsid w:val="00BD7F86"/>
    <w:rsid w:val="00BE0F84"/>
    <w:rsid w:val="00BE4DFE"/>
    <w:rsid w:val="00BF4025"/>
    <w:rsid w:val="00BF5CDC"/>
    <w:rsid w:val="00BF6B1D"/>
    <w:rsid w:val="00BF797C"/>
    <w:rsid w:val="00BF7D40"/>
    <w:rsid w:val="00C06580"/>
    <w:rsid w:val="00C111E6"/>
    <w:rsid w:val="00C11FC1"/>
    <w:rsid w:val="00C30E26"/>
    <w:rsid w:val="00C34A2A"/>
    <w:rsid w:val="00C372A4"/>
    <w:rsid w:val="00C60ED1"/>
    <w:rsid w:val="00C647C7"/>
    <w:rsid w:val="00C743CD"/>
    <w:rsid w:val="00C7697F"/>
    <w:rsid w:val="00C81586"/>
    <w:rsid w:val="00C82713"/>
    <w:rsid w:val="00C82FB9"/>
    <w:rsid w:val="00C83455"/>
    <w:rsid w:val="00C8445B"/>
    <w:rsid w:val="00C8475A"/>
    <w:rsid w:val="00C9037F"/>
    <w:rsid w:val="00C96723"/>
    <w:rsid w:val="00CA4335"/>
    <w:rsid w:val="00CA4880"/>
    <w:rsid w:val="00CA7AF6"/>
    <w:rsid w:val="00CB120C"/>
    <w:rsid w:val="00CB4741"/>
    <w:rsid w:val="00CC5738"/>
    <w:rsid w:val="00CC5BB8"/>
    <w:rsid w:val="00CD4BA8"/>
    <w:rsid w:val="00CD4CD8"/>
    <w:rsid w:val="00D06C65"/>
    <w:rsid w:val="00D122B2"/>
    <w:rsid w:val="00D20199"/>
    <w:rsid w:val="00D20EC8"/>
    <w:rsid w:val="00D233C2"/>
    <w:rsid w:val="00D329AD"/>
    <w:rsid w:val="00D33FD0"/>
    <w:rsid w:val="00D36EC9"/>
    <w:rsid w:val="00D46667"/>
    <w:rsid w:val="00D51A06"/>
    <w:rsid w:val="00D60ED7"/>
    <w:rsid w:val="00D71519"/>
    <w:rsid w:val="00D72342"/>
    <w:rsid w:val="00D73A38"/>
    <w:rsid w:val="00D76106"/>
    <w:rsid w:val="00D801F1"/>
    <w:rsid w:val="00D80B0B"/>
    <w:rsid w:val="00D834E6"/>
    <w:rsid w:val="00D871C1"/>
    <w:rsid w:val="00D92F67"/>
    <w:rsid w:val="00D941BF"/>
    <w:rsid w:val="00D968F4"/>
    <w:rsid w:val="00DB2C30"/>
    <w:rsid w:val="00DC1CD7"/>
    <w:rsid w:val="00DC2C14"/>
    <w:rsid w:val="00DC6D03"/>
    <w:rsid w:val="00DC74BC"/>
    <w:rsid w:val="00DD190B"/>
    <w:rsid w:val="00DE0BE1"/>
    <w:rsid w:val="00DF15FB"/>
    <w:rsid w:val="00DF3675"/>
    <w:rsid w:val="00DF41A2"/>
    <w:rsid w:val="00E01F41"/>
    <w:rsid w:val="00E02872"/>
    <w:rsid w:val="00E12588"/>
    <w:rsid w:val="00E12A13"/>
    <w:rsid w:val="00E13ABE"/>
    <w:rsid w:val="00E16558"/>
    <w:rsid w:val="00E2150F"/>
    <w:rsid w:val="00E302CB"/>
    <w:rsid w:val="00E303AA"/>
    <w:rsid w:val="00E4034E"/>
    <w:rsid w:val="00E510AF"/>
    <w:rsid w:val="00E53F62"/>
    <w:rsid w:val="00E65415"/>
    <w:rsid w:val="00E7148F"/>
    <w:rsid w:val="00E72DD1"/>
    <w:rsid w:val="00E73ADE"/>
    <w:rsid w:val="00E77348"/>
    <w:rsid w:val="00E77E6F"/>
    <w:rsid w:val="00E80AD7"/>
    <w:rsid w:val="00E8229B"/>
    <w:rsid w:val="00E83C18"/>
    <w:rsid w:val="00E84C68"/>
    <w:rsid w:val="00E87F80"/>
    <w:rsid w:val="00E91964"/>
    <w:rsid w:val="00EA0B67"/>
    <w:rsid w:val="00EA2C10"/>
    <w:rsid w:val="00EA3B66"/>
    <w:rsid w:val="00EB68C6"/>
    <w:rsid w:val="00EB6BA5"/>
    <w:rsid w:val="00EC186E"/>
    <w:rsid w:val="00EC1F04"/>
    <w:rsid w:val="00EC5B3F"/>
    <w:rsid w:val="00EC5D5C"/>
    <w:rsid w:val="00ED16A8"/>
    <w:rsid w:val="00ED1736"/>
    <w:rsid w:val="00EE021D"/>
    <w:rsid w:val="00EE20CD"/>
    <w:rsid w:val="00EE7A89"/>
    <w:rsid w:val="00EF0587"/>
    <w:rsid w:val="00EF0F06"/>
    <w:rsid w:val="00EF2350"/>
    <w:rsid w:val="00EF4D76"/>
    <w:rsid w:val="00EF56B6"/>
    <w:rsid w:val="00EF6955"/>
    <w:rsid w:val="00EF7460"/>
    <w:rsid w:val="00F01DEC"/>
    <w:rsid w:val="00F04899"/>
    <w:rsid w:val="00F050A5"/>
    <w:rsid w:val="00F06A09"/>
    <w:rsid w:val="00F07159"/>
    <w:rsid w:val="00F10890"/>
    <w:rsid w:val="00F10E0C"/>
    <w:rsid w:val="00F1266F"/>
    <w:rsid w:val="00F14D1C"/>
    <w:rsid w:val="00F22A1B"/>
    <w:rsid w:val="00F22A8B"/>
    <w:rsid w:val="00F24FC3"/>
    <w:rsid w:val="00F306FE"/>
    <w:rsid w:val="00F41982"/>
    <w:rsid w:val="00F45AE9"/>
    <w:rsid w:val="00F544DA"/>
    <w:rsid w:val="00F81B2E"/>
    <w:rsid w:val="00F8263F"/>
    <w:rsid w:val="00F85FE8"/>
    <w:rsid w:val="00F86103"/>
    <w:rsid w:val="00F90167"/>
    <w:rsid w:val="00F95128"/>
    <w:rsid w:val="00F95383"/>
    <w:rsid w:val="00F970FA"/>
    <w:rsid w:val="00F974C4"/>
    <w:rsid w:val="00FA0EFE"/>
    <w:rsid w:val="00FA104C"/>
    <w:rsid w:val="00FA61BE"/>
    <w:rsid w:val="00FB10CD"/>
    <w:rsid w:val="00FB3019"/>
    <w:rsid w:val="00FB6089"/>
    <w:rsid w:val="00FB7122"/>
    <w:rsid w:val="00FC625C"/>
    <w:rsid w:val="00FD2D5D"/>
    <w:rsid w:val="00FD560B"/>
    <w:rsid w:val="00FD6CD3"/>
    <w:rsid w:val="00FE1007"/>
    <w:rsid w:val="00FE267A"/>
    <w:rsid w:val="00FF17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2C6"/>
    <w:pPr>
      <w:spacing w:after="0" w:line="240" w:lineRule="auto"/>
    </w:pPr>
    <w:rPr>
      <w:rFonts w:ascii="Times New Roman" w:eastAsia="Calibri" w:hAnsi="Times New Roman" w:cs="Times New Roman"/>
      <w:sz w:val="20"/>
      <w:szCs w:val="20"/>
      <w:lang w:eastAsia="es-ES"/>
    </w:rPr>
  </w:style>
  <w:style w:type="paragraph" w:styleId="Titre1">
    <w:name w:val="heading 1"/>
    <w:basedOn w:val="Normal"/>
    <w:link w:val="Titre1Car"/>
    <w:uiPriority w:val="9"/>
    <w:qFormat/>
    <w:rsid w:val="00CD4BA8"/>
    <w:pPr>
      <w:spacing w:before="100" w:beforeAutospacing="1" w:after="100" w:afterAutospacing="1"/>
      <w:outlineLvl w:val="0"/>
    </w:pPr>
    <w:rPr>
      <w:rFonts w:eastAsia="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espaciado1">
    <w:name w:val="Sin espaciado1"/>
    <w:uiPriority w:val="99"/>
    <w:rsid w:val="000202C6"/>
    <w:pPr>
      <w:spacing w:after="0" w:line="240" w:lineRule="auto"/>
    </w:pPr>
    <w:rPr>
      <w:rFonts w:ascii="Calibri" w:eastAsia="Calibri" w:hAnsi="Calibri" w:cs="Times New Roman"/>
      <w:lang w:val="es-CO"/>
    </w:rPr>
  </w:style>
  <w:style w:type="paragraph" w:styleId="Pieddepage">
    <w:name w:val="footer"/>
    <w:basedOn w:val="Normal"/>
    <w:link w:val="PieddepageCar"/>
    <w:uiPriority w:val="99"/>
    <w:rsid w:val="000202C6"/>
    <w:pPr>
      <w:tabs>
        <w:tab w:val="center" w:pos="4419"/>
        <w:tab w:val="right" w:pos="8838"/>
      </w:tabs>
    </w:pPr>
  </w:style>
  <w:style w:type="character" w:customStyle="1" w:styleId="PieddepageCar">
    <w:name w:val="Pied de page Car"/>
    <w:basedOn w:val="Policepardfaut"/>
    <w:link w:val="Pieddepage"/>
    <w:uiPriority w:val="99"/>
    <w:rsid w:val="000202C6"/>
    <w:rPr>
      <w:rFonts w:ascii="Times New Roman" w:eastAsia="Calibri" w:hAnsi="Times New Roman" w:cs="Times New Roman"/>
      <w:sz w:val="20"/>
      <w:szCs w:val="20"/>
      <w:lang w:eastAsia="es-ES"/>
    </w:rPr>
  </w:style>
  <w:style w:type="paragraph" w:styleId="Notedebasdepage">
    <w:name w:val="footnote text"/>
    <w:basedOn w:val="Normal"/>
    <w:link w:val="NotedebasdepageCar"/>
    <w:semiHidden/>
    <w:qFormat/>
    <w:rsid w:val="000202C6"/>
    <w:rPr>
      <w:rFonts w:eastAsia="Times New Roman"/>
    </w:rPr>
  </w:style>
  <w:style w:type="character" w:customStyle="1" w:styleId="NotedebasdepageCar">
    <w:name w:val="Note de bas de page Car"/>
    <w:basedOn w:val="Policepardfaut"/>
    <w:link w:val="Notedebasdepage"/>
    <w:semiHidden/>
    <w:rsid w:val="000202C6"/>
    <w:rPr>
      <w:rFonts w:ascii="Times New Roman" w:eastAsia="Times New Roman" w:hAnsi="Times New Roman" w:cs="Times New Roman"/>
      <w:sz w:val="20"/>
      <w:szCs w:val="20"/>
      <w:lang w:eastAsia="es-ES"/>
    </w:rPr>
  </w:style>
  <w:style w:type="character" w:styleId="Appelnotedebasdep">
    <w:name w:val="footnote reference"/>
    <w:uiPriority w:val="99"/>
    <w:semiHidden/>
    <w:rsid w:val="000202C6"/>
    <w:rPr>
      <w:rFonts w:cs="Times New Roman"/>
      <w:vertAlign w:val="superscript"/>
    </w:rPr>
  </w:style>
  <w:style w:type="paragraph" w:styleId="Sansinterligne">
    <w:name w:val="No Spacing"/>
    <w:link w:val="SansinterligneCar"/>
    <w:uiPriority w:val="1"/>
    <w:qFormat/>
    <w:rsid w:val="000202C6"/>
    <w:pPr>
      <w:spacing w:after="0" w:line="240" w:lineRule="auto"/>
    </w:pPr>
    <w:rPr>
      <w:rFonts w:ascii="Calibri" w:eastAsia="Times New Roman" w:hAnsi="Calibri" w:cs="Times New Roman"/>
      <w:lang w:eastAsia="es-ES"/>
    </w:rPr>
  </w:style>
  <w:style w:type="character" w:customStyle="1" w:styleId="SansinterligneCar">
    <w:name w:val="Sans interligne Car"/>
    <w:link w:val="Sansinterligne"/>
    <w:uiPriority w:val="1"/>
    <w:locked/>
    <w:rsid w:val="000202C6"/>
    <w:rPr>
      <w:rFonts w:ascii="Calibri" w:eastAsia="Times New Roman" w:hAnsi="Calibri" w:cs="Times New Roman"/>
      <w:lang w:eastAsia="es-ES"/>
    </w:rPr>
  </w:style>
  <w:style w:type="character" w:customStyle="1" w:styleId="Titre1Car">
    <w:name w:val="Titre 1 Car"/>
    <w:basedOn w:val="Policepardfaut"/>
    <w:link w:val="Titre1"/>
    <w:uiPriority w:val="9"/>
    <w:rsid w:val="00CD4BA8"/>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CD4BA8"/>
    <w:pPr>
      <w:spacing w:before="100" w:beforeAutospacing="1" w:after="100" w:afterAutospacing="1"/>
    </w:pPr>
    <w:rPr>
      <w:rFonts w:eastAsia="Times New Roman"/>
      <w:sz w:val="24"/>
      <w:szCs w:val="24"/>
    </w:rPr>
  </w:style>
  <w:style w:type="paragraph" w:styleId="Textedebulles">
    <w:name w:val="Balloon Text"/>
    <w:basedOn w:val="Normal"/>
    <w:link w:val="TextedebullesCar"/>
    <w:uiPriority w:val="99"/>
    <w:semiHidden/>
    <w:unhideWhenUsed/>
    <w:rsid w:val="006B652D"/>
    <w:rPr>
      <w:rFonts w:ascii="Segoe UI" w:hAnsi="Segoe UI" w:cs="Segoe UI"/>
      <w:sz w:val="18"/>
      <w:szCs w:val="18"/>
    </w:rPr>
  </w:style>
  <w:style w:type="character" w:customStyle="1" w:styleId="TextedebullesCar">
    <w:name w:val="Texte de bulles Car"/>
    <w:basedOn w:val="Policepardfaut"/>
    <w:link w:val="Textedebulles"/>
    <w:uiPriority w:val="99"/>
    <w:semiHidden/>
    <w:rsid w:val="006B652D"/>
    <w:rPr>
      <w:rFonts w:ascii="Segoe UI" w:eastAsia="Calibri" w:hAnsi="Segoe UI" w:cs="Segoe UI"/>
      <w:sz w:val="18"/>
      <w:szCs w:val="18"/>
      <w:lang w:eastAsia="es-ES"/>
    </w:rPr>
  </w:style>
  <w:style w:type="paragraph" w:styleId="Corpsdetexte2">
    <w:name w:val="Body Text 2"/>
    <w:basedOn w:val="Normal"/>
    <w:link w:val="Corpsdetexte2Car"/>
    <w:uiPriority w:val="99"/>
    <w:unhideWhenUsed/>
    <w:rsid w:val="00511517"/>
    <w:pPr>
      <w:spacing w:before="100" w:beforeAutospacing="1" w:after="100" w:afterAutospacing="1"/>
    </w:pPr>
    <w:rPr>
      <w:rFonts w:eastAsia="Times New Roman"/>
      <w:sz w:val="24"/>
      <w:szCs w:val="24"/>
    </w:rPr>
  </w:style>
  <w:style w:type="character" w:customStyle="1" w:styleId="Corpsdetexte2Car">
    <w:name w:val="Corps de texte 2 Car"/>
    <w:basedOn w:val="Policepardfaut"/>
    <w:link w:val="Corpsdetexte2"/>
    <w:uiPriority w:val="99"/>
    <w:rsid w:val="00511517"/>
    <w:rPr>
      <w:rFonts w:ascii="Times New Roman" w:eastAsia="Times New Roman" w:hAnsi="Times New Roman" w:cs="Times New Roman"/>
      <w:sz w:val="24"/>
      <w:szCs w:val="24"/>
      <w:lang w:eastAsia="es-ES"/>
    </w:rPr>
  </w:style>
  <w:style w:type="character" w:customStyle="1" w:styleId="apple-converted-space">
    <w:name w:val="apple-converted-space"/>
    <w:basedOn w:val="Policepardfaut"/>
    <w:rsid w:val="00511517"/>
  </w:style>
  <w:style w:type="paragraph" w:styleId="Corpsdetexte3">
    <w:name w:val="Body Text 3"/>
    <w:basedOn w:val="Normal"/>
    <w:link w:val="Corpsdetexte3Car"/>
    <w:uiPriority w:val="99"/>
    <w:semiHidden/>
    <w:unhideWhenUsed/>
    <w:rsid w:val="00FB6089"/>
    <w:pPr>
      <w:spacing w:after="120"/>
    </w:pPr>
    <w:rPr>
      <w:sz w:val="16"/>
      <w:szCs w:val="16"/>
    </w:rPr>
  </w:style>
  <w:style w:type="character" w:customStyle="1" w:styleId="Corpsdetexte3Car">
    <w:name w:val="Corps de texte 3 Car"/>
    <w:basedOn w:val="Policepardfaut"/>
    <w:link w:val="Corpsdetexte3"/>
    <w:uiPriority w:val="99"/>
    <w:semiHidden/>
    <w:rsid w:val="00FB6089"/>
    <w:rPr>
      <w:rFonts w:ascii="Times New Roman" w:eastAsia="Calibri" w:hAnsi="Times New Roman" w:cs="Times New Roman"/>
      <w:sz w:val="16"/>
      <w:szCs w:val="16"/>
      <w:lang w:eastAsia="es-ES"/>
    </w:rPr>
  </w:style>
  <w:style w:type="paragraph" w:styleId="En-tte">
    <w:name w:val="header"/>
    <w:basedOn w:val="Normal"/>
    <w:link w:val="En-tteCar"/>
    <w:uiPriority w:val="99"/>
    <w:unhideWhenUsed/>
    <w:rsid w:val="00515E9D"/>
    <w:pPr>
      <w:tabs>
        <w:tab w:val="center" w:pos="4252"/>
        <w:tab w:val="right" w:pos="8504"/>
      </w:tabs>
    </w:pPr>
  </w:style>
  <w:style w:type="character" w:customStyle="1" w:styleId="En-tteCar">
    <w:name w:val="En-tête Car"/>
    <w:basedOn w:val="Policepardfaut"/>
    <w:link w:val="En-tte"/>
    <w:uiPriority w:val="99"/>
    <w:rsid w:val="00515E9D"/>
    <w:rPr>
      <w:rFonts w:ascii="Times New Roman" w:eastAsia="Calibri" w:hAnsi="Times New Roman" w:cs="Times New Roman"/>
      <w:sz w:val="20"/>
      <w:szCs w:val="20"/>
      <w:lang w:eastAsia="es-ES"/>
    </w:rPr>
  </w:style>
  <w:style w:type="paragraph" w:customStyle="1" w:styleId="NoSpacing1">
    <w:name w:val="No Spacing1"/>
    <w:rsid w:val="00515E9D"/>
    <w:pPr>
      <w:spacing w:after="0" w:line="240" w:lineRule="auto"/>
    </w:pPr>
    <w:rPr>
      <w:rFonts w:ascii="Times New Roman" w:eastAsia="Times New Roman" w:hAnsi="Times New Roman" w:cs="Times New Roman"/>
      <w:sz w:val="20"/>
      <w:szCs w:val="20"/>
      <w:lang w:eastAsia="es-ES"/>
    </w:rPr>
  </w:style>
  <w:style w:type="paragraph" w:styleId="Paragraphedeliste">
    <w:name w:val="List Paragraph"/>
    <w:basedOn w:val="Normal"/>
    <w:uiPriority w:val="34"/>
    <w:qFormat/>
    <w:rsid w:val="007E66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2C6"/>
    <w:pPr>
      <w:spacing w:after="0" w:line="240" w:lineRule="auto"/>
    </w:pPr>
    <w:rPr>
      <w:rFonts w:ascii="Times New Roman" w:eastAsia="Calibri" w:hAnsi="Times New Roman" w:cs="Times New Roman"/>
      <w:sz w:val="20"/>
      <w:szCs w:val="20"/>
      <w:lang w:eastAsia="es-ES"/>
    </w:rPr>
  </w:style>
  <w:style w:type="paragraph" w:styleId="Titre1">
    <w:name w:val="heading 1"/>
    <w:basedOn w:val="Normal"/>
    <w:link w:val="Titre1Car"/>
    <w:uiPriority w:val="9"/>
    <w:qFormat/>
    <w:rsid w:val="00CD4BA8"/>
    <w:pPr>
      <w:spacing w:before="100" w:beforeAutospacing="1" w:after="100" w:afterAutospacing="1"/>
      <w:outlineLvl w:val="0"/>
    </w:pPr>
    <w:rPr>
      <w:rFonts w:eastAsia="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espaciado1">
    <w:name w:val="Sin espaciado1"/>
    <w:uiPriority w:val="99"/>
    <w:rsid w:val="000202C6"/>
    <w:pPr>
      <w:spacing w:after="0" w:line="240" w:lineRule="auto"/>
    </w:pPr>
    <w:rPr>
      <w:rFonts w:ascii="Calibri" w:eastAsia="Calibri" w:hAnsi="Calibri" w:cs="Times New Roman"/>
      <w:lang w:val="es-CO"/>
    </w:rPr>
  </w:style>
  <w:style w:type="paragraph" w:styleId="Pieddepage">
    <w:name w:val="footer"/>
    <w:basedOn w:val="Normal"/>
    <w:link w:val="PieddepageCar"/>
    <w:uiPriority w:val="99"/>
    <w:rsid w:val="000202C6"/>
    <w:pPr>
      <w:tabs>
        <w:tab w:val="center" w:pos="4419"/>
        <w:tab w:val="right" w:pos="8838"/>
      </w:tabs>
    </w:pPr>
  </w:style>
  <w:style w:type="character" w:customStyle="1" w:styleId="PieddepageCar">
    <w:name w:val="Pied de page Car"/>
    <w:basedOn w:val="Policepardfaut"/>
    <w:link w:val="Pieddepage"/>
    <w:uiPriority w:val="99"/>
    <w:rsid w:val="000202C6"/>
    <w:rPr>
      <w:rFonts w:ascii="Times New Roman" w:eastAsia="Calibri" w:hAnsi="Times New Roman" w:cs="Times New Roman"/>
      <w:sz w:val="20"/>
      <w:szCs w:val="20"/>
      <w:lang w:eastAsia="es-ES"/>
    </w:rPr>
  </w:style>
  <w:style w:type="paragraph" w:styleId="Notedebasdepage">
    <w:name w:val="footnote text"/>
    <w:basedOn w:val="Normal"/>
    <w:link w:val="NotedebasdepageCar"/>
    <w:semiHidden/>
    <w:qFormat/>
    <w:rsid w:val="000202C6"/>
    <w:rPr>
      <w:rFonts w:eastAsia="Times New Roman"/>
    </w:rPr>
  </w:style>
  <w:style w:type="character" w:customStyle="1" w:styleId="NotedebasdepageCar">
    <w:name w:val="Note de bas de page Car"/>
    <w:basedOn w:val="Policepardfaut"/>
    <w:link w:val="Notedebasdepage"/>
    <w:semiHidden/>
    <w:rsid w:val="000202C6"/>
    <w:rPr>
      <w:rFonts w:ascii="Times New Roman" w:eastAsia="Times New Roman" w:hAnsi="Times New Roman" w:cs="Times New Roman"/>
      <w:sz w:val="20"/>
      <w:szCs w:val="20"/>
      <w:lang w:eastAsia="es-ES"/>
    </w:rPr>
  </w:style>
  <w:style w:type="character" w:styleId="Appelnotedebasdep">
    <w:name w:val="footnote reference"/>
    <w:uiPriority w:val="99"/>
    <w:semiHidden/>
    <w:rsid w:val="000202C6"/>
    <w:rPr>
      <w:rFonts w:cs="Times New Roman"/>
      <w:vertAlign w:val="superscript"/>
    </w:rPr>
  </w:style>
  <w:style w:type="paragraph" w:styleId="Sansinterligne">
    <w:name w:val="No Spacing"/>
    <w:link w:val="SansinterligneCar"/>
    <w:uiPriority w:val="1"/>
    <w:qFormat/>
    <w:rsid w:val="000202C6"/>
    <w:pPr>
      <w:spacing w:after="0" w:line="240" w:lineRule="auto"/>
    </w:pPr>
    <w:rPr>
      <w:rFonts w:ascii="Calibri" w:eastAsia="Times New Roman" w:hAnsi="Calibri" w:cs="Times New Roman"/>
      <w:lang w:eastAsia="es-ES"/>
    </w:rPr>
  </w:style>
  <w:style w:type="character" w:customStyle="1" w:styleId="SansinterligneCar">
    <w:name w:val="Sans interligne Car"/>
    <w:link w:val="Sansinterligne"/>
    <w:uiPriority w:val="1"/>
    <w:locked/>
    <w:rsid w:val="000202C6"/>
    <w:rPr>
      <w:rFonts w:ascii="Calibri" w:eastAsia="Times New Roman" w:hAnsi="Calibri" w:cs="Times New Roman"/>
      <w:lang w:eastAsia="es-ES"/>
    </w:rPr>
  </w:style>
  <w:style w:type="character" w:customStyle="1" w:styleId="Titre1Car">
    <w:name w:val="Titre 1 Car"/>
    <w:basedOn w:val="Policepardfaut"/>
    <w:link w:val="Titre1"/>
    <w:uiPriority w:val="9"/>
    <w:rsid w:val="00CD4BA8"/>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CD4BA8"/>
    <w:pPr>
      <w:spacing w:before="100" w:beforeAutospacing="1" w:after="100" w:afterAutospacing="1"/>
    </w:pPr>
    <w:rPr>
      <w:rFonts w:eastAsia="Times New Roman"/>
      <w:sz w:val="24"/>
      <w:szCs w:val="24"/>
    </w:rPr>
  </w:style>
  <w:style w:type="paragraph" w:styleId="Textedebulles">
    <w:name w:val="Balloon Text"/>
    <w:basedOn w:val="Normal"/>
    <w:link w:val="TextedebullesCar"/>
    <w:uiPriority w:val="99"/>
    <w:semiHidden/>
    <w:unhideWhenUsed/>
    <w:rsid w:val="006B652D"/>
    <w:rPr>
      <w:rFonts w:ascii="Segoe UI" w:hAnsi="Segoe UI" w:cs="Segoe UI"/>
      <w:sz w:val="18"/>
      <w:szCs w:val="18"/>
    </w:rPr>
  </w:style>
  <w:style w:type="character" w:customStyle="1" w:styleId="TextedebullesCar">
    <w:name w:val="Texte de bulles Car"/>
    <w:basedOn w:val="Policepardfaut"/>
    <w:link w:val="Textedebulles"/>
    <w:uiPriority w:val="99"/>
    <w:semiHidden/>
    <w:rsid w:val="006B652D"/>
    <w:rPr>
      <w:rFonts w:ascii="Segoe UI" w:eastAsia="Calibri" w:hAnsi="Segoe UI" w:cs="Segoe UI"/>
      <w:sz w:val="18"/>
      <w:szCs w:val="18"/>
      <w:lang w:eastAsia="es-ES"/>
    </w:rPr>
  </w:style>
  <w:style w:type="paragraph" w:styleId="Corpsdetexte2">
    <w:name w:val="Body Text 2"/>
    <w:basedOn w:val="Normal"/>
    <w:link w:val="Corpsdetexte2Car"/>
    <w:uiPriority w:val="99"/>
    <w:unhideWhenUsed/>
    <w:rsid w:val="00511517"/>
    <w:pPr>
      <w:spacing w:before="100" w:beforeAutospacing="1" w:after="100" w:afterAutospacing="1"/>
    </w:pPr>
    <w:rPr>
      <w:rFonts w:eastAsia="Times New Roman"/>
      <w:sz w:val="24"/>
      <w:szCs w:val="24"/>
    </w:rPr>
  </w:style>
  <w:style w:type="character" w:customStyle="1" w:styleId="Corpsdetexte2Car">
    <w:name w:val="Corps de texte 2 Car"/>
    <w:basedOn w:val="Policepardfaut"/>
    <w:link w:val="Corpsdetexte2"/>
    <w:uiPriority w:val="99"/>
    <w:rsid w:val="00511517"/>
    <w:rPr>
      <w:rFonts w:ascii="Times New Roman" w:eastAsia="Times New Roman" w:hAnsi="Times New Roman" w:cs="Times New Roman"/>
      <w:sz w:val="24"/>
      <w:szCs w:val="24"/>
      <w:lang w:eastAsia="es-ES"/>
    </w:rPr>
  </w:style>
  <w:style w:type="character" w:customStyle="1" w:styleId="apple-converted-space">
    <w:name w:val="apple-converted-space"/>
    <w:basedOn w:val="Policepardfaut"/>
    <w:rsid w:val="00511517"/>
  </w:style>
  <w:style w:type="paragraph" w:styleId="Corpsdetexte3">
    <w:name w:val="Body Text 3"/>
    <w:basedOn w:val="Normal"/>
    <w:link w:val="Corpsdetexte3Car"/>
    <w:uiPriority w:val="99"/>
    <w:semiHidden/>
    <w:unhideWhenUsed/>
    <w:rsid w:val="00FB6089"/>
    <w:pPr>
      <w:spacing w:after="120"/>
    </w:pPr>
    <w:rPr>
      <w:sz w:val="16"/>
      <w:szCs w:val="16"/>
    </w:rPr>
  </w:style>
  <w:style w:type="character" w:customStyle="1" w:styleId="Corpsdetexte3Car">
    <w:name w:val="Corps de texte 3 Car"/>
    <w:basedOn w:val="Policepardfaut"/>
    <w:link w:val="Corpsdetexte3"/>
    <w:uiPriority w:val="99"/>
    <w:semiHidden/>
    <w:rsid w:val="00FB6089"/>
    <w:rPr>
      <w:rFonts w:ascii="Times New Roman" w:eastAsia="Calibri" w:hAnsi="Times New Roman" w:cs="Times New Roman"/>
      <w:sz w:val="16"/>
      <w:szCs w:val="16"/>
      <w:lang w:eastAsia="es-ES"/>
    </w:rPr>
  </w:style>
  <w:style w:type="paragraph" w:styleId="En-tte">
    <w:name w:val="header"/>
    <w:basedOn w:val="Normal"/>
    <w:link w:val="En-tteCar"/>
    <w:uiPriority w:val="99"/>
    <w:unhideWhenUsed/>
    <w:rsid w:val="00515E9D"/>
    <w:pPr>
      <w:tabs>
        <w:tab w:val="center" w:pos="4252"/>
        <w:tab w:val="right" w:pos="8504"/>
      </w:tabs>
    </w:pPr>
  </w:style>
  <w:style w:type="character" w:customStyle="1" w:styleId="En-tteCar">
    <w:name w:val="En-tête Car"/>
    <w:basedOn w:val="Policepardfaut"/>
    <w:link w:val="En-tte"/>
    <w:uiPriority w:val="99"/>
    <w:rsid w:val="00515E9D"/>
    <w:rPr>
      <w:rFonts w:ascii="Times New Roman" w:eastAsia="Calibri" w:hAnsi="Times New Roman" w:cs="Times New Roman"/>
      <w:sz w:val="20"/>
      <w:szCs w:val="20"/>
      <w:lang w:eastAsia="es-ES"/>
    </w:rPr>
  </w:style>
  <w:style w:type="paragraph" w:customStyle="1" w:styleId="NoSpacing1">
    <w:name w:val="No Spacing1"/>
    <w:rsid w:val="00515E9D"/>
    <w:pPr>
      <w:spacing w:after="0" w:line="240" w:lineRule="auto"/>
    </w:pPr>
    <w:rPr>
      <w:rFonts w:ascii="Times New Roman" w:eastAsia="Times New Roman" w:hAnsi="Times New Roman" w:cs="Times New Roman"/>
      <w:sz w:val="20"/>
      <w:szCs w:val="20"/>
      <w:lang w:eastAsia="es-ES"/>
    </w:rPr>
  </w:style>
  <w:style w:type="paragraph" w:styleId="Paragraphedeliste">
    <w:name w:val="List Paragraph"/>
    <w:basedOn w:val="Normal"/>
    <w:uiPriority w:val="34"/>
    <w:qFormat/>
    <w:rsid w:val="007E66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958307">
      <w:bodyDiv w:val="1"/>
      <w:marLeft w:val="0"/>
      <w:marRight w:val="0"/>
      <w:marTop w:val="0"/>
      <w:marBottom w:val="0"/>
      <w:divBdr>
        <w:top w:val="none" w:sz="0" w:space="0" w:color="auto"/>
        <w:left w:val="none" w:sz="0" w:space="0" w:color="auto"/>
        <w:bottom w:val="none" w:sz="0" w:space="0" w:color="auto"/>
        <w:right w:val="none" w:sz="0" w:space="0" w:color="auto"/>
      </w:divBdr>
    </w:div>
    <w:div w:id="620192378">
      <w:bodyDiv w:val="1"/>
      <w:marLeft w:val="0"/>
      <w:marRight w:val="0"/>
      <w:marTop w:val="0"/>
      <w:marBottom w:val="0"/>
      <w:divBdr>
        <w:top w:val="none" w:sz="0" w:space="0" w:color="auto"/>
        <w:left w:val="none" w:sz="0" w:space="0" w:color="auto"/>
        <w:bottom w:val="none" w:sz="0" w:space="0" w:color="auto"/>
        <w:right w:val="none" w:sz="0" w:space="0" w:color="auto"/>
      </w:divBdr>
    </w:div>
    <w:div w:id="806817424">
      <w:bodyDiv w:val="1"/>
      <w:marLeft w:val="0"/>
      <w:marRight w:val="0"/>
      <w:marTop w:val="0"/>
      <w:marBottom w:val="0"/>
      <w:divBdr>
        <w:top w:val="none" w:sz="0" w:space="0" w:color="auto"/>
        <w:left w:val="none" w:sz="0" w:space="0" w:color="auto"/>
        <w:bottom w:val="none" w:sz="0" w:space="0" w:color="auto"/>
        <w:right w:val="none" w:sz="0" w:space="0" w:color="auto"/>
      </w:divBdr>
    </w:div>
    <w:div w:id="990643381">
      <w:bodyDiv w:val="1"/>
      <w:marLeft w:val="0"/>
      <w:marRight w:val="0"/>
      <w:marTop w:val="0"/>
      <w:marBottom w:val="0"/>
      <w:divBdr>
        <w:top w:val="none" w:sz="0" w:space="0" w:color="auto"/>
        <w:left w:val="none" w:sz="0" w:space="0" w:color="auto"/>
        <w:bottom w:val="none" w:sz="0" w:space="0" w:color="auto"/>
        <w:right w:val="none" w:sz="0" w:space="0" w:color="auto"/>
      </w:divBdr>
    </w:div>
    <w:div w:id="1047948592">
      <w:bodyDiv w:val="1"/>
      <w:marLeft w:val="0"/>
      <w:marRight w:val="0"/>
      <w:marTop w:val="0"/>
      <w:marBottom w:val="0"/>
      <w:divBdr>
        <w:top w:val="none" w:sz="0" w:space="0" w:color="auto"/>
        <w:left w:val="none" w:sz="0" w:space="0" w:color="auto"/>
        <w:bottom w:val="none" w:sz="0" w:space="0" w:color="auto"/>
        <w:right w:val="none" w:sz="0" w:space="0" w:color="auto"/>
      </w:divBdr>
    </w:div>
    <w:div w:id="1193106854">
      <w:bodyDiv w:val="1"/>
      <w:marLeft w:val="0"/>
      <w:marRight w:val="0"/>
      <w:marTop w:val="0"/>
      <w:marBottom w:val="0"/>
      <w:divBdr>
        <w:top w:val="none" w:sz="0" w:space="0" w:color="auto"/>
        <w:left w:val="none" w:sz="0" w:space="0" w:color="auto"/>
        <w:bottom w:val="none" w:sz="0" w:space="0" w:color="auto"/>
        <w:right w:val="none" w:sz="0" w:space="0" w:color="auto"/>
      </w:divBdr>
    </w:div>
    <w:div w:id="210884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C5BC3-6EF8-426D-8D38-6506414F8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1527</Words>
  <Characters>8400</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Malucimedina</cp:lastModifiedBy>
  <cp:revision>3</cp:revision>
  <cp:lastPrinted>2017-02-28T15:03:00Z</cp:lastPrinted>
  <dcterms:created xsi:type="dcterms:W3CDTF">2017-02-28T15:47:00Z</dcterms:created>
  <dcterms:modified xsi:type="dcterms:W3CDTF">2017-04-21T02:36:00Z</dcterms:modified>
</cp:coreProperties>
</file>