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5E" w:rsidRPr="006E4540" w:rsidRDefault="0007705E" w:rsidP="000770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7705E" w:rsidRPr="00733CB8" w:rsidRDefault="0007705E" w:rsidP="00FC46DC">
      <w:pPr>
        <w:spacing w:line="276" w:lineRule="auto"/>
        <w:ind w:left="2127"/>
        <w:jc w:val="both"/>
        <w:rPr>
          <w:rFonts w:ascii="Arial" w:hAnsi="Arial" w:cs="Arial"/>
          <w:b/>
          <w:sz w:val="10"/>
          <w:szCs w:val="10"/>
          <w:lang w:val="es-CO"/>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r>
      <w:r w:rsidR="00733CB8">
        <w:rPr>
          <w:rFonts w:ascii="Arial" w:hAnsi="Arial" w:cs="Arial"/>
          <w:sz w:val="18"/>
          <w:szCs w:val="18"/>
        </w:rPr>
        <w:t>Sentencia-Grado jurisdiccional de consulta-06-12-2016</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C5D89">
        <w:rPr>
          <w:rFonts w:ascii="Arial" w:hAnsi="Arial" w:cs="Arial"/>
          <w:bCs/>
          <w:sz w:val="18"/>
          <w:szCs w:val="18"/>
        </w:rPr>
        <w:t>5</w:t>
      </w:r>
      <w:r w:rsidR="00290C0B">
        <w:rPr>
          <w:rFonts w:ascii="Arial" w:hAnsi="Arial" w:cs="Arial"/>
          <w:bCs/>
          <w:sz w:val="18"/>
          <w:szCs w:val="18"/>
        </w:rPr>
        <w:t>-201</w:t>
      </w:r>
      <w:r w:rsidR="002C5D89">
        <w:rPr>
          <w:rFonts w:ascii="Arial" w:hAnsi="Arial" w:cs="Arial"/>
          <w:bCs/>
          <w:sz w:val="18"/>
          <w:szCs w:val="18"/>
        </w:rPr>
        <w:t>3</w:t>
      </w:r>
      <w:r w:rsidRPr="007C5A02">
        <w:rPr>
          <w:rFonts w:ascii="Arial" w:hAnsi="Arial" w:cs="Arial"/>
          <w:bCs/>
          <w:sz w:val="18"/>
          <w:szCs w:val="18"/>
        </w:rPr>
        <w:t>-00</w:t>
      </w:r>
      <w:r w:rsidR="002C5D89">
        <w:rPr>
          <w:rFonts w:ascii="Arial" w:hAnsi="Arial" w:cs="Arial"/>
          <w:bCs/>
          <w:sz w:val="18"/>
          <w:szCs w:val="18"/>
        </w:rPr>
        <w:t>593</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07705E">
        <w:rPr>
          <w:rFonts w:ascii="Arial" w:hAnsi="Arial" w:cs="Arial"/>
          <w:iCs/>
          <w:sz w:val="18"/>
          <w:szCs w:val="18"/>
        </w:rPr>
        <w:t>Ordinario Laboral – Confirma y modifica fallo favorable</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C5D89">
        <w:rPr>
          <w:rFonts w:ascii="Arial" w:hAnsi="Arial" w:cs="Arial"/>
          <w:iCs/>
          <w:sz w:val="18"/>
          <w:szCs w:val="18"/>
        </w:rPr>
        <w:t xml:space="preserve">María Leontina Osorio de </w:t>
      </w:r>
      <w:proofErr w:type="spellStart"/>
      <w:r w:rsidR="002C5D89">
        <w:rPr>
          <w:rFonts w:ascii="Arial" w:hAnsi="Arial" w:cs="Arial"/>
          <w:iCs/>
          <w:sz w:val="18"/>
          <w:szCs w:val="18"/>
        </w:rPr>
        <w:t>Pulgarín</w:t>
      </w:r>
      <w:proofErr w:type="spellEnd"/>
      <w:r w:rsidR="00E4195D">
        <w:rPr>
          <w:rFonts w:ascii="Arial" w:hAnsi="Arial" w:cs="Arial"/>
          <w:iCs/>
          <w:sz w:val="18"/>
          <w:szCs w:val="18"/>
        </w:rPr>
        <w:t xml:space="preserve"> </w:t>
      </w:r>
    </w:p>
    <w:p w:rsidR="00226D5F"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C5D89" w:rsidRPr="007C5A02" w:rsidRDefault="002C5D89" w:rsidP="00F017BF">
      <w:pPr>
        <w:spacing w:line="276" w:lineRule="auto"/>
        <w:ind w:left="1416" w:firstLine="708"/>
        <w:jc w:val="both"/>
        <w:rPr>
          <w:rFonts w:ascii="Arial" w:hAnsi="Arial" w:cs="Arial"/>
          <w:bCs/>
          <w:sz w:val="18"/>
          <w:szCs w:val="18"/>
        </w:rPr>
      </w:pPr>
      <w:r>
        <w:rPr>
          <w:rFonts w:ascii="Arial" w:hAnsi="Arial" w:cs="Arial"/>
          <w:b/>
          <w:bCs/>
          <w:sz w:val="18"/>
          <w:szCs w:val="18"/>
        </w:rPr>
        <w:t>Vinculados:</w:t>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t xml:space="preserve">Maritza Nieto – </w:t>
      </w:r>
      <w:proofErr w:type="spellStart"/>
      <w:r>
        <w:rPr>
          <w:rFonts w:ascii="Arial" w:hAnsi="Arial" w:cs="Arial"/>
          <w:bCs/>
          <w:sz w:val="18"/>
          <w:szCs w:val="18"/>
        </w:rPr>
        <w:t>Jhonatan</w:t>
      </w:r>
      <w:proofErr w:type="spellEnd"/>
      <w:r>
        <w:rPr>
          <w:rFonts w:ascii="Arial" w:hAnsi="Arial" w:cs="Arial"/>
          <w:bCs/>
          <w:sz w:val="18"/>
          <w:szCs w:val="18"/>
        </w:rPr>
        <w:t xml:space="preserve"> </w:t>
      </w:r>
      <w:proofErr w:type="spellStart"/>
      <w:r>
        <w:rPr>
          <w:rFonts w:ascii="Arial" w:hAnsi="Arial" w:cs="Arial"/>
          <w:bCs/>
          <w:sz w:val="18"/>
          <w:szCs w:val="18"/>
        </w:rPr>
        <w:t>Pulgarín</w:t>
      </w:r>
      <w:proofErr w:type="spellEnd"/>
      <w:r>
        <w:rPr>
          <w:rFonts w:ascii="Arial" w:hAnsi="Arial" w:cs="Arial"/>
          <w:bCs/>
          <w:sz w:val="18"/>
          <w:szCs w:val="18"/>
        </w:rPr>
        <w:t xml:space="preserve"> Nieto</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195D">
        <w:rPr>
          <w:rFonts w:ascii="Arial" w:hAnsi="Arial" w:cs="Arial"/>
          <w:sz w:val="18"/>
          <w:szCs w:val="18"/>
        </w:rPr>
        <w:t xml:space="preserve">Cuarto </w:t>
      </w:r>
      <w:r w:rsidRPr="007C5A02">
        <w:rPr>
          <w:rFonts w:ascii="Arial" w:hAnsi="Arial" w:cs="Arial"/>
          <w:sz w:val="18"/>
          <w:szCs w:val="18"/>
        </w:rPr>
        <w:t>Laboral del Circuito de Pereira.</w:t>
      </w:r>
    </w:p>
    <w:p w:rsidR="00764FF3" w:rsidRDefault="0007705E" w:rsidP="00764FF3">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 xml:space="preserve">Tema:                                </w:t>
      </w:r>
      <w:r w:rsidR="00764FF3">
        <w:rPr>
          <w:rFonts w:ascii="Arial" w:hAnsi="Arial" w:cs="Arial"/>
          <w:b/>
          <w:color w:val="000000"/>
          <w:sz w:val="18"/>
          <w:szCs w:val="18"/>
          <w:lang w:eastAsia="es-CO"/>
        </w:rPr>
        <w:t>PENSIÓN DE SOBREVIVIENTES:</w:t>
      </w:r>
    </w:p>
    <w:p w:rsidR="00764FF3" w:rsidRPr="00E67122" w:rsidRDefault="00764FF3" w:rsidP="00764FF3">
      <w:pPr>
        <w:widowControl w:val="0"/>
        <w:autoSpaceDE w:val="0"/>
        <w:autoSpaceDN w:val="0"/>
        <w:adjustRightInd w:val="0"/>
        <w:spacing w:line="276" w:lineRule="auto"/>
        <w:ind w:left="2127"/>
        <w:contextualSpacing/>
        <w:jc w:val="both"/>
        <w:rPr>
          <w:rFonts w:ascii="Arial" w:hAnsi="Arial" w:cs="Arial"/>
          <w:sz w:val="18"/>
          <w:szCs w:val="18"/>
        </w:rPr>
      </w:pPr>
      <w:r w:rsidRPr="00E67122">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marzo de 2013, por lo tanto, debemos remitirnos al contenido de los artículos 46 y s.s. de la Ley 100 de 1993, modificados por los artículos 12 y 13 de la Ley 797 de 2003.</w:t>
      </w:r>
    </w:p>
    <w:p w:rsidR="00764FF3" w:rsidRPr="00E67122" w:rsidRDefault="00764FF3" w:rsidP="00764FF3">
      <w:pPr>
        <w:autoSpaceDE w:val="0"/>
        <w:autoSpaceDN w:val="0"/>
        <w:adjustRightInd w:val="0"/>
        <w:spacing w:line="276" w:lineRule="auto"/>
        <w:ind w:left="2127"/>
        <w:jc w:val="both"/>
        <w:rPr>
          <w:rFonts w:ascii="Arial" w:hAnsi="Arial" w:cs="Arial"/>
          <w:sz w:val="18"/>
          <w:szCs w:val="18"/>
        </w:rPr>
      </w:pPr>
      <w:r w:rsidRPr="00E67122">
        <w:rPr>
          <w:rFonts w:ascii="Arial" w:hAnsi="Arial" w:cs="Arial"/>
          <w:sz w:val="18"/>
          <w:szCs w:val="18"/>
        </w:rPr>
        <w:t>El artículo 12 de la Ley 797 de 2003, dispone que a la prestación tienen derecho los beneficiarios del pensionado por vejez o invalidez por riego común y, conforme al artículo 13 de esa misma normativa, para quien reclame la prestación en calidad de cónyuge o compañera supérstite, una convivencia con el causante por espacio no inferior a los 5 años anteriores a la muerte.</w:t>
      </w:r>
    </w:p>
    <w:p w:rsidR="0079609A" w:rsidRPr="00733CB8" w:rsidRDefault="0079609A" w:rsidP="0079609A">
      <w:pPr>
        <w:spacing w:line="276" w:lineRule="auto"/>
        <w:ind w:left="2126"/>
        <w:contextualSpacing/>
        <w:jc w:val="both"/>
        <w:rPr>
          <w:rFonts w:ascii="Arial" w:hAnsi="Arial" w:cs="Arial"/>
          <w:b/>
          <w:bCs/>
          <w:sz w:val="6"/>
          <w:szCs w:val="6"/>
        </w:rPr>
      </w:pPr>
    </w:p>
    <w:p w:rsidR="00733CB8" w:rsidRPr="00733CB8" w:rsidRDefault="00733CB8" w:rsidP="00733CB8">
      <w:pPr>
        <w:spacing w:line="276" w:lineRule="auto"/>
        <w:ind w:left="2126"/>
        <w:contextualSpacing/>
        <w:jc w:val="both"/>
        <w:rPr>
          <w:rFonts w:ascii="Arial" w:hAnsi="Arial" w:cs="Arial"/>
          <w:bCs/>
          <w:iCs/>
          <w:sz w:val="18"/>
          <w:szCs w:val="18"/>
        </w:rPr>
      </w:pPr>
      <w:r>
        <w:rPr>
          <w:rFonts w:ascii="Arial" w:hAnsi="Arial" w:cs="Arial"/>
          <w:b/>
          <w:bCs/>
          <w:sz w:val="18"/>
          <w:szCs w:val="18"/>
        </w:rPr>
        <w:t xml:space="preserve">Citación jurisprudencial: </w:t>
      </w:r>
      <w:r w:rsidRPr="00733CB8">
        <w:rPr>
          <w:rFonts w:ascii="Arial" w:hAnsi="Arial" w:cs="Arial"/>
          <w:bCs/>
          <w:iCs/>
          <w:sz w:val="18"/>
          <w:szCs w:val="18"/>
        </w:rPr>
        <w:t xml:space="preserve">CORTE SUPREMA DE JUSTICIA, Sentencia </w:t>
      </w:r>
      <w:proofErr w:type="spellStart"/>
      <w:r w:rsidRPr="00733CB8">
        <w:rPr>
          <w:rFonts w:ascii="Arial" w:hAnsi="Arial" w:cs="Arial"/>
          <w:bCs/>
          <w:iCs/>
          <w:sz w:val="18"/>
          <w:szCs w:val="18"/>
        </w:rPr>
        <w:t>SL12173</w:t>
      </w:r>
      <w:proofErr w:type="spellEnd"/>
      <w:r w:rsidRPr="00733CB8">
        <w:rPr>
          <w:rFonts w:ascii="Arial" w:hAnsi="Arial" w:cs="Arial"/>
          <w:bCs/>
          <w:iCs/>
          <w:sz w:val="18"/>
          <w:szCs w:val="18"/>
        </w:rPr>
        <w:t>-2015, Rad. 47534.</w:t>
      </w:r>
    </w:p>
    <w:p w:rsidR="00D213EB" w:rsidRPr="00007B72" w:rsidRDefault="00D213EB" w:rsidP="00733CB8">
      <w:pPr>
        <w:spacing w:line="720"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C5D89">
        <w:rPr>
          <w:rFonts w:ascii="Arial" w:eastAsia="Calibri" w:hAnsi="Arial" w:cs="Arial"/>
          <w:szCs w:val="24"/>
          <w:lang w:val="es-CO" w:eastAsia="en-US"/>
        </w:rPr>
        <w:t xml:space="preserve">seis </w:t>
      </w:r>
      <w:r w:rsidRPr="00AC486E">
        <w:rPr>
          <w:rFonts w:ascii="Arial" w:eastAsia="Calibri" w:hAnsi="Arial" w:cs="Arial"/>
          <w:szCs w:val="24"/>
          <w:lang w:val="es-CO" w:eastAsia="en-US"/>
        </w:rPr>
        <w:t>(</w:t>
      </w:r>
      <w:r w:rsidR="002C5D89">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2C5D89">
        <w:rPr>
          <w:rFonts w:ascii="Arial" w:eastAsia="Calibri" w:hAnsi="Arial" w:cs="Arial"/>
          <w:szCs w:val="24"/>
          <w:lang w:val="es-CO" w:eastAsia="en-US"/>
        </w:rPr>
        <w:t>dici</w:t>
      </w:r>
      <w:r w:rsidR="00906D5C">
        <w:rPr>
          <w:rFonts w:ascii="Arial" w:eastAsia="Calibri" w:hAnsi="Arial" w:cs="Arial"/>
          <w:szCs w:val="24"/>
          <w:lang w:val="es-CO" w:eastAsia="en-US"/>
        </w:rPr>
        <w:t xml:space="preserve">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2C5D89">
        <w:rPr>
          <w:rFonts w:ascii="Arial" w:eastAsia="Calibri" w:hAnsi="Arial" w:cs="Arial"/>
          <w:szCs w:val="24"/>
          <w:lang w:val="es-CO" w:eastAsia="en-US"/>
        </w:rPr>
        <w:t xml:space="preserve">ocho </w:t>
      </w:r>
      <w:r w:rsidR="007B76B5" w:rsidRPr="007E6DA9">
        <w:rPr>
          <w:rFonts w:ascii="Arial" w:eastAsia="Calibri" w:hAnsi="Arial" w:cs="Arial"/>
          <w:szCs w:val="24"/>
          <w:lang w:val="es-CO" w:eastAsia="en-US"/>
        </w:rPr>
        <w:t>y treinta minutos</w:t>
      </w:r>
      <w:r w:rsidR="007B76B5">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2C5D89">
        <w:rPr>
          <w:rFonts w:ascii="Arial" w:eastAsia="Calibri" w:hAnsi="Arial" w:cs="Arial"/>
          <w:szCs w:val="24"/>
          <w:lang w:val="es-CO" w:eastAsia="en-US"/>
        </w:rPr>
        <w:t>08</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C5D89">
        <w:rPr>
          <w:rFonts w:ascii="Arial" w:hAnsi="Arial" w:cs="Arial"/>
          <w:szCs w:val="24"/>
        </w:rPr>
        <w:t xml:space="preserve">04 </w:t>
      </w:r>
      <w:r w:rsidRPr="00AC486E">
        <w:rPr>
          <w:rFonts w:ascii="Arial" w:hAnsi="Arial" w:cs="Arial"/>
          <w:szCs w:val="24"/>
        </w:rPr>
        <w:t xml:space="preserve">de </w:t>
      </w:r>
      <w:r w:rsidR="002C5D89">
        <w:rPr>
          <w:rFonts w:ascii="Arial" w:hAnsi="Arial" w:cs="Arial"/>
          <w:szCs w:val="24"/>
        </w:rPr>
        <w:t xml:space="preserve">febrero </w:t>
      </w:r>
      <w:r w:rsidRPr="00AC486E">
        <w:rPr>
          <w:rFonts w:ascii="Arial" w:hAnsi="Arial" w:cs="Arial"/>
          <w:szCs w:val="24"/>
        </w:rPr>
        <w:t>de 201</w:t>
      </w:r>
      <w:r w:rsidR="002C5D89">
        <w:rPr>
          <w:rFonts w:ascii="Arial" w:hAnsi="Arial" w:cs="Arial"/>
          <w:szCs w:val="24"/>
        </w:rPr>
        <w:t>6</w:t>
      </w:r>
      <w:r w:rsidRPr="00AC486E">
        <w:rPr>
          <w:rFonts w:ascii="Arial" w:hAnsi="Arial" w:cs="Arial"/>
          <w:szCs w:val="24"/>
        </w:rPr>
        <w:t xml:space="preserve"> por el Juzgado </w:t>
      </w:r>
      <w:r w:rsidR="002C5D89">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2C5D89">
        <w:rPr>
          <w:rFonts w:ascii="Arial" w:hAnsi="Arial" w:cs="Arial"/>
          <w:b/>
          <w:szCs w:val="24"/>
        </w:rPr>
        <w:t xml:space="preserve">María Leontina Osorio de </w:t>
      </w:r>
      <w:proofErr w:type="spellStart"/>
      <w:r w:rsidR="002C5D89">
        <w:rPr>
          <w:rFonts w:ascii="Arial" w:hAnsi="Arial" w:cs="Arial"/>
          <w:b/>
          <w:szCs w:val="24"/>
        </w:rPr>
        <w:t>Pulgarín</w:t>
      </w:r>
      <w:proofErr w:type="spellEnd"/>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246E25">
        <w:rPr>
          <w:rFonts w:ascii="Arial" w:hAnsi="Arial" w:cs="Arial"/>
          <w:bCs/>
          <w:szCs w:val="24"/>
        </w:rPr>
        <w:t xml:space="preserve">y al que fueron vinculados los señores </w:t>
      </w:r>
      <w:r w:rsidR="002C5D89">
        <w:rPr>
          <w:rFonts w:ascii="Arial" w:hAnsi="Arial" w:cs="Arial"/>
          <w:b/>
          <w:bCs/>
          <w:szCs w:val="24"/>
        </w:rPr>
        <w:t xml:space="preserve">Maritza Nieto </w:t>
      </w:r>
      <w:r w:rsidR="002C5D89">
        <w:rPr>
          <w:rFonts w:ascii="Arial" w:hAnsi="Arial" w:cs="Arial"/>
          <w:bCs/>
          <w:szCs w:val="24"/>
        </w:rPr>
        <w:t xml:space="preserve">y </w:t>
      </w:r>
      <w:proofErr w:type="spellStart"/>
      <w:r w:rsidR="002C5D89">
        <w:rPr>
          <w:rFonts w:ascii="Arial" w:hAnsi="Arial" w:cs="Arial"/>
          <w:b/>
          <w:bCs/>
          <w:szCs w:val="24"/>
        </w:rPr>
        <w:t>Jhonatan</w:t>
      </w:r>
      <w:proofErr w:type="spellEnd"/>
      <w:r w:rsidR="002C5D89">
        <w:rPr>
          <w:rFonts w:ascii="Arial" w:hAnsi="Arial" w:cs="Arial"/>
          <w:b/>
          <w:bCs/>
          <w:szCs w:val="24"/>
        </w:rPr>
        <w:t xml:space="preserve"> </w:t>
      </w:r>
      <w:proofErr w:type="spellStart"/>
      <w:r w:rsidR="002C5D89">
        <w:rPr>
          <w:rFonts w:ascii="Arial" w:hAnsi="Arial" w:cs="Arial"/>
          <w:b/>
          <w:bCs/>
          <w:szCs w:val="24"/>
        </w:rPr>
        <w:t>Pulgarín</w:t>
      </w:r>
      <w:proofErr w:type="spellEnd"/>
      <w:r w:rsidR="002C5D89">
        <w:rPr>
          <w:rFonts w:ascii="Arial" w:hAnsi="Arial" w:cs="Arial"/>
          <w:b/>
          <w:bCs/>
          <w:szCs w:val="24"/>
        </w:rPr>
        <w:t xml:space="preserve"> Nieto </w:t>
      </w:r>
      <w:r w:rsidR="00650C9B">
        <w:rPr>
          <w:rFonts w:ascii="Arial" w:hAnsi="Arial" w:cs="Arial"/>
          <w:bCs/>
          <w:szCs w:val="24"/>
        </w:rPr>
        <w:t>rad</w:t>
      </w:r>
      <w:r w:rsidR="00094E79">
        <w:rPr>
          <w:rFonts w:ascii="Arial" w:hAnsi="Arial" w:cs="Arial"/>
          <w:bCs/>
          <w:szCs w:val="24"/>
        </w:rPr>
        <w:t>icado al N° 66001-31-05-00</w:t>
      </w:r>
      <w:r w:rsidR="002C5D89">
        <w:rPr>
          <w:rFonts w:ascii="Arial" w:hAnsi="Arial" w:cs="Arial"/>
          <w:bCs/>
          <w:szCs w:val="24"/>
        </w:rPr>
        <w:t>5</w:t>
      </w:r>
      <w:r w:rsidR="00094E79">
        <w:rPr>
          <w:rFonts w:ascii="Arial" w:hAnsi="Arial" w:cs="Arial"/>
          <w:bCs/>
          <w:szCs w:val="24"/>
        </w:rPr>
        <w:t>-201</w:t>
      </w:r>
      <w:r w:rsidR="00E4195D">
        <w:rPr>
          <w:rFonts w:ascii="Arial" w:hAnsi="Arial" w:cs="Arial"/>
          <w:bCs/>
          <w:szCs w:val="24"/>
        </w:rPr>
        <w:t>3</w:t>
      </w:r>
      <w:r w:rsidR="00650C9B">
        <w:rPr>
          <w:rFonts w:ascii="Arial" w:hAnsi="Arial" w:cs="Arial"/>
          <w:bCs/>
          <w:szCs w:val="24"/>
        </w:rPr>
        <w:t>-00</w:t>
      </w:r>
      <w:r w:rsidR="002C5D89">
        <w:rPr>
          <w:rFonts w:ascii="Arial" w:hAnsi="Arial" w:cs="Arial"/>
          <w:bCs/>
          <w:szCs w:val="24"/>
        </w:rPr>
        <w:t>593</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Pr="00733CB8" w:rsidRDefault="00350788" w:rsidP="00350788">
      <w:pPr>
        <w:spacing w:line="276" w:lineRule="auto"/>
        <w:ind w:firstLine="851"/>
        <w:contextualSpacing/>
        <w:rPr>
          <w:rFonts w:ascii="Arial" w:hAnsi="Arial" w:cs="Arial"/>
          <w:sz w:val="16"/>
          <w:szCs w:val="16"/>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Interviniente</w:t>
      </w:r>
      <w:r w:rsidR="00A42DF4">
        <w:rPr>
          <w:rFonts w:ascii="Arial" w:hAnsi="Arial" w:cs="Arial"/>
          <w:szCs w:val="24"/>
        </w:rPr>
        <w:t>s</w:t>
      </w:r>
      <w:r>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Pr="00733CB8" w:rsidRDefault="00350788" w:rsidP="00350788">
      <w:pPr>
        <w:spacing w:line="276" w:lineRule="auto"/>
        <w:contextualSpacing/>
        <w:jc w:val="both"/>
        <w:rPr>
          <w:rFonts w:ascii="Arial" w:hAnsi="Arial" w:cs="Arial"/>
          <w:b/>
          <w:sz w:val="16"/>
          <w:szCs w:val="16"/>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2C5D89">
        <w:rPr>
          <w:rFonts w:ascii="Arial" w:hAnsi="Arial" w:cs="Arial"/>
          <w:szCs w:val="24"/>
        </w:rPr>
        <w:t xml:space="preserve">María Leontina Osorio de </w:t>
      </w:r>
      <w:proofErr w:type="spellStart"/>
      <w:r w:rsidR="002C5D89">
        <w:rPr>
          <w:rFonts w:ascii="Arial" w:hAnsi="Arial" w:cs="Arial"/>
          <w:szCs w:val="24"/>
        </w:rPr>
        <w:t>Pulgarín</w:t>
      </w:r>
      <w:proofErr w:type="spellEnd"/>
      <w:r w:rsidR="00DE0497">
        <w:rPr>
          <w:rFonts w:ascii="Arial" w:hAnsi="Arial" w:cs="Arial"/>
          <w:szCs w:val="24"/>
        </w:rPr>
        <w:t xml:space="preserve"> </w:t>
      </w:r>
      <w:r w:rsidR="00350788" w:rsidRPr="008E0CBF">
        <w:rPr>
          <w:rFonts w:ascii="Arial" w:hAnsi="Arial" w:cs="Arial"/>
          <w:szCs w:val="24"/>
        </w:rPr>
        <w:t>solicita que se declare que</w:t>
      </w:r>
      <w:r w:rsidR="00FB09CF">
        <w:rPr>
          <w:rFonts w:ascii="Arial" w:hAnsi="Arial" w:cs="Arial"/>
          <w:szCs w:val="24"/>
        </w:rPr>
        <w:t xml:space="preserve"> ostenta la calidad de cónyuge del pensionado fallecido y por lo tanto, </w:t>
      </w:r>
      <w:r w:rsidR="00545BCF">
        <w:rPr>
          <w:rFonts w:ascii="Arial" w:hAnsi="Arial" w:cs="Arial"/>
          <w:szCs w:val="24"/>
        </w:rPr>
        <w:t xml:space="preserve"> </w:t>
      </w:r>
      <w:r w:rsidR="00DE0497">
        <w:rPr>
          <w:rFonts w:ascii="Arial" w:hAnsi="Arial" w:cs="Arial"/>
          <w:szCs w:val="24"/>
        </w:rPr>
        <w:t>es beneficiaria</w:t>
      </w:r>
      <w:r w:rsidR="00FB09CF">
        <w:rPr>
          <w:rFonts w:ascii="Arial" w:hAnsi="Arial" w:cs="Arial"/>
          <w:szCs w:val="24"/>
        </w:rPr>
        <w:t xml:space="preserve"> </w:t>
      </w:r>
      <w:r w:rsidR="00DE0497">
        <w:rPr>
          <w:rFonts w:ascii="Arial" w:hAnsi="Arial" w:cs="Arial"/>
          <w:szCs w:val="24"/>
        </w:rPr>
        <w:t xml:space="preserve">de la pensión de sobrevivientes </w:t>
      </w:r>
      <w:r w:rsidR="00FB09CF">
        <w:rPr>
          <w:rFonts w:ascii="Arial" w:hAnsi="Arial" w:cs="Arial"/>
          <w:szCs w:val="24"/>
        </w:rPr>
        <w:t xml:space="preserve">causada por el deceso </w:t>
      </w:r>
      <w:r w:rsidR="00DE0497">
        <w:rPr>
          <w:rFonts w:ascii="Arial" w:hAnsi="Arial" w:cs="Arial"/>
          <w:szCs w:val="24"/>
        </w:rPr>
        <w:t xml:space="preserve">del señor </w:t>
      </w:r>
      <w:r w:rsidR="00FB09CF">
        <w:rPr>
          <w:rFonts w:ascii="Arial" w:hAnsi="Arial" w:cs="Arial"/>
          <w:szCs w:val="24"/>
        </w:rPr>
        <w:t xml:space="preserve">Henry </w:t>
      </w:r>
      <w:proofErr w:type="spellStart"/>
      <w:r w:rsidR="00FB09CF">
        <w:rPr>
          <w:rFonts w:ascii="Arial" w:hAnsi="Arial" w:cs="Arial"/>
          <w:szCs w:val="24"/>
        </w:rPr>
        <w:t>Pulgarín</w:t>
      </w:r>
      <w:proofErr w:type="spellEnd"/>
      <w:r w:rsidR="00FB09CF">
        <w:rPr>
          <w:rFonts w:ascii="Arial" w:hAnsi="Arial" w:cs="Arial"/>
          <w:szCs w:val="24"/>
        </w:rPr>
        <w:t xml:space="preserve"> Chacón</w:t>
      </w:r>
      <w:r w:rsidR="00DE0497">
        <w:rPr>
          <w:rFonts w:ascii="Arial" w:hAnsi="Arial" w:cs="Arial"/>
          <w:szCs w:val="24"/>
        </w:rPr>
        <w:t xml:space="preserve">, desde el </w:t>
      </w:r>
      <w:r w:rsidR="00FB09CF">
        <w:rPr>
          <w:rFonts w:ascii="Arial" w:hAnsi="Arial" w:cs="Arial"/>
          <w:szCs w:val="24"/>
        </w:rPr>
        <w:t>10</w:t>
      </w:r>
      <w:r w:rsidR="00DE0497">
        <w:rPr>
          <w:rFonts w:ascii="Arial" w:hAnsi="Arial" w:cs="Arial"/>
          <w:szCs w:val="24"/>
        </w:rPr>
        <w:t xml:space="preserve"> de </w:t>
      </w:r>
      <w:r w:rsidR="00FB09CF">
        <w:rPr>
          <w:rFonts w:ascii="Arial" w:hAnsi="Arial" w:cs="Arial"/>
          <w:szCs w:val="24"/>
        </w:rPr>
        <w:t xml:space="preserve">noviembre </w:t>
      </w:r>
      <w:r w:rsidR="00DE0497">
        <w:rPr>
          <w:rFonts w:ascii="Arial" w:hAnsi="Arial" w:cs="Arial"/>
          <w:szCs w:val="24"/>
        </w:rPr>
        <w:t>de 2011, adicionalmente, solicita el reconocimien</w:t>
      </w:r>
      <w:r w:rsidR="00FB09CF">
        <w:rPr>
          <w:rFonts w:ascii="Arial" w:hAnsi="Arial" w:cs="Arial"/>
          <w:szCs w:val="24"/>
        </w:rPr>
        <w:t xml:space="preserve">to de los intereses moratorios </w:t>
      </w:r>
      <w:r w:rsidR="00DE0497">
        <w:rPr>
          <w:rFonts w:ascii="Arial" w:hAnsi="Arial" w:cs="Arial"/>
          <w:szCs w:val="24"/>
        </w:rPr>
        <w:t>y, las costas del proceso.</w:t>
      </w:r>
    </w:p>
    <w:p w:rsidR="00545BCF" w:rsidRDefault="00545BCF" w:rsidP="00154D84">
      <w:pPr>
        <w:spacing w:line="276" w:lineRule="auto"/>
        <w:jc w:val="both"/>
        <w:rPr>
          <w:rFonts w:ascii="Arial" w:hAnsi="Arial" w:cs="Arial"/>
          <w:szCs w:val="24"/>
        </w:rPr>
      </w:pPr>
    </w:p>
    <w:p w:rsidR="008C0AA3" w:rsidRPr="008E0CBF"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FB09CF">
        <w:rPr>
          <w:rFonts w:ascii="Arial" w:hAnsi="Arial" w:cs="Arial"/>
          <w:szCs w:val="24"/>
        </w:rPr>
        <w:t xml:space="preserve"> contrajo matrimonio católico con el señor Henry </w:t>
      </w:r>
      <w:proofErr w:type="spellStart"/>
      <w:r w:rsidR="00FB09CF">
        <w:rPr>
          <w:rFonts w:ascii="Arial" w:hAnsi="Arial" w:cs="Arial"/>
          <w:szCs w:val="24"/>
        </w:rPr>
        <w:t>Pulgarín</w:t>
      </w:r>
      <w:proofErr w:type="spellEnd"/>
      <w:r w:rsidR="00FB09CF">
        <w:rPr>
          <w:rFonts w:ascii="Arial" w:hAnsi="Arial" w:cs="Arial"/>
          <w:szCs w:val="24"/>
        </w:rPr>
        <w:t xml:space="preserve"> Chacón el 24/12/1967 y convivieron bajo el mismo techo, compartiendo lecho y mesa, sin existir separación hasta el día del fallecimiento de este, ocurrido el 10/11/2011;</w:t>
      </w:r>
      <w:r w:rsidR="0088258E">
        <w:rPr>
          <w:rFonts w:ascii="Arial" w:hAnsi="Arial" w:cs="Arial"/>
          <w:szCs w:val="24"/>
        </w:rPr>
        <w:t xml:space="preserve"> (ii)</w:t>
      </w:r>
      <w:r w:rsidR="001F5F7D">
        <w:rPr>
          <w:rFonts w:ascii="Arial" w:hAnsi="Arial" w:cs="Arial"/>
          <w:szCs w:val="24"/>
        </w:rPr>
        <w:t xml:space="preserve"> </w:t>
      </w:r>
      <w:r w:rsidR="00FB09CF">
        <w:rPr>
          <w:rFonts w:ascii="Arial" w:hAnsi="Arial" w:cs="Arial"/>
          <w:szCs w:val="24"/>
        </w:rPr>
        <w:t xml:space="preserve">durante todos esos años, la actora acompañó económica y sentimentalmente a su cónyuge </w:t>
      </w:r>
      <w:r w:rsidR="00355709">
        <w:rPr>
          <w:rFonts w:ascii="Arial" w:hAnsi="Arial" w:cs="Arial"/>
          <w:szCs w:val="24"/>
        </w:rPr>
        <w:t>(iii)</w:t>
      </w:r>
      <w:r w:rsidR="00882CA8">
        <w:rPr>
          <w:rFonts w:ascii="Arial" w:hAnsi="Arial" w:cs="Arial"/>
          <w:szCs w:val="24"/>
        </w:rPr>
        <w:t xml:space="preserve"> </w:t>
      </w:r>
      <w:r w:rsidR="00FB09CF">
        <w:rPr>
          <w:rFonts w:ascii="Arial" w:hAnsi="Arial" w:cs="Arial"/>
          <w:szCs w:val="24"/>
        </w:rPr>
        <w:t xml:space="preserve">mediante Resolución N° 12171 del 01/01/2009 al señor Henry </w:t>
      </w:r>
      <w:proofErr w:type="spellStart"/>
      <w:r w:rsidR="00FB09CF">
        <w:rPr>
          <w:rFonts w:ascii="Arial" w:hAnsi="Arial" w:cs="Arial"/>
          <w:szCs w:val="24"/>
        </w:rPr>
        <w:t>Pulgarín</w:t>
      </w:r>
      <w:proofErr w:type="spellEnd"/>
      <w:r w:rsidR="00FB09CF">
        <w:rPr>
          <w:rFonts w:ascii="Arial" w:hAnsi="Arial" w:cs="Arial"/>
          <w:szCs w:val="24"/>
        </w:rPr>
        <w:t xml:space="preserve"> Chacón, le fue reconocida pensión de vejez, a partir del 20/06/2008</w:t>
      </w:r>
      <w:r w:rsidR="00A3173B">
        <w:rPr>
          <w:rFonts w:ascii="Arial" w:hAnsi="Arial" w:cs="Arial"/>
          <w:szCs w:val="24"/>
        </w:rPr>
        <w:t xml:space="preserve">; (iv) </w:t>
      </w:r>
      <w:r w:rsidR="00FB09CF">
        <w:rPr>
          <w:rFonts w:ascii="Arial" w:hAnsi="Arial" w:cs="Arial"/>
          <w:szCs w:val="24"/>
        </w:rPr>
        <w:t>al fallecer el pensionado, dejó causado el derecho a la pensión de sobrevivientes a favor de su cónyuge, por lo que esta solicitó el reconocimiento correspondiente el 21/11/2011, que le fue resuelto de manera desfavorable mediante Resolución N° 219761 de 2013, bajo el argu</w:t>
      </w:r>
      <w:r w:rsidR="003A09B2">
        <w:rPr>
          <w:rFonts w:ascii="Arial" w:hAnsi="Arial" w:cs="Arial"/>
          <w:szCs w:val="24"/>
        </w:rPr>
        <w:t>mento de quedar en suspenso hasta que la jurisdicción resolviera, por presentarse dualidad de beneficiarias</w:t>
      </w:r>
      <w:r w:rsidR="00DE0497">
        <w:rPr>
          <w:rFonts w:ascii="Arial" w:hAnsi="Arial" w:cs="Arial"/>
          <w:szCs w:val="24"/>
        </w:rPr>
        <w:t>.</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9F5789" w:rsidRPr="009F5789">
        <w:rPr>
          <w:rFonts w:ascii="Arial" w:hAnsi="Arial" w:cs="Arial"/>
          <w:szCs w:val="24"/>
        </w:rPr>
        <w:t>se opuso a las</w:t>
      </w:r>
      <w:r w:rsidR="009F5789">
        <w:rPr>
          <w:rFonts w:ascii="Arial" w:hAnsi="Arial" w:cs="Arial"/>
          <w:szCs w:val="24"/>
        </w:rPr>
        <w:t xml:space="preserve"> pretensiones de la demanda y </w:t>
      </w:r>
      <w:r w:rsidR="000F1FFC">
        <w:rPr>
          <w:rFonts w:ascii="Arial" w:hAnsi="Arial" w:cs="Arial"/>
          <w:szCs w:val="24"/>
        </w:rPr>
        <w:t xml:space="preserve">manifestó </w:t>
      </w:r>
      <w:r w:rsidR="009F5789">
        <w:rPr>
          <w:rFonts w:ascii="Arial" w:hAnsi="Arial" w:cs="Arial"/>
          <w:szCs w:val="24"/>
        </w:rPr>
        <w:t>que la actora no ha acreditado la calidad de beneficiaria, por lo que esa entidad no tiene la obligación de efectuar ningún reconocimiento pensional a su favor</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9F5789">
        <w:rPr>
          <w:rFonts w:ascii="Arial" w:hAnsi="Arial" w:cs="Arial"/>
          <w:szCs w:val="24"/>
        </w:rPr>
        <w:t>“Inexistencia de la obligación” “Cobro de lo no debido</w:t>
      </w:r>
      <w:r w:rsidR="000F1FFC">
        <w:rPr>
          <w:rFonts w:ascii="Arial" w:hAnsi="Arial" w:cs="Arial"/>
          <w:szCs w:val="24"/>
        </w:rPr>
        <w:t>”</w:t>
      </w:r>
      <w:r w:rsidR="009F5789">
        <w:rPr>
          <w:rFonts w:ascii="Arial" w:hAnsi="Arial" w:cs="Arial"/>
          <w:szCs w:val="24"/>
        </w:rPr>
        <w:t>, “</w:t>
      </w:r>
      <w:r w:rsidR="00981280">
        <w:rPr>
          <w:rFonts w:ascii="Arial" w:hAnsi="Arial" w:cs="Arial"/>
          <w:szCs w:val="24"/>
        </w:rPr>
        <w:t>Prescripción”</w:t>
      </w:r>
      <w:r w:rsidR="009F5789">
        <w:rPr>
          <w:rFonts w:ascii="Arial" w:hAnsi="Arial" w:cs="Arial"/>
          <w:szCs w:val="24"/>
        </w:rPr>
        <w:t>, “Buena fe” y las “Genéricas”.</w:t>
      </w:r>
    </w:p>
    <w:p w:rsidR="002D1879" w:rsidRDefault="002D1879" w:rsidP="003B4EA7">
      <w:pPr>
        <w:spacing w:line="276" w:lineRule="auto"/>
        <w:ind w:firstLine="708"/>
        <w:jc w:val="both"/>
        <w:rPr>
          <w:rFonts w:ascii="Arial" w:hAnsi="Arial" w:cs="Arial"/>
          <w:szCs w:val="24"/>
        </w:rPr>
      </w:pPr>
    </w:p>
    <w:p w:rsidR="000F1FFC" w:rsidRDefault="000F1FFC" w:rsidP="000F1FFC">
      <w:pPr>
        <w:spacing w:line="276" w:lineRule="auto"/>
        <w:jc w:val="both"/>
        <w:rPr>
          <w:rFonts w:ascii="Arial" w:hAnsi="Arial" w:cs="Arial"/>
          <w:szCs w:val="24"/>
        </w:rPr>
      </w:pPr>
      <w:r w:rsidRPr="009C53EB">
        <w:rPr>
          <w:rFonts w:ascii="Arial" w:hAnsi="Arial" w:cs="Arial"/>
          <w:szCs w:val="24"/>
        </w:rPr>
        <w:t xml:space="preserve">El juzgado ordenó integrar la Litis con la </w:t>
      </w:r>
      <w:r>
        <w:rPr>
          <w:rFonts w:ascii="Arial" w:hAnsi="Arial" w:cs="Arial"/>
          <w:szCs w:val="24"/>
        </w:rPr>
        <w:t xml:space="preserve">señora </w:t>
      </w:r>
      <w:r w:rsidR="009F5789">
        <w:rPr>
          <w:rFonts w:ascii="Arial" w:hAnsi="Arial" w:cs="Arial"/>
          <w:b/>
          <w:bCs/>
          <w:szCs w:val="24"/>
        </w:rPr>
        <w:t xml:space="preserve">Maritza Nieto </w:t>
      </w:r>
      <w:r w:rsidR="009F5789">
        <w:rPr>
          <w:rFonts w:ascii="Arial" w:hAnsi="Arial" w:cs="Arial"/>
          <w:bCs/>
          <w:szCs w:val="24"/>
        </w:rPr>
        <w:t xml:space="preserve">y el joven </w:t>
      </w:r>
      <w:proofErr w:type="spellStart"/>
      <w:r w:rsidR="009F5789">
        <w:rPr>
          <w:rFonts w:ascii="Arial" w:hAnsi="Arial" w:cs="Arial"/>
          <w:b/>
          <w:bCs/>
          <w:szCs w:val="24"/>
        </w:rPr>
        <w:t>Jhonatan</w:t>
      </w:r>
      <w:proofErr w:type="spellEnd"/>
      <w:r w:rsidR="009F5789">
        <w:rPr>
          <w:rFonts w:ascii="Arial" w:hAnsi="Arial" w:cs="Arial"/>
          <w:b/>
          <w:bCs/>
          <w:szCs w:val="24"/>
        </w:rPr>
        <w:t xml:space="preserve"> </w:t>
      </w:r>
      <w:proofErr w:type="spellStart"/>
      <w:r w:rsidR="009F5789">
        <w:rPr>
          <w:rFonts w:ascii="Arial" w:hAnsi="Arial" w:cs="Arial"/>
          <w:b/>
          <w:bCs/>
          <w:szCs w:val="24"/>
        </w:rPr>
        <w:t>Pulgarín</w:t>
      </w:r>
      <w:proofErr w:type="spellEnd"/>
      <w:r w:rsidR="009F5789">
        <w:rPr>
          <w:rFonts w:ascii="Arial" w:hAnsi="Arial" w:cs="Arial"/>
          <w:b/>
          <w:bCs/>
          <w:szCs w:val="24"/>
        </w:rPr>
        <w:t xml:space="preserve"> Nieto</w:t>
      </w:r>
      <w:r w:rsidRPr="009C53EB">
        <w:rPr>
          <w:rFonts w:ascii="Arial" w:hAnsi="Arial" w:cs="Arial"/>
          <w:b/>
          <w:szCs w:val="24"/>
        </w:rPr>
        <w:t xml:space="preserve">, </w:t>
      </w:r>
      <w:r w:rsidRPr="009C53EB">
        <w:rPr>
          <w:rFonts w:ascii="Arial" w:hAnsi="Arial" w:cs="Arial"/>
          <w:szCs w:val="24"/>
        </w:rPr>
        <w:t>quien</w:t>
      </w:r>
      <w:r w:rsidR="009F5789">
        <w:rPr>
          <w:rFonts w:ascii="Arial" w:hAnsi="Arial" w:cs="Arial"/>
          <w:szCs w:val="24"/>
        </w:rPr>
        <w:t>es</w:t>
      </w:r>
      <w:r w:rsidRPr="009C53EB">
        <w:rPr>
          <w:rFonts w:ascii="Arial" w:hAnsi="Arial" w:cs="Arial"/>
          <w:b/>
          <w:szCs w:val="24"/>
        </w:rPr>
        <w:t xml:space="preserve"> </w:t>
      </w:r>
      <w:r w:rsidR="009F5789">
        <w:rPr>
          <w:rFonts w:ascii="Arial" w:hAnsi="Arial" w:cs="Arial"/>
          <w:szCs w:val="24"/>
        </w:rPr>
        <w:t>una vez notificados</w:t>
      </w:r>
      <w:r w:rsidRPr="009C53EB">
        <w:rPr>
          <w:rFonts w:ascii="Arial" w:hAnsi="Arial" w:cs="Arial"/>
          <w:szCs w:val="24"/>
        </w:rPr>
        <w:t xml:space="preserve"> de la existencia del proceso, </w:t>
      </w:r>
      <w:r w:rsidR="009F5789">
        <w:rPr>
          <w:rFonts w:ascii="Arial" w:hAnsi="Arial" w:cs="Arial"/>
          <w:szCs w:val="24"/>
        </w:rPr>
        <w:t>optaron por guardar silencio</w:t>
      </w:r>
      <w:r w:rsidR="00C50A5D">
        <w:rPr>
          <w:rFonts w:ascii="Arial" w:hAnsi="Arial" w:cs="Arial"/>
          <w:szCs w:val="24"/>
        </w:rPr>
        <w:t>.</w:t>
      </w:r>
    </w:p>
    <w:p w:rsidR="000F1FFC" w:rsidRDefault="000F1FFC" w:rsidP="000F1FFC">
      <w:pPr>
        <w:spacing w:line="276" w:lineRule="auto"/>
        <w:jc w:val="both"/>
        <w:rPr>
          <w:rFonts w:ascii="Arial" w:hAnsi="Arial" w:cs="Arial"/>
          <w:szCs w:val="24"/>
        </w:rPr>
      </w:pPr>
    </w:p>
    <w:p w:rsidR="000F1FFC" w:rsidRPr="00312238" w:rsidRDefault="000F1FFC" w:rsidP="000F1FFC">
      <w:pPr>
        <w:pStyle w:val="Paragraphedeliste"/>
        <w:numPr>
          <w:ilvl w:val="1"/>
          <w:numId w:val="14"/>
        </w:numPr>
        <w:spacing w:line="276" w:lineRule="auto"/>
        <w:rPr>
          <w:rFonts w:ascii="Arial" w:hAnsi="Arial" w:cs="Arial"/>
          <w:b/>
          <w:sz w:val="24"/>
          <w:szCs w:val="24"/>
        </w:rPr>
      </w:pPr>
      <w:r w:rsidRPr="00312238">
        <w:rPr>
          <w:rFonts w:ascii="Arial" w:hAnsi="Arial" w:cs="Arial"/>
          <w:b/>
          <w:sz w:val="24"/>
          <w:szCs w:val="24"/>
        </w:rPr>
        <w:t xml:space="preserve">Síntesis de la sentencia </w:t>
      </w:r>
      <w:r>
        <w:rPr>
          <w:rFonts w:ascii="Arial" w:hAnsi="Arial" w:cs="Arial"/>
          <w:b/>
          <w:sz w:val="24"/>
          <w:szCs w:val="24"/>
        </w:rPr>
        <w:t>consultada</w:t>
      </w:r>
    </w:p>
    <w:p w:rsidR="000F7176" w:rsidRDefault="000F1FFC" w:rsidP="00C50A5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F578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0965B3">
        <w:rPr>
          <w:rFonts w:ascii="Arial" w:hAnsi="Arial" w:cs="Arial"/>
          <w:color w:val="000000"/>
          <w:szCs w:val="24"/>
          <w:lang w:eastAsia="es-CO"/>
        </w:rPr>
        <w:t>declaró no probadas las excepciones de mérito propuestas por la entidad demanda y la condenó a reconocer a favor de la actora la pensión de sobrevivientes, por lo que reconoció el retroactivo correspondiente y; negó las demás pretensiones</w:t>
      </w:r>
      <w:r w:rsidR="000F7176">
        <w:rPr>
          <w:rFonts w:ascii="Arial" w:hAnsi="Arial" w:cs="Arial"/>
          <w:color w:val="000000"/>
          <w:szCs w:val="24"/>
          <w:lang w:eastAsia="es-CO"/>
        </w:rPr>
        <w:t xml:space="preserve">. </w:t>
      </w:r>
    </w:p>
    <w:p w:rsidR="000F7176" w:rsidRDefault="000F7176" w:rsidP="00C50A5D">
      <w:pPr>
        <w:spacing w:line="276" w:lineRule="auto"/>
        <w:jc w:val="both"/>
        <w:rPr>
          <w:rFonts w:ascii="Arial" w:hAnsi="Arial" w:cs="Arial"/>
          <w:color w:val="000000"/>
          <w:szCs w:val="24"/>
          <w:lang w:eastAsia="es-CO"/>
        </w:rPr>
      </w:pPr>
    </w:p>
    <w:p w:rsidR="00C50A5D" w:rsidRDefault="000965B3"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determinación expresó que </w:t>
      </w:r>
      <w:r w:rsidR="00F8764A">
        <w:rPr>
          <w:rFonts w:ascii="Arial" w:hAnsi="Arial" w:cs="Arial"/>
          <w:color w:val="000000"/>
          <w:szCs w:val="24"/>
          <w:lang w:eastAsia="es-CO"/>
        </w:rPr>
        <w:t xml:space="preserve">dada la calidad de pensionado del </w:t>
      </w:r>
      <w:r w:rsidR="00A56C6B">
        <w:rPr>
          <w:rFonts w:ascii="Arial" w:hAnsi="Arial" w:cs="Arial"/>
          <w:color w:val="000000"/>
          <w:szCs w:val="24"/>
          <w:lang w:eastAsia="es-CO"/>
        </w:rPr>
        <w:t xml:space="preserve">señor Henry </w:t>
      </w:r>
      <w:proofErr w:type="spellStart"/>
      <w:r w:rsidR="00A56C6B">
        <w:rPr>
          <w:rFonts w:ascii="Arial" w:hAnsi="Arial" w:cs="Arial"/>
          <w:color w:val="000000"/>
          <w:szCs w:val="24"/>
          <w:lang w:eastAsia="es-CO"/>
        </w:rPr>
        <w:t>Pulgarín</w:t>
      </w:r>
      <w:proofErr w:type="spellEnd"/>
      <w:r w:rsidR="00A56C6B">
        <w:rPr>
          <w:rFonts w:ascii="Arial" w:hAnsi="Arial" w:cs="Arial"/>
          <w:color w:val="000000"/>
          <w:szCs w:val="24"/>
          <w:lang w:eastAsia="es-CO"/>
        </w:rPr>
        <w:t xml:space="preserve"> Chacón</w:t>
      </w:r>
      <w:r w:rsidR="00F8764A">
        <w:rPr>
          <w:rFonts w:ascii="Arial" w:hAnsi="Arial" w:cs="Arial"/>
          <w:color w:val="000000"/>
          <w:szCs w:val="24"/>
          <w:lang w:eastAsia="es-CO"/>
        </w:rPr>
        <w:t>, se entendía causada la pensión de sobrevivientes y como se había probado la calidad de cónyuge de la actora, le restaba a ella acreditar 5 años de convivencia con aquel</w:t>
      </w:r>
      <w:r w:rsidR="00FC5112">
        <w:rPr>
          <w:rFonts w:ascii="Arial" w:hAnsi="Arial" w:cs="Arial"/>
          <w:color w:val="000000"/>
          <w:szCs w:val="24"/>
          <w:lang w:eastAsia="es-CO"/>
        </w:rPr>
        <w:t xml:space="preserve"> antes del deceso</w:t>
      </w:r>
      <w:r w:rsidR="00F8764A">
        <w:rPr>
          <w:rFonts w:ascii="Arial" w:hAnsi="Arial" w:cs="Arial"/>
          <w:color w:val="000000"/>
          <w:szCs w:val="24"/>
          <w:lang w:eastAsia="es-CO"/>
        </w:rPr>
        <w:t xml:space="preserve">, lo que logró demostrar con la prueba testimonial, aunado a que </w:t>
      </w:r>
      <w:r w:rsidR="00FC5112">
        <w:rPr>
          <w:rFonts w:ascii="Arial" w:hAnsi="Arial" w:cs="Arial"/>
          <w:color w:val="000000"/>
          <w:szCs w:val="24"/>
          <w:lang w:eastAsia="es-CO"/>
        </w:rPr>
        <w:t>d</w:t>
      </w:r>
      <w:r w:rsidR="00A56C6B">
        <w:rPr>
          <w:rFonts w:ascii="Arial" w:hAnsi="Arial" w:cs="Arial"/>
          <w:color w:val="000000"/>
          <w:szCs w:val="24"/>
          <w:lang w:eastAsia="es-CO"/>
        </w:rPr>
        <w:t xml:space="preserve">el documento visible a folio 5 del .cd. 1, </w:t>
      </w:r>
      <w:r w:rsidR="00F8764A">
        <w:rPr>
          <w:rFonts w:ascii="Arial" w:hAnsi="Arial" w:cs="Arial"/>
          <w:color w:val="000000"/>
          <w:szCs w:val="24"/>
          <w:lang w:eastAsia="es-CO"/>
        </w:rPr>
        <w:t xml:space="preserve">se </w:t>
      </w:r>
      <w:r w:rsidR="00FC5112">
        <w:rPr>
          <w:rFonts w:ascii="Arial" w:hAnsi="Arial" w:cs="Arial"/>
          <w:color w:val="000000"/>
          <w:szCs w:val="24"/>
          <w:lang w:eastAsia="es-CO"/>
        </w:rPr>
        <w:t xml:space="preserve">advertía que se </w:t>
      </w:r>
      <w:r w:rsidR="00F8764A">
        <w:rPr>
          <w:rFonts w:ascii="Arial" w:hAnsi="Arial" w:cs="Arial"/>
          <w:color w:val="000000"/>
          <w:szCs w:val="24"/>
          <w:lang w:eastAsia="es-CO"/>
        </w:rPr>
        <w:t xml:space="preserve">encontraba en el sistema de seguridad social como beneficiaria del señor Henry </w:t>
      </w:r>
      <w:proofErr w:type="spellStart"/>
      <w:r w:rsidR="00F8764A">
        <w:rPr>
          <w:rFonts w:ascii="Arial" w:hAnsi="Arial" w:cs="Arial"/>
          <w:color w:val="000000"/>
          <w:szCs w:val="24"/>
          <w:lang w:eastAsia="es-CO"/>
        </w:rPr>
        <w:t>Pulgarín</w:t>
      </w:r>
      <w:proofErr w:type="spellEnd"/>
      <w:r w:rsidR="00F8764A">
        <w:rPr>
          <w:rFonts w:ascii="Arial" w:hAnsi="Arial" w:cs="Arial"/>
          <w:color w:val="000000"/>
          <w:szCs w:val="24"/>
          <w:lang w:eastAsia="es-CO"/>
        </w:rPr>
        <w:t>, en calidad de cónyuge.</w:t>
      </w:r>
    </w:p>
    <w:p w:rsidR="00F8764A" w:rsidRDefault="00F8764A" w:rsidP="00C50A5D">
      <w:pPr>
        <w:spacing w:line="276" w:lineRule="auto"/>
        <w:jc w:val="both"/>
        <w:rPr>
          <w:rFonts w:ascii="Arial" w:hAnsi="Arial" w:cs="Arial"/>
          <w:color w:val="000000"/>
          <w:szCs w:val="24"/>
          <w:lang w:eastAsia="es-CO"/>
        </w:rPr>
      </w:pPr>
    </w:p>
    <w:p w:rsidR="00F8764A" w:rsidRDefault="00F8764A" w:rsidP="00C50A5D">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Así mismo, de acuerdo </w:t>
      </w:r>
      <w:r w:rsidR="00FC5112">
        <w:rPr>
          <w:rFonts w:ascii="Arial" w:hAnsi="Arial" w:cs="Arial"/>
          <w:color w:val="000000"/>
          <w:szCs w:val="24"/>
          <w:lang w:eastAsia="es-CO"/>
        </w:rPr>
        <w:t xml:space="preserve">a las copias de primera y segunda instancia proferidas dentro del proceso ordinario laboral tramitado por los aquí vinculados en contra de Colpensiones y la señora María Leontina Osorio, tramitado ante el Juzgado Primero Laboral del Circuito de esta ciudad, se había decidido otorgar la pensión de sobrevivientes a favor de </w:t>
      </w:r>
      <w:proofErr w:type="spellStart"/>
      <w:r w:rsidR="00FC5112">
        <w:rPr>
          <w:rFonts w:ascii="Arial" w:hAnsi="Arial" w:cs="Arial"/>
          <w:color w:val="000000"/>
          <w:szCs w:val="24"/>
          <w:lang w:eastAsia="es-CO"/>
        </w:rPr>
        <w:t>Jhonatan</w:t>
      </w:r>
      <w:proofErr w:type="spellEnd"/>
      <w:r w:rsidR="00FC5112">
        <w:rPr>
          <w:rFonts w:ascii="Arial" w:hAnsi="Arial" w:cs="Arial"/>
          <w:color w:val="000000"/>
          <w:szCs w:val="24"/>
          <w:lang w:eastAsia="es-CO"/>
        </w:rPr>
        <w:t xml:space="preserve"> </w:t>
      </w:r>
      <w:proofErr w:type="spellStart"/>
      <w:r w:rsidR="00FC5112">
        <w:rPr>
          <w:rFonts w:ascii="Arial" w:hAnsi="Arial" w:cs="Arial"/>
          <w:color w:val="000000"/>
          <w:szCs w:val="24"/>
          <w:lang w:eastAsia="es-CO"/>
        </w:rPr>
        <w:t>Pulgarín</w:t>
      </w:r>
      <w:proofErr w:type="spellEnd"/>
      <w:r w:rsidR="00FC5112">
        <w:rPr>
          <w:rFonts w:ascii="Arial" w:hAnsi="Arial" w:cs="Arial"/>
          <w:color w:val="000000"/>
          <w:szCs w:val="24"/>
          <w:lang w:eastAsia="es-CO"/>
        </w:rPr>
        <w:t xml:space="preserve"> en calidad de hijo del causante</w:t>
      </w:r>
      <w:r w:rsidR="00D228BF">
        <w:rPr>
          <w:rFonts w:ascii="Arial" w:hAnsi="Arial" w:cs="Arial"/>
          <w:color w:val="000000"/>
          <w:szCs w:val="24"/>
          <w:lang w:eastAsia="es-CO"/>
        </w:rPr>
        <w:t>, a partir del fallecimiento de su padre y hasta cuando arrib</w:t>
      </w:r>
      <w:r w:rsidR="005F0E77">
        <w:rPr>
          <w:rFonts w:ascii="Arial" w:hAnsi="Arial" w:cs="Arial"/>
          <w:color w:val="000000"/>
          <w:szCs w:val="24"/>
          <w:lang w:eastAsia="es-CO"/>
        </w:rPr>
        <w:t>ara</w:t>
      </w:r>
      <w:r w:rsidR="00D228BF">
        <w:rPr>
          <w:rFonts w:ascii="Arial" w:hAnsi="Arial" w:cs="Arial"/>
          <w:color w:val="000000"/>
          <w:szCs w:val="24"/>
          <w:lang w:eastAsia="es-CO"/>
        </w:rPr>
        <w:t xml:space="preserve"> a los 18 años de edad -21/06/2011-</w:t>
      </w:r>
      <w:r w:rsidR="00FC5112">
        <w:rPr>
          <w:rFonts w:ascii="Arial" w:hAnsi="Arial" w:cs="Arial"/>
          <w:color w:val="000000"/>
          <w:szCs w:val="24"/>
          <w:lang w:eastAsia="es-CO"/>
        </w:rPr>
        <w:t>, pero se negó el derecho a la señora Maritza Nieto, por cuanto había quedado acreditado la calidad de beneficiaria</w:t>
      </w:r>
      <w:r w:rsidR="00E11E47">
        <w:rPr>
          <w:rFonts w:ascii="Arial" w:hAnsi="Arial" w:cs="Arial"/>
          <w:color w:val="000000"/>
          <w:szCs w:val="24"/>
          <w:lang w:eastAsia="es-CO"/>
        </w:rPr>
        <w:t>,</w:t>
      </w:r>
      <w:r w:rsidR="00FC5112">
        <w:rPr>
          <w:rFonts w:ascii="Arial" w:hAnsi="Arial" w:cs="Arial"/>
          <w:color w:val="000000"/>
          <w:szCs w:val="24"/>
          <w:lang w:eastAsia="es-CO"/>
        </w:rPr>
        <w:t xml:space="preserve"> pero de la aquí demandante, respecto de quien no se emitió una decisión favorable por haber omitido intervenir como ad-excludendum.</w:t>
      </w:r>
    </w:p>
    <w:p w:rsidR="000965B3" w:rsidRDefault="000965B3" w:rsidP="00C50A5D">
      <w:pPr>
        <w:spacing w:line="276" w:lineRule="auto"/>
        <w:jc w:val="both"/>
        <w:rPr>
          <w:rFonts w:ascii="Arial" w:hAnsi="Arial" w:cs="Arial"/>
          <w:color w:val="000000"/>
          <w:szCs w:val="24"/>
          <w:lang w:eastAsia="es-CO"/>
        </w:rPr>
      </w:pPr>
    </w:p>
    <w:p w:rsidR="00D228BF" w:rsidRDefault="00D228BF"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Ahora, como en esa decisión se determinó que la mesada pensional para el año 2011 era de $1´484.401, sobre ese valor reconoció la prestaci</w:t>
      </w:r>
      <w:r w:rsidR="00B22034">
        <w:rPr>
          <w:rFonts w:ascii="Arial" w:hAnsi="Arial" w:cs="Arial"/>
          <w:color w:val="000000"/>
          <w:szCs w:val="24"/>
          <w:lang w:eastAsia="es-CO"/>
        </w:rPr>
        <w:t xml:space="preserve">ón. Aclaró que la señora Osorio de </w:t>
      </w:r>
      <w:proofErr w:type="spellStart"/>
      <w:r w:rsidR="00B22034">
        <w:rPr>
          <w:rFonts w:ascii="Arial" w:hAnsi="Arial" w:cs="Arial"/>
          <w:color w:val="000000"/>
          <w:szCs w:val="24"/>
          <w:lang w:eastAsia="es-CO"/>
        </w:rPr>
        <w:t>Pulgarín</w:t>
      </w:r>
      <w:proofErr w:type="spellEnd"/>
      <w:r w:rsidR="00B22034">
        <w:rPr>
          <w:rFonts w:ascii="Arial" w:hAnsi="Arial" w:cs="Arial"/>
          <w:color w:val="000000"/>
          <w:szCs w:val="24"/>
          <w:lang w:eastAsia="es-CO"/>
        </w:rPr>
        <w:t xml:space="preserve"> percibiría la pensión en un 50% hasta el 21/06/2011, fecha hasta la cual gozaba del mismo derecho el menor </w:t>
      </w:r>
      <w:proofErr w:type="spellStart"/>
      <w:r w:rsidR="00B22034">
        <w:rPr>
          <w:rFonts w:ascii="Arial" w:hAnsi="Arial" w:cs="Arial"/>
          <w:color w:val="000000"/>
          <w:szCs w:val="24"/>
          <w:lang w:eastAsia="es-CO"/>
        </w:rPr>
        <w:t>Jhonatan</w:t>
      </w:r>
      <w:proofErr w:type="spellEnd"/>
      <w:r w:rsidR="00B22034">
        <w:rPr>
          <w:rFonts w:ascii="Arial" w:hAnsi="Arial" w:cs="Arial"/>
          <w:color w:val="000000"/>
          <w:szCs w:val="24"/>
          <w:lang w:eastAsia="es-CO"/>
        </w:rPr>
        <w:t xml:space="preserve"> </w:t>
      </w:r>
      <w:proofErr w:type="spellStart"/>
      <w:r w:rsidR="00B22034">
        <w:rPr>
          <w:rFonts w:ascii="Arial" w:hAnsi="Arial" w:cs="Arial"/>
          <w:color w:val="000000"/>
          <w:szCs w:val="24"/>
          <w:lang w:eastAsia="es-CO"/>
        </w:rPr>
        <w:t>Pulgarín</w:t>
      </w:r>
      <w:proofErr w:type="spellEnd"/>
      <w:r w:rsidR="00B22034">
        <w:rPr>
          <w:rFonts w:ascii="Arial" w:hAnsi="Arial" w:cs="Arial"/>
          <w:color w:val="000000"/>
          <w:szCs w:val="24"/>
          <w:lang w:eastAsia="es-CO"/>
        </w:rPr>
        <w:t xml:space="preserve"> y, de ahí en adelante y en forma vitalicia en el equivalente al 100%.</w:t>
      </w:r>
    </w:p>
    <w:p w:rsidR="00D431C5" w:rsidRDefault="00D431C5" w:rsidP="00C50A5D">
      <w:pPr>
        <w:spacing w:line="276" w:lineRule="auto"/>
        <w:jc w:val="both"/>
        <w:rPr>
          <w:rFonts w:ascii="Arial" w:hAnsi="Arial" w:cs="Arial"/>
          <w:color w:val="000000"/>
          <w:szCs w:val="24"/>
          <w:lang w:eastAsia="es-CO"/>
        </w:rPr>
      </w:pPr>
    </w:p>
    <w:p w:rsidR="00D431C5" w:rsidRDefault="00D431C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Negó los intereses moratorios, por cuanto la decisión de Colpensiones de suspender el reconocimiento de la pensión, dada la multiplicidad de beneficiarios, se encontraba ajustada a derecho.</w:t>
      </w:r>
    </w:p>
    <w:p w:rsidR="00D228BF" w:rsidRDefault="00D228BF" w:rsidP="00C50A5D">
      <w:pPr>
        <w:spacing w:line="276" w:lineRule="auto"/>
        <w:jc w:val="both"/>
        <w:rPr>
          <w:rFonts w:ascii="Arial" w:hAnsi="Arial" w:cs="Arial"/>
          <w:color w:val="000000"/>
          <w:szCs w:val="24"/>
          <w:lang w:eastAsia="es-CO"/>
        </w:rPr>
      </w:pPr>
    </w:p>
    <w:p w:rsidR="000F1FFC" w:rsidRPr="001D1DD4" w:rsidRDefault="000F1FFC" w:rsidP="000F1FFC">
      <w:pPr>
        <w:pStyle w:val="Paragraphedeliste"/>
        <w:numPr>
          <w:ilvl w:val="1"/>
          <w:numId w:val="14"/>
        </w:numPr>
        <w:spacing w:line="276" w:lineRule="auto"/>
        <w:jc w:val="both"/>
        <w:rPr>
          <w:rFonts w:ascii="Arial" w:hAnsi="Arial" w:cs="Arial"/>
          <w:b/>
          <w:sz w:val="24"/>
          <w:szCs w:val="24"/>
        </w:rPr>
      </w:pPr>
      <w:r w:rsidRPr="001D1DD4">
        <w:rPr>
          <w:rFonts w:ascii="Arial" w:hAnsi="Arial" w:cs="Arial"/>
          <w:b/>
          <w:sz w:val="24"/>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0F1FFC">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0F1FFC" w:rsidRPr="005A2586" w:rsidRDefault="000F1FFC" w:rsidP="00733CB8">
      <w:pPr>
        <w:shd w:val="clear" w:color="auto" w:fill="FFFFFF"/>
        <w:tabs>
          <w:tab w:val="left" w:pos="5197"/>
        </w:tabs>
        <w:spacing w:line="480"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9F5789" w:rsidRPr="00C84DAD" w:rsidRDefault="009F5789"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E4F19">
        <w:rPr>
          <w:rFonts w:ascii="Arial" w:hAnsi="Arial" w:cs="Arial"/>
          <w:b/>
          <w:sz w:val="24"/>
          <w:szCs w:val="24"/>
        </w:rPr>
        <w:t xml:space="preserve"> </w:t>
      </w:r>
      <w:r w:rsidRPr="00982149">
        <w:rPr>
          <w:rFonts w:ascii="Arial" w:hAnsi="Arial" w:cs="Arial"/>
          <w:b/>
          <w:sz w:val="24"/>
          <w:szCs w:val="24"/>
        </w:rPr>
        <w:t>l</w:t>
      </w:r>
      <w:r w:rsidR="009E4F19">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9E4F19">
        <w:rPr>
          <w:rFonts w:ascii="Arial" w:hAnsi="Arial" w:cs="Arial"/>
          <w:b/>
          <w:sz w:val="24"/>
          <w:szCs w:val="24"/>
        </w:rPr>
        <w:t>s</w:t>
      </w:r>
      <w:r w:rsidRPr="00982149">
        <w:rPr>
          <w:rFonts w:ascii="Arial" w:hAnsi="Arial" w:cs="Arial"/>
          <w:b/>
          <w:sz w:val="24"/>
          <w:szCs w:val="24"/>
        </w:rPr>
        <w:t xml:space="preserve"> jurídico</w:t>
      </w:r>
      <w:r w:rsidR="009E4F19">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9E4F19">
        <w:rPr>
          <w:rFonts w:ascii="Arial" w:hAnsi="Arial" w:cs="Arial"/>
          <w:color w:val="000000"/>
          <w:szCs w:val="24"/>
          <w:lang w:eastAsia="es-CO"/>
        </w:rPr>
        <w:t>interrogantes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764FF3" w:rsidRPr="00A02043" w:rsidRDefault="00764FF3" w:rsidP="00764FF3">
      <w:pPr>
        <w:spacing w:line="276" w:lineRule="auto"/>
        <w:jc w:val="both"/>
        <w:rPr>
          <w:rFonts w:ascii="Arial" w:hAnsi="Arial" w:cs="Arial"/>
          <w:szCs w:val="24"/>
        </w:rPr>
      </w:pPr>
      <w:r w:rsidRPr="00A02043">
        <w:rPr>
          <w:rFonts w:ascii="Arial" w:hAnsi="Arial" w:cs="Arial"/>
          <w:szCs w:val="24"/>
        </w:rPr>
        <w:t>1.1. ¿</w:t>
      </w:r>
      <w:r>
        <w:rPr>
          <w:rFonts w:ascii="Arial" w:hAnsi="Arial" w:cs="Arial"/>
          <w:szCs w:val="24"/>
        </w:rPr>
        <w:t xml:space="preserve">El </w:t>
      </w:r>
      <w:r w:rsidRPr="00A02043">
        <w:rPr>
          <w:rFonts w:ascii="Arial" w:hAnsi="Arial" w:cs="Arial"/>
          <w:szCs w:val="24"/>
        </w:rPr>
        <w:t xml:space="preserve">señor </w:t>
      </w:r>
      <w:r>
        <w:rPr>
          <w:rFonts w:ascii="Arial" w:hAnsi="Arial" w:cs="Arial"/>
          <w:szCs w:val="24"/>
        </w:rPr>
        <w:t xml:space="preserve">Henry </w:t>
      </w:r>
      <w:proofErr w:type="spellStart"/>
      <w:r>
        <w:rPr>
          <w:rFonts w:ascii="Arial" w:hAnsi="Arial" w:cs="Arial"/>
          <w:szCs w:val="24"/>
        </w:rPr>
        <w:t>Pulgarín</w:t>
      </w:r>
      <w:proofErr w:type="spellEnd"/>
      <w:r>
        <w:rPr>
          <w:rFonts w:ascii="Arial" w:hAnsi="Arial" w:cs="Arial"/>
          <w:szCs w:val="24"/>
        </w:rPr>
        <w:t xml:space="preserve"> Chacón </w:t>
      </w:r>
      <w:r w:rsidRPr="00A02043">
        <w:rPr>
          <w:rFonts w:ascii="Arial" w:hAnsi="Arial" w:cs="Arial"/>
          <w:szCs w:val="24"/>
        </w:rPr>
        <w:t xml:space="preserve">dejó causado el derecho para que </w:t>
      </w:r>
      <w:r>
        <w:rPr>
          <w:rFonts w:ascii="Arial" w:hAnsi="Arial" w:cs="Arial"/>
          <w:szCs w:val="24"/>
        </w:rPr>
        <w:t xml:space="preserve">a </w:t>
      </w:r>
      <w:r w:rsidRPr="00A02043">
        <w:rPr>
          <w:rFonts w:ascii="Arial" w:hAnsi="Arial" w:cs="Arial"/>
          <w:szCs w:val="24"/>
        </w:rPr>
        <w:t xml:space="preserve">sus posibles beneficiarios les fuera reconocida la pensión de sobrevivientes? </w:t>
      </w:r>
    </w:p>
    <w:p w:rsidR="00764FF3" w:rsidRPr="00A02043" w:rsidRDefault="00764FF3" w:rsidP="00764FF3">
      <w:pPr>
        <w:spacing w:line="276" w:lineRule="auto"/>
        <w:jc w:val="both"/>
        <w:rPr>
          <w:rFonts w:ascii="Arial" w:hAnsi="Arial" w:cs="Arial"/>
          <w:szCs w:val="24"/>
        </w:rPr>
      </w:pPr>
    </w:p>
    <w:p w:rsidR="00764FF3" w:rsidRPr="00A02043" w:rsidRDefault="00764FF3" w:rsidP="00764FF3">
      <w:pPr>
        <w:spacing w:line="276" w:lineRule="auto"/>
        <w:jc w:val="both"/>
        <w:rPr>
          <w:rFonts w:ascii="Arial" w:hAnsi="Arial" w:cs="Arial"/>
          <w:szCs w:val="24"/>
        </w:rPr>
      </w:pPr>
      <w:r w:rsidRPr="00A02043">
        <w:rPr>
          <w:rFonts w:ascii="Arial" w:hAnsi="Arial" w:cs="Arial"/>
          <w:szCs w:val="24"/>
        </w:rPr>
        <w:t>1.2. En caso positivo, ¿</w:t>
      </w:r>
      <w:r>
        <w:rPr>
          <w:rFonts w:ascii="Arial" w:hAnsi="Arial" w:cs="Arial"/>
          <w:szCs w:val="24"/>
        </w:rPr>
        <w:t xml:space="preserve">La </w:t>
      </w:r>
      <w:r w:rsidRPr="00A02043">
        <w:rPr>
          <w:rFonts w:ascii="Arial" w:hAnsi="Arial" w:cs="Arial"/>
          <w:szCs w:val="24"/>
        </w:rPr>
        <w:t>señor</w:t>
      </w:r>
      <w:r>
        <w:rPr>
          <w:rFonts w:ascii="Arial" w:hAnsi="Arial" w:cs="Arial"/>
          <w:szCs w:val="24"/>
        </w:rPr>
        <w:t>a</w:t>
      </w:r>
      <w:r w:rsidRPr="00A02043">
        <w:rPr>
          <w:rFonts w:ascii="Arial" w:hAnsi="Arial" w:cs="Arial"/>
          <w:szCs w:val="24"/>
        </w:rPr>
        <w:t xml:space="preserve"> </w:t>
      </w:r>
      <w:r>
        <w:rPr>
          <w:rFonts w:ascii="Arial" w:hAnsi="Arial" w:cs="Arial"/>
          <w:szCs w:val="24"/>
        </w:rPr>
        <w:t xml:space="preserve">María Leontina Osorio de </w:t>
      </w:r>
      <w:proofErr w:type="spellStart"/>
      <w:r>
        <w:rPr>
          <w:rFonts w:ascii="Arial" w:hAnsi="Arial" w:cs="Arial"/>
          <w:szCs w:val="24"/>
        </w:rPr>
        <w:t>Pulgarín</w:t>
      </w:r>
      <w:proofErr w:type="spellEnd"/>
      <w:r>
        <w:rPr>
          <w:rFonts w:ascii="Arial" w:hAnsi="Arial" w:cs="Arial"/>
          <w:szCs w:val="24"/>
        </w:rPr>
        <w:t xml:space="preserve"> </w:t>
      </w:r>
      <w:r w:rsidRPr="00A02043">
        <w:rPr>
          <w:rFonts w:ascii="Arial" w:hAnsi="Arial" w:cs="Arial"/>
          <w:szCs w:val="24"/>
        </w:rPr>
        <w:t>logró acreditar el tiempo de convivencia previsto en el artículo 47, literal a, de la Ley 100 de 1993,</w:t>
      </w:r>
      <w:r>
        <w:rPr>
          <w:rFonts w:ascii="Arial" w:hAnsi="Arial" w:cs="Arial"/>
          <w:szCs w:val="24"/>
        </w:rPr>
        <w:t xml:space="preserve"> modificado por el artículo 13 de la Ley 797 de 2003,</w:t>
      </w:r>
      <w:r w:rsidRPr="00A02043">
        <w:rPr>
          <w:rFonts w:ascii="Arial" w:hAnsi="Arial" w:cs="Arial"/>
          <w:szCs w:val="24"/>
        </w:rPr>
        <w:t xml:space="preserve"> para ser beneficiari</w:t>
      </w:r>
      <w:r>
        <w:rPr>
          <w:rFonts w:ascii="Arial" w:hAnsi="Arial" w:cs="Arial"/>
          <w:szCs w:val="24"/>
        </w:rPr>
        <w:t>a</w:t>
      </w:r>
      <w:r w:rsidRPr="00A02043">
        <w:rPr>
          <w:rFonts w:ascii="Arial" w:hAnsi="Arial" w:cs="Arial"/>
          <w:szCs w:val="24"/>
        </w:rPr>
        <w:t xml:space="preserve"> de la pensión de sobrevivientes causada con el deceso de su cónyuge?</w:t>
      </w:r>
    </w:p>
    <w:p w:rsidR="00764FF3" w:rsidRPr="00A02043" w:rsidRDefault="00764FF3" w:rsidP="00764FF3">
      <w:pPr>
        <w:spacing w:line="276" w:lineRule="auto"/>
        <w:jc w:val="both"/>
        <w:rPr>
          <w:rFonts w:ascii="Arial" w:hAnsi="Arial" w:cs="Arial"/>
          <w:szCs w:val="24"/>
        </w:rPr>
      </w:pPr>
    </w:p>
    <w:p w:rsidR="00764FF3" w:rsidRPr="00A02043" w:rsidRDefault="00764FF3" w:rsidP="00764FF3">
      <w:pPr>
        <w:pStyle w:val="Corpsdetexte"/>
        <w:spacing w:line="276" w:lineRule="auto"/>
        <w:contextualSpacing/>
        <w:rPr>
          <w:b/>
          <w:iCs/>
          <w:szCs w:val="24"/>
        </w:rPr>
      </w:pPr>
      <w:r w:rsidRPr="00A02043">
        <w:rPr>
          <w:b/>
          <w:iCs/>
          <w:szCs w:val="24"/>
        </w:rPr>
        <w:t xml:space="preserve">2. Solución a los problemas jurídicos </w:t>
      </w:r>
    </w:p>
    <w:p w:rsidR="00764FF3" w:rsidRPr="00A02043" w:rsidRDefault="00764FF3" w:rsidP="00764FF3">
      <w:pPr>
        <w:pStyle w:val="Corpsdetexte"/>
        <w:spacing w:line="276" w:lineRule="auto"/>
        <w:ind w:left="390"/>
        <w:contextualSpacing/>
        <w:rPr>
          <w:b/>
          <w:iCs/>
          <w:szCs w:val="24"/>
        </w:rPr>
      </w:pPr>
    </w:p>
    <w:p w:rsidR="00764FF3" w:rsidRPr="00A02043" w:rsidRDefault="00764FF3" w:rsidP="00764FF3">
      <w:pPr>
        <w:pStyle w:val="Corpsdetexte"/>
        <w:spacing w:line="276" w:lineRule="auto"/>
        <w:contextualSpacing/>
        <w:rPr>
          <w:iCs/>
          <w:szCs w:val="24"/>
        </w:rPr>
      </w:pPr>
      <w:r w:rsidRPr="00A02043">
        <w:rPr>
          <w:iCs/>
          <w:szCs w:val="24"/>
        </w:rPr>
        <w:t>Con el propósito de dar solución a los anteriores interrogantes, se considera necesario precisar, los siguientes aspectos:</w:t>
      </w:r>
    </w:p>
    <w:p w:rsidR="00764FF3" w:rsidRDefault="00764FF3" w:rsidP="00764FF3">
      <w:pPr>
        <w:spacing w:line="276" w:lineRule="auto"/>
        <w:jc w:val="both"/>
        <w:rPr>
          <w:rFonts w:ascii="Arial" w:eastAsia="MS Mincho" w:hAnsi="Arial" w:cs="Arial"/>
          <w:b/>
          <w:szCs w:val="24"/>
        </w:rPr>
      </w:pPr>
      <w:r w:rsidRPr="00A02043">
        <w:rPr>
          <w:rFonts w:ascii="Arial" w:eastAsia="MS Mincho" w:hAnsi="Arial" w:cs="Arial"/>
          <w:b/>
          <w:szCs w:val="24"/>
        </w:rPr>
        <w:lastRenderedPageBreak/>
        <w:t>2.1. Cuestión previa:</w:t>
      </w:r>
    </w:p>
    <w:p w:rsidR="00E11E47" w:rsidRDefault="00E11E47" w:rsidP="00764FF3">
      <w:pPr>
        <w:spacing w:line="276" w:lineRule="auto"/>
        <w:jc w:val="both"/>
        <w:rPr>
          <w:rFonts w:ascii="Arial" w:eastAsia="MS Mincho" w:hAnsi="Arial" w:cs="Arial"/>
          <w:b/>
          <w:szCs w:val="24"/>
        </w:rPr>
      </w:pPr>
    </w:p>
    <w:p w:rsidR="00E11E47" w:rsidRPr="00175F59" w:rsidRDefault="00E11E47" w:rsidP="00E11E47">
      <w:pPr>
        <w:widowControl w:val="0"/>
        <w:autoSpaceDE w:val="0"/>
        <w:autoSpaceDN w:val="0"/>
        <w:adjustRightInd w:val="0"/>
        <w:spacing w:line="276" w:lineRule="auto"/>
        <w:contextualSpacing/>
        <w:jc w:val="both"/>
        <w:rPr>
          <w:rFonts w:ascii="Arial" w:hAnsi="Arial" w:cs="Arial"/>
          <w:szCs w:val="24"/>
        </w:rPr>
      </w:pPr>
      <w:r w:rsidRPr="00175F59">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Pr>
          <w:rFonts w:ascii="Arial" w:hAnsi="Arial" w:cs="Arial"/>
          <w:szCs w:val="24"/>
        </w:rPr>
        <w:t>10/11/2011</w:t>
      </w:r>
      <w:r w:rsidRPr="00175F59">
        <w:rPr>
          <w:rFonts w:ascii="Arial" w:hAnsi="Arial" w:cs="Arial"/>
          <w:szCs w:val="24"/>
        </w:rPr>
        <w:t>, por lo tanto, debemos remitirnos al contenido de los artículos 46 y s.s. de la Ley 100 de 1993, modificados por la Ley 797 de 2003.</w:t>
      </w:r>
    </w:p>
    <w:p w:rsidR="00E11E47" w:rsidRPr="00175F59" w:rsidRDefault="00E11E47" w:rsidP="00E11E47">
      <w:pPr>
        <w:autoSpaceDE w:val="0"/>
        <w:autoSpaceDN w:val="0"/>
        <w:adjustRightInd w:val="0"/>
        <w:spacing w:line="276" w:lineRule="auto"/>
        <w:jc w:val="both"/>
        <w:rPr>
          <w:rFonts w:ascii="Arial" w:hAnsi="Arial" w:cs="Arial"/>
          <w:szCs w:val="24"/>
        </w:rPr>
      </w:pPr>
    </w:p>
    <w:p w:rsidR="00E11E47" w:rsidRPr="00175F59" w:rsidRDefault="00E11E47" w:rsidP="00E11E47">
      <w:pPr>
        <w:autoSpaceDE w:val="0"/>
        <w:autoSpaceDN w:val="0"/>
        <w:adjustRightInd w:val="0"/>
        <w:spacing w:line="276" w:lineRule="auto"/>
        <w:jc w:val="both"/>
        <w:rPr>
          <w:rFonts w:ascii="Arial" w:hAnsi="Arial" w:cs="Arial"/>
          <w:szCs w:val="24"/>
        </w:rPr>
      </w:pPr>
      <w:r>
        <w:rPr>
          <w:rFonts w:ascii="Arial" w:hAnsi="Arial" w:cs="Arial"/>
          <w:szCs w:val="24"/>
        </w:rPr>
        <w:t>Teniendo en cuenta que el</w:t>
      </w:r>
      <w:r w:rsidRPr="00175F59">
        <w:rPr>
          <w:rFonts w:ascii="Arial" w:hAnsi="Arial" w:cs="Arial"/>
          <w:szCs w:val="24"/>
        </w:rPr>
        <w:t xml:space="preserve"> </w:t>
      </w:r>
      <w:r>
        <w:rPr>
          <w:rFonts w:ascii="Arial" w:hAnsi="Arial" w:cs="Arial"/>
          <w:szCs w:val="24"/>
        </w:rPr>
        <w:t xml:space="preserve">fallecido </w:t>
      </w:r>
      <w:r w:rsidRPr="00175F59">
        <w:rPr>
          <w:rFonts w:ascii="Arial" w:hAnsi="Arial" w:cs="Arial"/>
          <w:szCs w:val="24"/>
        </w:rPr>
        <w:t>ostentaba la calidad de pensionad</w:t>
      </w:r>
      <w:r>
        <w:rPr>
          <w:rFonts w:ascii="Arial" w:hAnsi="Arial" w:cs="Arial"/>
          <w:szCs w:val="24"/>
        </w:rPr>
        <w:t>o</w:t>
      </w:r>
      <w:r w:rsidRPr="00175F59">
        <w:rPr>
          <w:rFonts w:ascii="Arial" w:hAnsi="Arial" w:cs="Arial"/>
          <w:szCs w:val="24"/>
        </w:rPr>
        <w:t>, claro es que dejó causado el derecho para que sus eventuales beneficiarios pudieran acceder a la prestación.</w:t>
      </w:r>
    </w:p>
    <w:p w:rsidR="00E11E47" w:rsidRPr="00175F59" w:rsidRDefault="00E11E47" w:rsidP="00E11E47">
      <w:pPr>
        <w:autoSpaceDE w:val="0"/>
        <w:autoSpaceDN w:val="0"/>
        <w:adjustRightInd w:val="0"/>
        <w:spacing w:line="276" w:lineRule="auto"/>
        <w:jc w:val="both"/>
        <w:rPr>
          <w:rFonts w:ascii="Arial" w:hAnsi="Arial" w:cs="Arial"/>
          <w:szCs w:val="24"/>
        </w:rPr>
      </w:pPr>
    </w:p>
    <w:p w:rsidR="00E11E47" w:rsidRDefault="00E11E47" w:rsidP="00E11E47">
      <w:pPr>
        <w:autoSpaceDE w:val="0"/>
        <w:autoSpaceDN w:val="0"/>
        <w:adjustRightInd w:val="0"/>
        <w:spacing w:line="276" w:lineRule="auto"/>
        <w:jc w:val="both"/>
        <w:rPr>
          <w:rFonts w:ascii="Arial" w:hAnsi="Arial" w:cs="Arial"/>
          <w:szCs w:val="24"/>
        </w:rPr>
      </w:pPr>
      <w:r w:rsidRPr="00175F59">
        <w:rPr>
          <w:rFonts w:ascii="Arial" w:hAnsi="Arial" w:cs="Arial"/>
          <w:szCs w:val="24"/>
        </w:rPr>
        <w:t>Conforme al artículo 13 de esa misma normativa,  para quien reclame la prestación e</w:t>
      </w:r>
      <w:r>
        <w:rPr>
          <w:rFonts w:ascii="Arial" w:hAnsi="Arial" w:cs="Arial"/>
          <w:szCs w:val="24"/>
        </w:rPr>
        <w:t xml:space="preserve">n calidad de cónyuge o compañero permanente </w:t>
      </w:r>
      <w:r w:rsidRPr="00175F59">
        <w:rPr>
          <w:rFonts w:ascii="Arial" w:hAnsi="Arial" w:cs="Arial"/>
          <w:szCs w:val="24"/>
        </w:rPr>
        <w:t xml:space="preserve"> supérstite, exige una convivencia con el causante por espacio no inferior a los 5 años anteriores al deceso</w:t>
      </w:r>
      <w:r>
        <w:rPr>
          <w:rFonts w:ascii="Arial" w:hAnsi="Arial" w:cs="Arial"/>
          <w:szCs w:val="24"/>
        </w:rPr>
        <w:t>.</w:t>
      </w:r>
    </w:p>
    <w:p w:rsidR="00E11E47" w:rsidRPr="00175F59" w:rsidRDefault="00E11E47" w:rsidP="00E11E47">
      <w:pPr>
        <w:autoSpaceDE w:val="0"/>
        <w:autoSpaceDN w:val="0"/>
        <w:adjustRightInd w:val="0"/>
        <w:spacing w:line="276" w:lineRule="auto"/>
        <w:jc w:val="both"/>
        <w:rPr>
          <w:rFonts w:ascii="Arial" w:hAnsi="Arial" w:cs="Arial"/>
          <w:szCs w:val="24"/>
        </w:rPr>
      </w:pPr>
    </w:p>
    <w:p w:rsidR="00E11E47" w:rsidRDefault="00E11E47" w:rsidP="00E11E47">
      <w:pPr>
        <w:spacing w:line="276" w:lineRule="auto"/>
        <w:jc w:val="both"/>
        <w:rPr>
          <w:rFonts w:ascii="Arial" w:hAnsi="Arial" w:cs="Arial"/>
          <w:szCs w:val="24"/>
        </w:rPr>
      </w:pPr>
      <w:r w:rsidRPr="00A02043">
        <w:rPr>
          <w:rFonts w:ascii="Arial" w:hAnsi="Arial" w:cs="Arial"/>
          <w:szCs w:val="24"/>
        </w:rPr>
        <w:t>Frente a este aspecto, la Sala de Casación Laboral ha sido clara en referir que no basta con que la cónyuge acredita ese condición, sino que también debe probar el requisito de la convivencia, tal y como se observa ha expuesto en la decisión SL12173-2015, Radicación N.° 47534, entre otras.</w:t>
      </w:r>
    </w:p>
    <w:p w:rsidR="00936812" w:rsidRDefault="00936812" w:rsidP="00764FF3">
      <w:pPr>
        <w:spacing w:line="276" w:lineRule="auto"/>
        <w:jc w:val="both"/>
        <w:rPr>
          <w:rFonts w:ascii="Arial" w:eastAsia="MS Mincho" w:hAnsi="Arial" w:cs="Arial"/>
          <w:b/>
          <w:szCs w:val="24"/>
        </w:rPr>
      </w:pPr>
    </w:p>
    <w:p w:rsidR="00702FC0" w:rsidRDefault="003B2CF2" w:rsidP="00764FF3">
      <w:pPr>
        <w:spacing w:line="276" w:lineRule="auto"/>
        <w:jc w:val="both"/>
        <w:rPr>
          <w:rFonts w:ascii="Arial" w:eastAsia="MS Mincho" w:hAnsi="Arial" w:cs="Arial"/>
          <w:szCs w:val="24"/>
        </w:rPr>
      </w:pPr>
      <w:r>
        <w:rPr>
          <w:rFonts w:ascii="Arial" w:eastAsia="MS Mincho" w:hAnsi="Arial" w:cs="Arial"/>
          <w:szCs w:val="24"/>
        </w:rPr>
        <w:t xml:space="preserve">De acuerdo con los antecedentes </w:t>
      </w:r>
      <w:r w:rsidR="00702FC0">
        <w:rPr>
          <w:rFonts w:ascii="Arial" w:eastAsia="MS Mincho" w:hAnsi="Arial" w:cs="Arial"/>
          <w:szCs w:val="24"/>
        </w:rPr>
        <w:t xml:space="preserve">referidos, se advierte previo al trámite de este proceso, existió otro, ante el Juzgado Primero Laboral del Circuito de esta ciudad, radicado al N° </w:t>
      </w:r>
      <w:r w:rsidR="0044063B">
        <w:rPr>
          <w:rFonts w:ascii="Arial" w:eastAsia="MS Mincho" w:hAnsi="Arial" w:cs="Arial"/>
          <w:szCs w:val="24"/>
        </w:rPr>
        <w:t>2013-00412</w:t>
      </w:r>
      <w:r w:rsidR="00702FC0">
        <w:rPr>
          <w:rFonts w:ascii="Arial" w:eastAsia="MS Mincho" w:hAnsi="Arial" w:cs="Arial"/>
          <w:szCs w:val="24"/>
        </w:rPr>
        <w:t xml:space="preserve"> donde se discutía el carácter de beneficiarios de la pensión de sobrevivientes causada por el deceso del señor Henry </w:t>
      </w:r>
      <w:proofErr w:type="spellStart"/>
      <w:r w:rsidR="00702FC0">
        <w:rPr>
          <w:rFonts w:ascii="Arial" w:eastAsia="MS Mincho" w:hAnsi="Arial" w:cs="Arial"/>
          <w:szCs w:val="24"/>
        </w:rPr>
        <w:t>Pulgarín</w:t>
      </w:r>
      <w:proofErr w:type="spellEnd"/>
      <w:r w:rsidR="00702FC0">
        <w:rPr>
          <w:rFonts w:ascii="Arial" w:eastAsia="MS Mincho" w:hAnsi="Arial" w:cs="Arial"/>
          <w:szCs w:val="24"/>
        </w:rPr>
        <w:t xml:space="preserve"> Chacón</w:t>
      </w:r>
      <w:r w:rsidR="00AA6CAE">
        <w:rPr>
          <w:rFonts w:ascii="Arial" w:eastAsia="MS Mincho" w:hAnsi="Arial" w:cs="Arial"/>
          <w:szCs w:val="24"/>
        </w:rPr>
        <w:t xml:space="preserve"> </w:t>
      </w:r>
      <w:r w:rsidR="00AA6CAE" w:rsidRPr="00AA6CAE">
        <w:rPr>
          <w:rFonts w:ascii="Arial" w:eastAsia="MS Mincho" w:hAnsi="Arial" w:cs="Arial"/>
          <w:b/>
          <w:szCs w:val="24"/>
        </w:rPr>
        <w:t xml:space="preserve">(causa </w:t>
      </w:r>
      <w:proofErr w:type="spellStart"/>
      <w:r w:rsidR="00AA6CAE" w:rsidRPr="00AA6CAE">
        <w:rPr>
          <w:rFonts w:ascii="Arial" w:eastAsia="MS Mincho" w:hAnsi="Arial" w:cs="Arial"/>
          <w:b/>
          <w:szCs w:val="24"/>
        </w:rPr>
        <w:t>petendi</w:t>
      </w:r>
      <w:proofErr w:type="spellEnd"/>
      <w:r w:rsidR="00AA6CAE" w:rsidRPr="00AA6CAE">
        <w:rPr>
          <w:rFonts w:ascii="Arial" w:eastAsia="MS Mincho" w:hAnsi="Arial" w:cs="Arial"/>
          <w:b/>
          <w:szCs w:val="24"/>
        </w:rPr>
        <w:t>)</w:t>
      </w:r>
      <w:r w:rsidR="00702FC0">
        <w:rPr>
          <w:rFonts w:ascii="Arial" w:eastAsia="MS Mincho" w:hAnsi="Arial" w:cs="Arial"/>
          <w:szCs w:val="24"/>
        </w:rPr>
        <w:t>, por lo que se hace necesario hacer una breve mención</w:t>
      </w:r>
      <w:r w:rsidR="0044063B">
        <w:rPr>
          <w:rFonts w:ascii="Arial" w:eastAsia="MS Mincho" w:hAnsi="Arial" w:cs="Arial"/>
          <w:szCs w:val="24"/>
        </w:rPr>
        <w:t xml:space="preserve"> a la figura de la cosa juzgada, para ver si misma se presenta en este asunto.</w:t>
      </w:r>
    </w:p>
    <w:p w:rsidR="00702FC0" w:rsidRDefault="00702FC0" w:rsidP="00764FF3">
      <w:pPr>
        <w:spacing w:line="276" w:lineRule="auto"/>
        <w:jc w:val="both"/>
        <w:rPr>
          <w:rFonts w:ascii="Arial" w:eastAsia="MS Mincho" w:hAnsi="Arial" w:cs="Arial"/>
          <w:szCs w:val="24"/>
        </w:rPr>
      </w:pPr>
    </w:p>
    <w:p w:rsidR="003B2CF2" w:rsidRPr="00BC5D9B" w:rsidRDefault="00702FC0" w:rsidP="003B2CF2">
      <w:pPr>
        <w:pStyle w:val="Corpsdetexte"/>
        <w:spacing w:line="276" w:lineRule="auto"/>
        <w:ind w:right="284"/>
        <w:contextualSpacing/>
        <w:rPr>
          <w:i/>
          <w:sz w:val="22"/>
        </w:rPr>
      </w:pPr>
      <w:r>
        <w:rPr>
          <w:szCs w:val="24"/>
          <w:lang w:val="es-CO"/>
        </w:rPr>
        <w:t>En efecto, d</w:t>
      </w:r>
      <w:r w:rsidR="003B2CF2" w:rsidRPr="007C315A">
        <w:rPr>
          <w:szCs w:val="24"/>
          <w:lang w:val="es-CO"/>
        </w:rPr>
        <w:t xml:space="preserve">ispone </w:t>
      </w:r>
      <w:r w:rsidR="003B2CF2">
        <w:rPr>
          <w:szCs w:val="24"/>
          <w:lang w:val="es-CO"/>
        </w:rPr>
        <w:t>el artículo 332 del Código Procesal C</w:t>
      </w:r>
      <w:r w:rsidR="0044063B">
        <w:rPr>
          <w:szCs w:val="24"/>
          <w:lang w:val="es-CO"/>
        </w:rPr>
        <w:t xml:space="preserve">ivil </w:t>
      </w:r>
      <w:r w:rsidR="003B2CF2">
        <w:rPr>
          <w:szCs w:val="24"/>
          <w:lang w:val="es-CO"/>
        </w:rPr>
        <w:t xml:space="preserve">que </w:t>
      </w:r>
      <w:r w:rsidR="003B2CF2" w:rsidRPr="00BC5D9B">
        <w:rPr>
          <w:sz w:val="22"/>
          <w:lang w:val="es-CO"/>
        </w:rPr>
        <w:t>“</w:t>
      </w:r>
      <w:r w:rsidR="003B2CF2" w:rsidRPr="00BC5D9B">
        <w:rPr>
          <w:i/>
          <w:sz w:val="22"/>
          <w:lang w:val="es-CO"/>
        </w:rPr>
        <w:t>la</w:t>
      </w:r>
      <w:r w:rsidR="003B2CF2" w:rsidRPr="00BC5D9B">
        <w:rPr>
          <w:i/>
          <w:sz w:val="22"/>
        </w:rPr>
        <w:t xml:space="preserve"> sentencia ejecutoriada proferida en proceso contencioso tiene fuerza de cosa juzgada, siempre que el nuevo proceso verse sobre el mismo objeto, y se funde en la misma causa que el anterior y, que entre ambos procesos haya identidad jurídica de partes”.</w:t>
      </w:r>
    </w:p>
    <w:p w:rsidR="003B2CF2" w:rsidRDefault="003B2CF2" w:rsidP="003B2CF2">
      <w:pPr>
        <w:pStyle w:val="Corpsdetexte"/>
        <w:spacing w:line="276" w:lineRule="auto"/>
        <w:ind w:right="284"/>
        <w:contextualSpacing/>
        <w:rPr>
          <w:i/>
          <w:szCs w:val="24"/>
        </w:rPr>
      </w:pPr>
    </w:p>
    <w:p w:rsidR="003B2CF2" w:rsidRPr="00EE13F4" w:rsidRDefault="003B2CF2" w:rsidP="003B2CF2">
      <w:pPr>
        <w:pStyle w:val="Corpsdetexte"/>
        <w:spacing w:line="276" w:lineRule="auto"/>
        <w:ind w:right="284"/>
        <w:contextualSpacing/>
        <w:rPr>
          <w:szCs w:val="24"/>
        </w:rPr>
      </w:pPr>
      <w:r>
        <w:rPr>
          <w:szCs w:val="24"/>
        </w:rPr>
        <w:t>La finalidad de esta figura es dotar de inmutabilidad a las decisiones judiciales y salvaguardar la seguridad jurídica.</w:t>
      </w:r>
    </w:p>
    <w:p w:rsidR="00936812" w:rsidRDefault="00936812" w:rsidP="00764FF3">
      <w:pPr>
        <w:spacing w:line="276" w:lineRule="auto"/>
        <w:jc w:val="both"/>
        <w:rPr>
          <w:rFonts w:ascii="Arial" w:eastAsia="MS Mincho" w:hAnsi="Arial" w:cs="Arial"/>
          <w:b/>
          <w:szCs w:val="24"/>
        </w:rPr>
      </w:pPr>
    </w:p>
    <w:p w:rsidR="003B2CF2" w:rsidRDefault="003B2CF2" w:rsidP="00764FF3">
      <w:pPr>
        <w:spacing w:line="276" w:lineRule="auto"/>
        <w:jc w:val="both"/>
        <w:rPr>
          <w:rFonts w:ascii="Arial" w:hAnsi="Arial" w:cs="Arial"/>
          <w:szCs w:val="24"/>
          <w:lang w:val="es-CO"/>
        </w:rPr>
      </w:pPr>
      <w:r>
        <w:rPr>
          <w:rFonts w:ascii="Arial" w:hAnsi="Arial" w:cs="Arial"/>
          <w:szCs w:val="24"/>
          <w:lang w:val="es-CO"/>
        </w:rPr>
        <w:t>En primer lugar, debe precisarse que n</w:t>
      </w:r>
      <w:r w:rsidRPr="001724DA">
        <w:rPr>
          <w:rFonts w:ascii="Arial" w:hAnsi="Arial" w:cs="Arial"/>
          <w:szCs w:val="24"/>
          <w:lang w:val="es-CO"/>
        </w:rPr>
        <w:t>o ofr</w:t>
      </w:r>
      <w:r>
        <w:rPr>
          <w:rFonts w:ascii="Arial" w:hAnsi="Arial" w:cs="Arial"/>
          <w:szCs w:val="24"/>
          <w:lang w:val="es-CO"/>
        </w:rPr>
        <w:t xml:space="preserve">ece reparo alguno que </w:t>
      </w:r>
      <w:r w:rsidR="0044063B">
        <w:rPr>
          <w:rFonts w:ascii="Arial" w:hAnsi="Arial" w:cs="Arial"/>
          <w:szCs w:val="24"/>
          <w:lang w:val="es-CO"/>
        </w:rPr>
        <w:t xml:space="preserve">ambos procesos, tienen </w:t>
      </w:r>
      <w:r w:rsidR="0044063B" w:rsidRPr="00265F86">
        <w:rPr>
          <w:rFonts w:ascii="Arial" w:hAnsi="Arial" w:cs="Arial"/>
          <w:b/>
          <w:szCs w:val="24"/>
          <w:lang w:val="es-CO"/>
        </w:rPr>
        <w:t>identidad de partes</w:t>
      </w:r>
      <w:r w:rsidR="0044063B">
        <w:rPr>
          <w:rFonts w:ascii="Arial" w:hAnsi="Arial" w:cs="Arial"/>
          <w:szCs w:val="24"/>
          <w:lang w:val="es-CO"/>
        </w:rPr>
        <w:t xml:space="preserve">, esto es, las señoras María Leontina Osorio de </w:t>
      </w:r>
      <w:proofErr w:type="spellStart"/>
      <w:r w:rsidR="0044063B">
        <w:rPr>
          <w:rFonts w:ascii="Arial" w:hAnsi="Arial" w:cs="Arial"/>
          <w:szCs w:val="24"/>
          <w:lang w:val="es-CO"/>
        </w:rPr>
        <w:t>Pulgarín</w:t>
      </w:r>
      <w:proofErr w:type="spellEnd"/>
      <w:r w:rsidR="0044063B">
        <w:rPr>
          <w:rFonts w:ascii="Arial" w:hAnsi="Arial" w:cs="Arial"/>
          <w:szCs w:val="24"/>
          <w:lang w:val="es-CO"/>
        </w:rPr>
        <w:t xml:space="preserve">, Maritza Nieto, el joven </w:t>
      </w:r>
      <w:proofErr w:type="spellStart"/>
      <w:r w:rsidR="0044063B">
        <w:rPr>
          <w:rFonts w:ascii="Arial" w:hAnsi="Arial" w:cs="Arial"/>
          <w:szCs w:val="24"/>
          <w:lang w:val="es-CO"/>
        </w:rPr>
        <w:t>Jhonatan</w:t>
      </w:r>
      <w:proofErr w:type="spellEnd"/>
      <w:r w:rsidR="0044063B">
        <w:rPr>
          <w:rFonts w:ascii="Arial" w:hAnsi="Arial" w:cs="Arial"/>
          <w:szCs w:val="24"/>
          <w:lang w:val="es-CO"/>
        </w:rPr>
        <w:t xml:space="preserve"> </w:t>
      </w:r>
      <w:proofErr w:type="spellStart"/>
      <w:r w:rsidR="0044063B">
        <w:rPr>
          <w:rFonts w:ascii="Arial" w:hAnsi="Arial" w:cs="Arial"/>
          <w:szCs w:val="24"/>
          <w:lang w:val="es-CO"/>
        </w:rPr>
        <w:t>Pulgarín</w:t>
      </w:r>
      <w:proofErr w:type="spellEnd"/>
      <w:r w:rsidR="0044063B">
        <w:rPr>
          <w:rFonts w:ascii="Arial" w:hAnsi="Arial" w:cs="Arial"/>
          <w:szCs w:val="24"/>
          <w:lang w:val="es-CO"/>
        </w:rPr>
        <w:t xml:space="preserve"> Nieto y Colpensiones.</w:t>
      </w:r>
    </w:p>
    <w:p w:rsidR="0044063B" w:rsidRDefault="0044063B" w:rsidP="00764FF3">
      <w:pPr>
        <w:spacing w:line="276" w:lineRule="auto"/>
        <w:jc w:val="both"/>
        <w:rPr>
          <w:rFonts w:ascii="Arial" w:eastAsia="MS Mincho" w:hAnsi="Arial" w:cs="Arial"/>
          <w:b/>
          <w:szCs w:val="24"/>
        </w:rPr>
      </w:pPr>
    </w:p>
    <w:p w:rsidR="00881817" w:rsidRDefault="003B2CF2" w:rsidP="003B2CF2">
      <w:pPr>
        <w:pStyle w:val="Corpsdetexte"/>
        <w:spacing w:line="276" w:lineRule="auto"/>
        <w:ind w:right="284"/>
        <w:contextualSpacing/>
        <w:rPr>
          <w:szCs w:val="24"/>
          <w:lang w:val="es-CO"/>
        </w:rPr>
      </w:pPr>
      <w:r>
        <w:rPr>
          <w:szCs w:val="24"/>
          <w:lang w:val="es-CO"/>
        </w:rPr>
        <w:t xml:space="preserve">Ahora, </w:t>
      </w:r>
      <w:r w:rsidR="00881817">
        <w:rPr>
          <w:szCs w:val="24"/>
          <w:lang w:val="es-CO"/>
        </w:rPr>
        <w:t xml:space="preserve">una vez constatadas las diferentes piezas procesales, encuentra la Sala que la señora Maritza Nieto fungió como demandante en el proceso primigenio, pretendiendo el reconocimiento de la pensión de </w:t>
      </w:r>
      <w:r w:rsidR="00AA6CAE">
        <w:rPr>
          <w:szCs w:val="24"/>
          <w:lang w:val="es-CO"/>
        </w:rPr>
        <w:t>sobrevivientes</w:t>
      </w:r>
      <w:r w:rsidR="00881817">
        <w:rPr>
          <w:szCs w:val="24"/>
          <w:lang w:val="es-CO"/>
        </w:rPr>
        <w:t>, por ostentar la calidad de compañera permanente, derecho que le fue negado</w:t>
      </w:r>
      <w:r w:rsidR="00265F86">
        <w:rPr>
          <w:szCs w:val="24"/>
          <w:lang w:val="es-CO"/>
        </w:rPr>
        <w:t xml:space="preserve"> por acreditarse que el </w:t>
      </w:r>
      <w:r w:rsidR="00AA6CAE">
        <w:rPr>
          <w:szCs w:val="24"/>
          <w:lang w:val="es-CO"/>
        </w:rPr>
        <w:t xml:space="preserve">mismo </w:t>
      </w:r>
      <w:r w:rsidR="00265F86">
        <w:rPr>
          <w:szCs w:val="24"/>
          <w:lang w:val="es-CO"/>
        </w:rPr>
        <w:t xml:space="preserve">le asistía a la señora María Leontina Osorio, pero a quien no se le reconoció la prestación por no </w:t>
      </w:r>
      <w:r w:rsidR="00C6528C">
        <w:rPr>
          <w:szCs w:val="24"/>
          <w:lang w:val="es-CO"/>
        </w:rPr>
        <w:t xml:space="preserve">haber </w:t>
      </w:r>
      <w:r w:rsidR="00265F86">
        <w:rPr>
          <w:szCs w:val="24"/>
          <w:lang w:val="es-CO"/>
        </w:rPr>
        <w:t xml:space="preserve">presentado su </w:t>
      </w:r>
      <w:r w:rsidR="00265F86">
        <w:rPr>
          <w:szCs w:val="24"/>
          <w:lang w:val="es-CO"/>
        </w:rPr>
        <w:lastRenderedPageBreak/>
        <w:t>propias pretensiones a través de la figura de intervención excluyente;</w:t>
      </w:r>
      <w:r w:rsidR="00881817">
        <w:rPr>
          <w:szCs w:val="24"/>
          <w:lang w:val="es-CO"/>
        </w:rPr>
        <w:t xml:space="preserve"> así mismo lo hizo  </w:t>
      </w:r>
      <w:proofErr w:type="spellStart"/>
      <w:r w:rsidR="00881817" w:rsidRPr="00881817">
        <w:rPr>
          <w:szCs w:val="24"/>
          <w:lang w:val="es-CO"/>
        </w:rPr>
        <w:t>Jhonatan</w:t>
      </w:r>
      <w:proofErr w:type="spellEnd"/>
      <w:r w:rsidR="00881817" w:rsidRPr="00881817">
        <w:rPr>
          <w:szCs w:val="24"/>
          <w:lang w:val="es-CO"/>
        </w:rPr>
        <w:t xml:space="preserve"> </w:t>
      </w:r>
      <w:proofErr w:type="spellStart"/>
      <w:r w:rsidR="00881817" w:rsidRPr="00881817">
        <w:rPr>
          <w:szCs w:val="24"/>
          <w:lang w:val="es-CO"/>
        </w:rPr>
        <w:t>Pulgarín</w:t>
      </w:r>
      <w:proofErr w:type="spellEnd"/>
      <w:r w:rsidR="00881817" w:rsidRPr="00881817">
        <w:rPr>
          <w:szCs w:val="24"/>
          <w:lang w:val="es-CO"/>
        </w:rPr>
        <w:t xml:space="preserve"> Nieto</w:t>
      </w:r>
      <w:r w:rsidR="00265F86">
        <w:rPr>
          <w:szCs w:val="24"/>
          <w:lang w:val="es-CO"/>
        </w:rPr>
        <w:t>, a quien sí se le reconoció la prestación en un porcentaje del 50%</w:t>
      </w:r>
      <w:r w:rsidR="00AA6CAE">
        <w:rPr>
          <w:szCs w:val="24"/>
          <w:lang w:val="es-CO"/>
        </w:rPr>
        <w:t xml:space="preserve"> </w:t>
      </w:r>
      <w:r w:rsidR="00AA6CAE" w:rsidRPr="00AA6CAE">
        <w:rPr>
          <w:b/>
          <w:szCs w:val="24"/>
          <w:lang w:val="es-CO"/>
        </w:rPr>
        <w:t>(</w:t>
      </w:r>
      <w:r w:rsidR="00AA6CAE">
        <w:rPr>
          <w:b/>
          <w:szCs w:val="24"/>
          <w:lang w:val="es-CO"/>
        </w:rPr>
        <w:t>objeto</w:t>
      </w:r>
      <w:r w:rsidR="00AA6CAE" w:rsidRPr="00AA6CAE">
        <w:rPr>
          <w:b/>
          <w:szCs w:val="24"/>
          <w:lang w:val="es-CO"/>
        </w:rPr>
        <w:t>).</w:t>
      </w:r>
    </w:p>
    <w:p w:rsidR="00881817" w:rsidRDefault="00881817" w:rsidP="003B2CF2">
      <w:pPr>
        <w:pStyle w:val="Corpsdetexte"/>
        <w:spacing w:line="276" w:lineRule="auto"/>
        <w:ind w:right="284"/>
        <w:contextualSpacing/>
        <w:rPr>
          <w:szCs w:val="24"/>
          <w:lang w:val="es-CO"/>
        </w:rPr>
      </w:pPr>
    </w:p>
    <w:p w:rsidR="00764FF3" w:rsidRPr="00392EA4" w:rsidRDefault="00C6528C" w:rsidP="00AA6CAE">
      <w:pPr>
        <w:pStyle w:val="Corpsdetexte"/>
        <w:spacing w:line="276" w:lineRule="auto"/>
        <w:ind w:right="284"/>
        <w:contextualSpacing/>
        <w:rPr>
          <w:rFonts w:eastAsia="MS Mincho"/>
          <w:szCs w:val="24"/>
          <w:highlight w:val="yellow"/>
        </w:rPr>
      </w:pPr>
      <w:r>
        <w:rPr>
          <w:szCs w:val="24"/>
          <w:lang w:val="es-CO"/>
        </w:rPr>
        <w:t>De lo anterior se concluye, que el Juzgado Primero Laboral decidió de fondo las pretensiones de la señora Maritza Nieto, por lo que la sentencia que profirió hizo tránsito a cosa  juzgada respecto de ella, sin que pueda afirmarse lo mismo en relación con la señora María Leontina Osorio,</w:t>
      </w:r>
      <w:r w:rsidR="00BC5D9B">
        <w:rPr>
          <w:szCs w:val="24"/>
          <w:lang w:val="es-CO"/>
        </w:rPr>
        <w:t xml:space="preserve"> en atención a la </w:t>
      </w:r>
      <w:proofErr w:type="spellStart"/>
      <w:r w:rsidR="00BC5D9B">
        <w:rPr>
          <w:szCs w:val="24"/>
          <w:lang w:val="es-CO"/>
        </w:rPr>
        <w:t>improsperidad</w:t>
      </w:r>
      <w:proofErr w:type="spellEnd"/>
      <w:r w:rsidR="00BC5D9B">
        <w:rPr>
          <w:szCs w:val="24"/>
          <w:lang w:val="es-CO"/>
        </w:rPr>
        <w:t xml:space="preserve"> de las pretensiones de la parte demandante principal y </w:t>
      </w:r>
      <w:r w:rsidR="00AA6CAE">
        <w:rPr>
          <w:szCs w:val="24"/>
          <w:lang w:val="es-CO"/>
        </w:rPr>
        <w:t xml:space="preserve">dejar de </w:t>
      </w:r>
      <w:r>
        <w:rPr>
          <w:szCs w:val="24"/>
          <w:lang w:val="es-CO"/>
        </w:rPr>
        <w:t xml:space="preserve">peticionar </w:t>
      </w:r>
      <w:r w:rsidR="00BC5D9B">
        <w:rPr>
          <w:szCs w:val="24"/>
          <w:lang w:val="es-CO"/>
        </w:rPr>
        <w:t xml:space="preserve">aquella </w:t>
      </w:r>
      <w:r w:rsidR="00AA6CAE">
        <w:rPr>
          <w:szCs w:val="24"/>
          <w:lang w:val="es-CO"/>
        </w:rPr>
        <w:t>algo,</w:t>
      </w:r>
      <w:r w:rsidR="00BC5D9B">
        <w:rPr>
          <w:szCs w:val="24"/>
          <w:lang w:val="es-CO"/>
        </w:rPr>
        <w:t xml:space="preserve"> razón por la cual</w:t>
      </w:r>
      <w:r w:rsidR="00AA6CAE">
        <w:rPr>
          <w:szCs w:val="24"/>
          <w:lang w:val="es-CO"/>
        </w:rPr>
        <w:t xml:space="preserve"> </w:t>
      </w:r>
      <w:r>
        <w:rPr>
          <w:szCs w:val="24"/>
          <w:lang w:val="es-CO"/>
        </w:rPr>
        <w:t xml:space="preserve">no hubo pronunciamiento judicial </w:t>
      </w:r>
      <w:r w:rsidR="00AA6CAE">
        <w:rPr>
          <w:szCs w:val="24"/>
          <w:lang w:val="es-CO"/>
        </w:rPr>
        <w:t xml:space="preserve">que le </w:t>
      </w:r>
      <w:r>
        <w:rPr>
          <w:szCs w:val="24"/>
          <w:lang w:val="es-CO"/>
        </w:rPr>
        <w:t xml:space="preserve">genere alguna </w:t>
      </w:r>
      <w:r w:rsidR="00AA6CAE">
        <w:rPr>
          <w:szCs w:val="24"/>
          <w:lang w:val="es-CO"/>
        </w:rPr>
        <w:t>consecuencia,  por lo que se abre paso el estudio de las pretensiones que en este proceso sí se invocaron.</w:t>
      </w:r>
    </w:p>
    <w:p w:rsidR="00764FF3" w:rsidRPr="00392EA4" w:rsidRDefault="00764FF3" w:rsidP="00764FF3">
      <w:pPr>
        <w:autoSpaceDE w:val="0"/>
        <w:autoSpaceDN w:val="0"/>
        <w:adjustRightInd w:val="0"/>
        <w:spacing w:line="276" w:lineRule="auto"/>
        <w:ind w:firstLine="858"/>
        <w:jc w:val="both"/>
        <w:rPr>
          <w:rFonts w:ascii="Arial" w:hAnsi="Arial" w:cs="Arial"/>
          <w:szCs w:val="24"/>
          <w:highlight w:val="yellow"/>
        </w:rPr>
      </w:pPr>
    </w:p>
    <w:p w:rsidR="00764FF3" w:rsidRDefault="00764FF3" w:rsidP="00764FF3">
      <w:pPr>
        <w:autoSpaceDE w:val="0"/>
        <w:autoSpaceDN w:val="0"/>
        <w:adjustRightInd w:val="0"/>
        <w:spacing w:line="276" w:lineRule="auto"/>
        <w:jc w:val="both"/>
        <w:rPr>
          <w:rFonts w:ascii="Arial" w:hAnsi="Arial" w:cs="Arial"/>
          <w:b/>
          <w:szCs w:val="24"/>
        </w:rPr>
      </w:pPr>
      <w:r w:rsidRPr="00783823">
        <w:rPr>
          <w:rFonts w:ascii="Arial" w:hAnsi="Arial" w:cs="Arial"/>
          <w:b/>
          <w:szCs w:val="24"/>
        </w:rPr>
        <w:t xml:space="preserve">2.2. </w:t>
      </w:r>
      <w:r w:rsidR="00E11E47">
        <w:rPr>
          <w:rFonts w:ascii="Arial" w:hAnsi="Arial" w:cs="Arial"/>
          <w:b/>
          <w:szCs w:val="24"/>
        </w:rPr>
        <w:t>Fundamento fáctico</w:t>
      </w:r>
      <w:r w:rsidRPr="00783823">
        <w:rPr>
          <w:rFonts w:ascii="Arial" w:hAnsi="Arial" w:cs="Arial"/>
          <w:b/>
          <w:szCs w:val="24"/>
        </w:rPr>
        <w:t>:</w:t>
      </w:r>
    </w:p>
    <w:p w:rsidR="00936812" w:rsidRDefault="00936812" w:rsidP="00764FF3">
      <w:pPr>
        <w:autoSpaceDE w:val="0"/>
        <w:autoSpaceDN w:val="0"/>
        <w:adjustRightInd w:val="0"/>
        <w:spacing w:line="276" w:lineRule="auto"/>
        <w:jc w:val="both"/>
        <w:rPr>
          <w:rFonts w:ascii="Arial" w:hAnsi="Arial" w:cs="Arial"/>
          <w:b/>
          <w:szCs w:val="24"/>
        </w:rPr>
      </w:pPr>
    </w:p>
    <w:p w:rsidR="00936812" w:rsidRPr="00A87922" w:rsidRDefault="00936812" w:rsidP="00936812">
      <w:pPr>
        <w:spacing w:line="276" w:lineRule="auto"/>
        <w:jc w:val="both"/>
        <w:rPr>
          <w:rFonts w:ascii="Arial" w:hAnsi="Arial" w:cs="Arial"/>
          <w:szCs w:val="24"/>
        </w:rPr>
      </w:pPr>
      <w:r w:rsidRPr="00A87922">
        <w:rPr>
          <w:rFonts w:ascii="Arial" w:eastAsia="MS Mincho" w:hAnsi="Arial" w:cs="Arial"/>
          <w:szCs w:val="24"/>
        </w:rPr>
        <w:t xml:space="preserve">No existe duda de que </w:t>
      </w:r>
      <w:r>
        <w:rPr>
          <w:rFonts w:ascii="Arial" w:eastAsia="MS Mincho" w:hAnsi="Arial" w:cs="Arial"/>
          <w:szCs w:val="24"/>
        </w:rPr>
        <w:t xml:space="preserve">el </w:t>
      </w:r>
      <w:r w:rsidRPr="00A87922">
        <w:rPr>
          <w:rFonts w:ascii="Arial" w:eastAsia="MS Mincho" w:hAnsi="Arial" w:cs="Arial"/>
          <w:szCs w:val="24"/>
        </w:rPr>
        <w:t xml:space="preserve">señor </w:t>
      </w:r>
      <w:r>
        <w:rPr>
          <w:rFonts w:ascii="Arial" w:eastAsia="MS Mincho" w:hAnsi="Arial" w:cs="Arial"/>
          <w:szCs w:val="24"/>
        </w:rPr>
        <w:t xml:space="preserve">Henry </w:t>
      </w:r>
      <w:proofErr w:type="spellStart"/>
      <w:r>
        <w:rPr>
          <w:rFonts w:ascii="Arial" w:eastAsia="MS Mincho" w:hAnsi="Arial" w:cs="Arial"/>
          <w:szCs w:val="24"/>
        </w:rPr>
        <w:t>Pulgarín</w:t>
      </w:r>
      <w:proofErr w:type="spellEnd"/>
      <w:r>
        <w:rPr>
          <w:rFonts w:ascii="Arial" w:eastAsia="MS Mincho" w:hAnsi="Arial" w:cs="Arial"/>
          <w:szCs w:val="24"/>
        </w:rPr>
        <w:t xml:space="preserve"> Chacón</w:t>
      </w:r>
      <w:r w:rsidRPr="00A87922">
        <w:rPr>
          <w:rFonts w:ascii="Arial" w:eastAsia="MS Mincho" w:hAnsi="Arial" w:cs="Arial"/>
          <w:szCs w:val="24"/>
        </w:rPr>
        <w:t xml:space="preserve">, falleció el </w:t>
      </w:r>
      <w:r>
        <w:rPr>
          <w:rFonts w:ascii="Arial" w:eastAsia="MS Mincho" w:hAnsi="Arial" w:cs="Arial"/>
          <w:szCs w:val="24"/>
        </w:rPr>
        <w:t xml:space="preserve">10 </w:t>
      </w:r>
      <w:r w:rsidRPr="00A87922">
        <w:rPr>
          <w:rFonts w:ascii="Arial" w:eastAsia="MS Mincho" w:hAnsi="Arial" w:cs="Arial"/>
          <w:szCs w:val="24"/>
        </w:rPr>
        <w:t xml:space="preserve">de </w:t>
      </w:r>
      <w:r>
        <w:rPr>
          <w:rFonts w:ascii="Arial" w:eastAsia="MS Mincho" w:hAnsi="Arial" w:cs="Arial"/>
          <w:szCs w:val="24"/>
        </w:rPr>
        <w:t xml:space="preserve">noviembre </w:t>
      </w:r>
      <w:r w:rsidRPr="00A87922">
        <w:rPr>
          <w:rFonts w:ascii="Arial" w:eastAsia="MS Mincho" w:hAnsi="Arial" w:cs="Arial"/>
          <w:szCs w:val="24"/>
        </w:rPr>
        <w:t>de 20</w:t>
      </w:r>
      <w:r>
        <w:rPr>
          <w:rFonts w:ascii="Arial" w:eastAsia="MS Mincho" w:hAnsi="Arial" w:cs="Arial"/>
          <w:szCs w:val="24"/>
        </w:rPr>
        <w:t>11</w:t>
      </w:r>
      <w:r w:rsidRPr="00A87922">
        <w:rPr>
          <w:rFonts w:ascii="Arial" w:eastAsia="MS Mincho" w:hAnsi="Arial" w:cs="Arial"/>
          <w:szCs w:val="24"/>
        </w:rPr>
        <w:t xml:space="preserve">, tal y como se extracta de la copia del registro civil de defunción, visible a folio </w:t>
      </w:r>
      <w:r>
        <w:rPr>
          <w:rFonts w:ascii="Arial" w:eastAsia="MS Mincho" w:hAnsi="Arial" w:cs="Arial"/>
          <w:szCs w:val="24"/>
        </w:rPr>
        <w:t>12</w:t>
      </w:r>
      <w:r w:rsidRPr="00A87922">
        <w:rPr>
          <w:rFonts w:ascii="Arial" w:eastAsia="MS Mincho" w:hAnsi="Arial" w:cs="Arial"/>
          <w:szCs w:val="24"/>
        </w:rPr>
        <w:t xml:space="preserve"> del expediente</w:t>
      </w:r>
      <w:r>
        <w:rPr>
          <w:rFonts w:ascii="Arial" w:hAnsi="Arial" w:cs="Arial"/>
          <w:szCs w:val="24"/>
        </w:rPr>
        <w:t>; que la</w:t>
      </w:r>
      <w:r w:rsidRPr="00A87922">
        <w:rPr>
          <w:rFonts w:ascii="Arial" w:hAnsi="Arial" w:cs="Arial"/>
          <w:szCs w:val="24"/>
        </w:rPr>
        <w:t xml:space="preserve"> demandante y </w:t>
      </w:r>
      <w:r>
        <w:rPr>
          <w:rFonts w:ascii="Arial" w:hAnsi="Arial" w:cs="Arial"/>
          <w:szCs w:val="24"/>
        </w:rPr>
        <w:t xml:space="preserve">el </w:t>
      </w:r>
      <w:r w:rsidRPr="00A87922">
        <w:rPr>
          <w:rFonts w:ascii="Arial" w:hAnsi="Arial" w:cs="Arial"/>
          <w:szCs w:val="24"/>
        </w:rPr>
        <w:t>fallecid</w:t>
      </w:r>
      <w:r>
        <w:rPr>
          <w:rFonts w:ascii="Arial" w:hAnsi="Arial" w:cs="Arial"/>
          <w:szCs w:val="24"/>
        </w:rPr>
        <w:t>o</w:t>
      </w:r>
      <w:r w:rsidRPr="00A87922">
        <w:rPr>
          <w:rFonts w:ascii="Arial" w:hAnsi="Arial" w:cs="Arial"/>
          <w:szCs w:val="24"/>
        </w:rPr>
        <w:t xml:space="preserve"> contrajeron matrimonio católico el </w:t>
      </w:r>
      <w:r>
        <w:rPr>
          <w:rFonts w:ascii="Arial" w:hAnsi="Arial" w:cs="Arial"/>
          <w:szCs w:val="24"/>
        </w:rPr>
        <w:t>24/12/1967</w:t>
      </w:r>
      <w:r w:rsidRPr="00A87922">
        <w:rPr>
          <w:rFonts w:ascii="Arial" w:hAnsi="Arial" w:cs="Arial"/>
          <w:szCs w:val="24"/>
        </w:rPr>
        <w:t>, (</w:t>
      </w:r>
      <w:proofErr w:type="spellStart"/>
      <w:r w:rsidRPr="00A87922">
        <w:rPr>
          <w:rFonts w:ascii="Arial" w:hAnsi="Arial" w:cs="Arial"/>
          <w:szCs w:val="24"/>
        </w:rPr>
        <w:t>fl</w:t>
      </w:r>
      <w:proofErr w:type="spellEnd"/>
      <w:r w:rsidRPr="00A87922">
        <w:rPr>
          <w:rFonts w:ascii="Arial" w:hAnsi="Arial" w:cs="Arial"/>
          <w:szCs w:val="24"/>
        </w:rPr>
        <w:t>.</w:t>
      </w:r>
      <w:r>
        <w:rPr>
          <w:rFonts w:ascii="Arial" w:hAnsi="Arial" w:cs="Arial"/>
          <w:szCs w:val="24"/>
        </w:rPr>
        <w:t xml:space="preserve"> 11</w:t>
      </w:r>
      <w:r w:rsidRPr="00A87922">
        <w:rPr>
          <w:rFonts w:ascii="Arial" w:hAnsi="Arial" w:cs="Arial"/>
          <w:szCs w:val="24"/>
        </w:rPr>
        <w:t xml:space="preserve">); que </w:t>
      </w:r>
      <w:r>
        <w:rPr>
          <w:rFonts w:ascii="Arial" w:hAnsi="Arial" w:cs="Arial"/>
          <w:szCs w:val="24"/>
        </w:rPr>
        <w:t>este ostentaba la condición de pensionado por vejez, la cual había sido reconocida por el Instituto de Seguros Sociales, mediante Resolución N° 012171 de 2009 –</w:t>
      </w:r>
      <w:proofErr w:type="spellStart"/>
      <w:r>
        <w:rPr>
          <w:rFonts w:ascii="Arial" w:hAnsi="Arial" w:cs="Arial"/>
          <w:szCs w:val="24"/>
        </w:rPr>
        <w:t>fls</w:t>
      </w:r>
      <w:proofErr w:type="spellEnd"/>
      <w:r>
        <w:rPr>
          <w:rFonts w:ascii="Arial" w:hAnsi="Arial" w:cs="Arial"/>
          <w:szCs w:val="24"/>
        </w:rPr>
        <w:t>. 106 cd. 1-</w:t>
      </w:r>
      <w:r w:rsidRPr="00A87922">
        <w:rPr>
          <w:rFonts w:ascii="Arial" w:hAnsi="Arial" w:cs="Arial"/>
          <w:szCs w:val="24"/>
        </w:rPr>
        <w:t>.</w:t>
      </w:r>
    </w:p>
    <w:p w:rsidR="00764FF3" w:rsidRDefault="00764FF3" w:rsidP="00764FF3">
      <w:pPr>
        <w:autoSpaceDE w:val="0"/>
        <w:autoSpaceDN w:val="0"/>
        <w:adjustRightInd w:val="0"/>
        <w:spacing w:line="276" w:lineRule="auto"/>
        <w:jc w:val="both"/>
        <w:rPr>
          <w:rFonts w:ascii="Arial" w:hAnsi="Arial" w:cs="Arial"/>
          <w:b/>
          <w:szCs w:val="24"/>
        </w:rPr>
      </w:pPr>
    </w:p>
    <w:p w:rsidR="00764FF3" w:rsidRPr="00783823" w:rsidRDefault="00764FF3" w:rsidP="00764FF3">
      <w:pPr>
        <w:tabs>
          <w:tab w:val="left" w:pos="709"/>
          <w:tab w:val="left" w:pos="8647"/>
        </w:tabs>
        <w:suppressAutoHyphens/>
        <w:spacing w:line="276" w:lineRule="auto"/>
        <w:jc w:val="both"/>
        <w:rPr>
          <w:rFonts w:ascii="Arial" w:hAnsi="Arial" w:cs="Arial"/>
          <w:iCs/>
          <w:szCs w:val="24"/>
        </w:rPr>
      </w:pPr>
      <w:r w:rsidRPr="00783823">
        <w:rPr>
          <w:rFonts w:ascii="Arial" w:hAnsi="Arial" w:cs="Arial"/>
          <w:iCs/>
          <w:szCs w:val="24"/>
        </w:rPr>
        <w:t xml:space="preserve">El vínculo matrimonial entre los señores </w:t>
      </w:r>
      <w:r w:rsidR="00A0355A">
        <w:rPr>
          <w:rFonts w:ascii="Arial" w:hAnsi="Arial" w:cs="Arial"/>
          <w:iCs/>
          <w:szCs w:val="24"/>
        </w:rPr>
        <w:t xml:space="preserve">María Leontina Osorio  </w:t>
      </w:r>
      <w:r w:rsidRPr="00783823">
        <w:rPr>
          <w:rFonts w:ascii="Arial" w:hAnsi="Arial" w:cs="Arial"/>
          <w:iCs/>
          <w:szCs w:val="24"/>
        </w:rPr>
        <w:t xml:space="preserve">y </w:t>
      </w:r>
      <w:r w:rsidR="00A0355A">
        <w:rPr>
          <w:rFonts w:ascii="Arial" w:hAnsi="Arial" w:cs="Arial"/>
          <w:iCs/>
          <w:szCs w:val="24"/>
        </w:rPr>
        <w:t xml:space="preserve">Henry </w:t>
      </w:r>
      <w:proofErr w:type="spellStart"/>
      <w:r w:rsidR="00A0355A">
        <w:rPr>
          <w:rFonts w:ascii="Arial" w:hAnsi="Arial" w:cs="Arial"/>
          <w:iCs/>
          <w:szCs w:val="24"/>
        </w:rPr>
        <w:t>Pulgarín</w:t>
      </w:r>
      <w:proofErr w:type="spellEnd"/>
      <w:r w:rsidR="00A0355A">
        <w:rPr>
          <w:rFonts w:ascii="Arial" w:hAnsi="Arial" w:cs="Arial"/>
          <w:iCs/>
          <w:szCs w:val="24"/>
        </w:rPr>
        <w:t xml:space="preserve"> Chacón </w:t>
      </w:r>
      <w:r w:rsidRPr="00783823">
        <w:rPr>
          <w:rFonts w:ascii="Arial" w:hAnsi="Arial" w:cs="Arial"/>
          <w:iCs/>
          <w:szCs w:val="24"/>
        </w:rPr>
        <w:t xml:space="preserve">ha sido comprobado con el registro civil de, </w:t>
      </w:r>
      <w:r w:rsidRPr="00783823">
        <w:rPr>
          <w:rFonts w:ascii="Arial" w:hAnsi="Arial" w:cs="Arial"/>
          <w:szCs w:val="24"/>
          <w:lang w:val="es-CO"/>
        </w:rPr>
        <w:t>sin que en el mismo se observe nota marginal que dé cuenta de la disolución de ese vínculo.</w:t>
      </w:r>
    </w:p>
    <w:p w:rsidR="00764FF3" w:rsidRPr="00392EA4" w:rsidRDefault="00764FF3" w:rsidP="00764FF3">
      <w:pPr>
        <w:tabs>
          <w:tab w:val="left" w:pos="709"/>
          <w:tab w:val="left" w:pos="8647"/>
        </w:tabs>
        <w:suppressAutoHyphens/>
        <w:spacing w:line="276" w:lineRule="auto"/>
        <w:jc w:val="both"/>
        <w:rPr>
          <w:rFonts w:ascii="Arial" w:hAnsi="Arial" w:cs="Arial"/>
          <w:iCs/>
          <w:szCs w:val="24"/>
          <w:highlight w:val="yellow"/>
        </w:rPr>
      </w:pPr>
    </w:p>
    <w:p w:rsidR="00764FF3" w:rsidRDefault="00764FF3" w:rsidP="00764FF3">
      <w:pPr>
        <w:tabs>
          <w:tab w:val="left" w:pos="709"/>
          <w:tab w:val="left" w:pos="8647"/>
        </w:tabs>
        <w:suppressAutoHyphens/>
        <w:spacing w:line="276" w:lineRule="auto"/>
        <w:jc w:val="both"/>
        <w:rPr>
          <w:rFonts w:ascii="Arial" w:hAnsi="Arial" w:cs="Arial"/>
          <w:iCs/>
          <w:szCs w:val="24"/>
        </w:rPr>
      </w:pPr>
      <w:r w:rsidRPr="00852B98">
        <w:rPr>
          <w:rFonts w:ascii="Arial" w:hAnsi="Arial" w:cs="Arial"/>
          <w:iCs/>
          <w:szCs w:val="24"/>
        </w:rPr>
        <w:t xml:space="preserve">Ahora, respecto al término de la convivencia, se escuchó la declaración </w:t>
      </w:r>
      <w:r w:rsidR="00A0355A" w:rsidRPr="00852B98">
        <w:rPr>
          <w:rFonts w:ascii="Arial" w:hAnsi="Arial" w:cs="Arial"/>
          <w:iCs/>
          <w:szCs w:val="24"/>
        </w:rPr>
        <w:t xml:space="preserve">de los </w:t>
      </w:r>
      <w:r w:rsidRPr="00852B98">
        <w:rPr>
          <w:rFonts w:ascii="Arial" w:hAnsi="Arial" w:cs="Arial"/>
          <w:iCs/>
          <w:szCs w:val="24"/>
        </w:rPr>
        <w:t>señor</w:t>
      </w:r>
      <w:r w:rsidR="00A0355A" w:rsidRPr="00852B98">
        <w:rPr>
          <w:rFonts w:ascii="Arial" w:hAnsi="Arial" w:cs="Arial"/>
          <w:iCs/>
          <w:szCs w:val="24"/>
        </w:rPr>
        <w:t>es</w:t>
      </w:r>
      <w:r w:rsidRPr="00852B98">
        <w:rPr>
          <w:rFonts w:ascii="Arial" w:hAnsi="Arial" w:cs="Arial"/>
          <w:iCs/>
          <w:szCs w:val="24"/>
        </w:rPr>
        <w:t xml:space="preserve"> </w:t>
      </w:r>
      <w:r w:rsidR="00A0355A" w:rsidRPr="00852B98">
        <w:rPr>
          <w:rFonts w:ascii="Arial" w:hAnsi="Arial" w:cs="Arial"/>
          <w:iCs/>
          <w:szCs w:val="24"/>
        </w:rPr>
        <w:t xml:space="preserve">María </w:t>
      </w:r>
      <w:proofErr w:type="spellStart"/>
      <w:r w:rsidR="00A0355A" w:rsidRPr="00852B98">
        <w:rPr>
          <w:rFonts w:ascii="Arial" w:hAnsi="Arial" w:cs="Arial"/>
          <w:iCs/>
          <w:szCs w:val="24"/>
        </w:rPr>
        <w:t>Eucaris</w:t>
      </w:r>
      <w:proofErr w:type="spellEnd"/>
      <w:r w:rsidR="00A0355A" w:rsidRPr="00852B98">
        <w:rPr>
          <w:rFonts w:ascii="Arial" w:hAnsi="Arial" w:cs="Arial"/>
          <w:iCs/>
          <w:szCs w:val="24"/>
        </w:rPr>
        <w:t xml:space="preserve"> Salazar</w:t>
      </w:r>
      <w:r w:rsidR="00852B98" w:rsidRPr="00852B98">
        <w:rPr>
          <w:rFonts w:ascii="Arial" w:hAnsi="Arial" w:cs="Arial"/>
          <w:iCs/>
          <w:szCs w:val="24"/>
        </w:rPr>
        <w:t xml:space="preserve"> </w:t>
      </w:r>
      <w:proofErr w:type="spellStart"/>
      <w:r w:rsidR="00852B98" w:rsidRPr="00852B98">
        <w:rPr>
          <w:rFonts w:ascii="Arial" w:hAnsi="Arial" w:cs="Arial"/>
          <w:iCs/>
          <w:szCs w:val="24"/>
        </w:rPr>
        <w:t>Taborda</w:t>
      </w:r>
      <w:proofErr w:type="spellEnd"/>
      <w:r w:rsidR="00A0355A" w:rsidRPr="00852B98">
        <w:rPr>
          <w:rFonts w:ascii="Arial" w:hAnsi="Arial" w:cs="Arial"/>
          <w:iCs/>
          <w:szCs w:val="24"/>
        </w:rPr>
        <w:t xml:space="preserve">, María del Pilar Garzón </w:t>
      </w:r>
      <w:proofErr w:type="spellStart"/>
      <w:r w:rsidR="00852B98" w:rsidRPr="00852B98">
        <w:rPr>
          <w:rFonts w:ascii="Arial" w:hAnsi="Arial" w:cs="Arial"/>
          <w:iCs/>
          <w:szCs w:val="24"/>
        </w:rPr>
        <w:t>Guiral</w:t>
      </w:r>
      <w:proofErr w:type="spellEnd"/>
      <w:r w:rsidR="00852B98" w:rsidRPr="00852B98">
        <w:rPr>
          <w:rFonts w:ascii="Arial" w:hAnsi="Arial" w:cs="Arial"/>
          <w:iCs/>
          <w:szCs w:val="24"/>
        </w:rPr>
        <w:t xml:space="preserve"> </w:t>
      </w:r>
      <w:r w:rsidR="00A0355A" w:rsidRPr="00852B98">
        <w:rPr>
          <w:rFonts w:ascii="Arial" w:hAnsi="Arial" w:cs="Arial"/>
          <w:iCs/>
          <w:szCs w:val="24"/>
        </w:rPr>
        <w:t>y Luz Mery Londoño</w:t>
      </w:r>
      <w:r w:rsidR="00852B98" w:rsidRPr="00852B98">
        <w:rPr>
          <w:rFonts w:ascii="Arial" w:hAnsi="Arial" w:cs="Arial"/>
          <w:iCs/>
          <w:szCs w:val="24"/>
        </w:rPr>
        <w:t xml:space="preserve"> de Posada</w:t>
      </w:r>
      <w:r w:rsidRPr="00852B98">
        <w:rPr>
          <w:rFonts w:ascii="Arial" w:hAnsi="Arial" w:cs="Arial"/>
          <w:iCs/>
          <w:szCs w:val="24"/>
        </w:rPr>
        <w:t>, quien</w:t>
      </w:r>
      <w:r w:rsidR="00A0355A" w:rsidRPr="00852B98">
        <w:rPr>
          <w:rFonts w:ascii="Arial" w:hAnsi="Arial" w:cs="Arial"/>
          <w:iCs/>
          <w:szCs w:val="24"/>
        </w:rPr>
        <w:t>es</w:t>
      </w:r>
      <w:r w:rsidRPr="00852B98">
        <w:rPr>
          <w:rFonts w:ascii="Arial" w:hAnsi="Arial" w:cs="Arial"/>
          <w:iCs/>
          <w:szCs w:val="24"/>
        </w:rPr>
        <w:t xml:space="preserve"> se percibi</w:t>
      </w:r>
      <w:r w:rsidR="00A0355A" w:rsidRPr="00852B98">
        <w:rPr>
          <w:rFonts w:ascii="Arial" w:hAnsi="Arial" w:cs="Arial"/>
          <w:iCs/>
          <w:szCs w:val="24"/>
        </w:rPr>
        <w:t xml:space="preserve">eron </w:t>
      </w:r>
      <w:r w:rsidRPr="00852B98">
        <w:rPr>
          <w:rFonts w:ascii="Arial" w:hAnsi="Arial" w:cs="Arial"/>
          <w:iCs/>
          <w:szCs w:val="24"/>
        </w:rPr>
        <w:t>coherente</w:t>
      </w:r>
      <w:r w:rsidR="00A0355A" w:rsidRPr="00852B98">
        <w:rPr>
          <w:rFonts w:ascii="Arial" w:hAnsi="Arial" w:cs="Arial"/>
          <w:iCs/>
          <w:szCs w:val="24"/>
        </w:rPr>
        <w:t>s</w:t>
      </w:r>
      <w:r w:rsidR="00852B98" w:rsidRPr="00852B98">
        <w:rPr>
          <w:rFonts w:ascii="Arial" w:hAnsi="Arial" w:cs="Arial"/>
          <w:iCs/>
          <w:szCs w:val="24"/>
        </w:rPr>
        <w:t>, precisa</w:t>
      </w:r>
      <w:r w:rsidR="00A0355A" w:rsidRPr="00852B98">
        <w:rPr>
          <w:rFonts w:ascii="Arial" w:hAnsi="Arial" w:cs="Arial"/>
          <w:iCs/>
          <w:szCs w:val="24"/>
        </w:rPr>
        <w:t>s</w:t>
      </w:r>
      <w:r w:rsidRPr="00852B98">
        <w:rPr>
          <w:rFonts w:ascii="Arial" w:hAnsi="Arial" w:cs="Arial"/>
          <w:iCs/>
          <w:szCs w:val="24"/>
        </w:rPr>
        <w:t xml:space="preserve"> y relat</w:t>
      </w:r>
      <w:r w:rsidR="00A0355A" w:rsidRPr="00852B98">
        <w:rPr>
          <w:rFonts w:ascii="Arial" w:hAnsi="Arial" w:cs="Arial"/>
          <w:iCs/>
          <w:szCs w:val="24"/>
        </w:rPr>
        <w:t xml:space="preserve">aron </w:t>
      </w:r>
      <w:r w:rsidRPr="00852B98">
        <w:rPr>
          <w:rFonts w:ascii="Arial" w:hAnsi="Arial" w:cs="Arial"/>
          <w:iCs/>
          <w:szCs w:val="24"/>
        </w:rPr>
        <w:t xml:space="preserve">que la pareja siempre estuvo unida desde que se casaron, no vivieron con otras personas, </w:t>
      </w:r>
      <w:r w:rsidR="00E11E47">
        <w:rPr>
          <w:rFonts w:ascii="Arial" w:hAnsi="Arial" w:cs="Arial"/>
          <w:iCs/>
          <w:szCs w:val="24"/>
        </w:rPr>
        <w:t xml:space="preserve">habitaron </w:t>
      </w:r>
      <w:r w:rsidRPr="00852B98">
        <w:rPr>
          <w:rFonts w:ascii="Arial" w:hAnsi="Arial" w:cs="Arial"/>
          <w:iCs/>
          <w:szCs w:val="24"/>
        </w:rPr>
        <w:t xml:space="preserve">en </w:t>
      </w:r>
      <w:r w:rsidR="00852B98" w:rsidRPr="00852B98">
        <w:rPr>
          <w:rFonts w:ascii="Arial" w:hAnsi="Arial" w:cs="Arial"/>
          <w:iCs/>
          <w:szCs w:val="24"/>
        </w:rPr>
        <w:t>el Barrio Monserrate de la comuna de Villa Santana</w:t>
      </w:r>
      <w:r w:rsidRPr="00852B98">
        <w:rPr>
          <w:rFonts w:ascii="Arial" w:hAnsi="Arial" w:cs="Arial"/>
          <w:iCs/>
          <w:szCs w:val="24"/>
        </w:rPr>
        <w:t>, que nunca se separaron y estuvieron unidos hasta el día de</w:t>
      </w:r>
      <w:r w:rsidR="005F0E77">
        <w:rPr>
          <w:rFonts w:ascii="Arial" w:hAnsi="Arial" w:cs="Arial"/>
          <w:iCs/>
          <w:szCs w:val="24"/>
        </w:rPr>
        <w:t xml:space="preserve"> su </w:t>
      </w:r>
      <w:r w:rsidRPr="00852B98">
        <w:rPr>
          <w:rFonts w:ascii="Arial" w:hAnsi="Arial" w:cs="Arial"/>
          <w:iCs/>
          <w:szCs w:val="24"/>
        </w:rPr>
        <w:t xml:space="preserve">fallecimiento, que lo fue por un </w:t>
      </w:r>
      <w:r w:rsidR="00852B98" w:rsidRPr="00852B98">
        <w:rPr>
          <w:rFonts w:ascii="Arial" w:hAnsi="Arial" w:cs="Arial"/>
          <w:iCs/>
          <w:szCs w:val="24"/>
        </w:rPr>
        <w:t>infarto</w:t>
      </w:r>
      <w:r w:rsidR="00E11E47">
        <w:rPr>
          <w:rFonts w:ascii="Arial" w:hAnsi="Arial" w:cs="Arial"/>
          <w:iCs/>
          <w:szCs w:val="24"/>
        </w:rPr>
        <w:t>;</w:t>
      </w:r>
      <w:r w:rsidR="00852B98" w:rsidRPr="00852B98">
        <w:rPr>
          <w:rFonts w:ascii="Arial" w:hAnsi="Arial" w:cs="Arial"/>
          <w:iCs/>
          <w:szCs w:val="24"/>
        </w:rPr>
        <w:t xml:space="preserve"> que tuvieron 4 hijos, en la actualidad mayores de edad</w:t>
      </w:r>
      <w:r w:rsidRPr="00852B98">
        <w:rPr>
          <w:rFonts w:ascii="Arial" w:hAnsi="Arial" w:cs="Arial"/>
          <w:iCs/>
          <w:szCs w:val="24"/>
        </w:rPr>
        <w:t>.</w:t>
      </w:r>
    </w:p>
    <w:p w:rsidR="00852B98" w:rsidRDefault="00852B98" w:rsidP="00764FF3">
      <w:pPr>
        <w:tabs>
          <w:tab w:val="left" w:pos="709"/>
          <w:tab w:val="left" w:pos="8647"/>
        </w:tabs>
        <w:suppressAutoHyphens/>
        <w:spacing w:line="276" w:lineRule="auto"/>
        <w:jc w:val="both"/>
        <w:rPr>
          <w:rFonts w:ascii="Arial" w:hAnsi="Arial" w:cs="Arial"/>
          <w:iCs/>
          <w:szCs w:val="24"/>
        </w:rPr>
      </w:pPr>
    </w:p>
    <w:p w:rsidR="00852B98" w:rsidRDefault="00852B98" w:rsidP="00764FF3">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Es del caso precisar que tanto la demandante al absolver el interrogatorio de parte como la señora María </w:t>
      </w:r>
      <w:proofErr w:type="spellStart"/>
      <w:r>
        <w:rPr>
          <w:rFonts w:ascii="Arial" w:hAnsi="Arial" w:cs="Arial"/>
          <w:iCs/>
          <w:szCs w:val="24"/>
        </w:rPr>
        <w:t>Eucaris</w:t>
      </w:r>
      <w:proofErr w:type="spellEnd"/>
      <w:r>
        <w:rPr>
          <w:rFonts w:ascii="Arial" w:hAnsi="Arial" w:cs="Arial"/>
          <w:iCs/>
          <w:szCs w:val="24"/>
        </w:rPr>
        <w:t xml:space="preserve"> Salazar, refir</w:t>
      </w:r>
      <w:r w:rsidR="00CD6A8D">
        <w:rPr>
          <w:rFonts w:ascii="Arial" w:hAnsi="Arial" w:cs="Arial"/>
          <w:iCs/>
          <w:szCs w:val="24"/>
        </w:rPr>
        <w:t xml:space="preserve">ieron que el señor Henry </w:t>
      </w:r>
      <w:proofErr w:type="spellStart"/>
      <w:r w:rsidR="00CD6A8D">
        <w:rPr>
          <w:rFonts w:ascii="Arial" w:hAnsi="Arial" w:cs="Arial"/>
          <w:iCs/>
          <w:szCs w:val="24"/>
        </w:rPr>
        <w:t>Pulgarí</w:t>
      </w:r>
      <w:r>
        <w:rPr>
          <w:rFonts w:ascii="Arial" w:hAnsi="Arial" w:cs="Arial"/>
          <w:iCs/>
          <w:szCs w:val="24"/>
        </w:rPr>
        <w:t>n</w:t>
      </w:r>
      <w:proofErr w:type="spellEnd"/>
      <w:r>
        <w:rPr>
          <w:rFonts w:ascii="Arial" w:hAnsi="Arial" w:cs="Arial"/>
          <w:iCs/>
          <w:szCs w:val="24"/>
        </w:rPr>
        <w:t xml:space="preserve"> tuvo un hijo extramatrimonial, pero que nunca dejó su hogar.</w:t>
      </w:r>
    </w:p>
    <w:p w:rsidR="007B39B7" w:rsidRDefault="007B39B7" w:rsidP="00764FF3">
      <w:pPr>
        <w:tabs>
          <w:tab w:val="left" w:pos="709"/>
          <w:tab w:val="left" w:pos="8647"/>
        </w:tabs>
        <w:suppressAutoHyphens/>
        <w:spacing w:line="276" w:lineRule="auto"/>
        <w:jc w:val="both"/>
        <w:rPr>
          <w:rFonts w:ascii="Arial" w:hAnsi="Arial" w:cs="Arial"/>
          <w:iCs/>
          <w:szCs w:val="24"/>
        </w:rPr>
      </w:pPr>
    </w:p>
    <w:p w:rsidR="00C33F16" w:rsidRDefault="00764FF3" w:rsidP="00764FF3">
      <w:pPr>
        <w:pStyle w:val="Corpsdetexte"/>
        <w:spacing w:line="276" w:lineRule="auto"/>
        <w:rPr>
          <w:szCs w:val="24"/>
        </w:rPr>
      </w:pPr>
      <w:r w:rsidRPr="005A526F">
        <w:rPr>
          <w:szCs w:val="24"/>
        </w:rPr>
        <w:t xml:space="preserve">De conformidad con lo expuesto, conforme lo concluyó la funcionaria de primera instancia </w:t>
      </w:r>
      <w:r w:rsidR="00A0355A">
        <w:rPr>
          <w:szCs w:val="24"/>
        </w:rPr>
        <w:t xml:space="preserve">la </w:t>
      </w:r>
      <w:r>
        <w:rPr>
          <w:szCs w:val="24"/>
        </w:rPr>
        <w:t>s</w:t>
      </w:r>
      <w:r w:rsidRPr="005A526F">
        <w:rPr>
          <w:szCs w:val="24"/>
        </w:rPr>
        <w:t>eñor</w:t>
      </w:r>
      <w:r w:rsidR="00A0355A">
        <w:rPr>
          <w:szCs w:val="24"/>
        </w:rPr>
        <w:t>a</w:t>
      </w:r>
      <w:r w:rsidRPr="005A526F">
        <w:rPr>
          <w:szCs w:val="24"/>
        </w:rPr>
        <w:t xml:space="preserve"> </w:t>
      </w:r>
      <w:r w:rsidR="00A0355A">
        <w:rPr>
          <w:szCs w:val="24"/>
        </w:rPr>
        <w:t xml:space="preserve">María Leontina Osorio de </w:t>
      </w:r>
      <w:proofErr w:type="spellStart"/>
      <w:r w:rsidR="00A0355A">
        <w:rPr>
          <w:szCs w:val="24"/>
        </w:rPr>
        <w:t>Pulgarín</w:t>
      </w:r>
      <w:proofErr w:type="spellEnd"/>
      <w:r w:rsidR="00A0355A">
        <w:rPr>
          <w:szCs w:val="24"/>
        </w:rPr>
        <w:t xml:space="preserve"> </w:t>
      </w:r>
      <w:r w:rsidRPr="005A526F">
        <w:rPr>
          <w:szCs w:val="24"/>
        </w:rPr>
        <w:t xml:space="preserve">satisfizo el requisito de convivencia exigido por el artículo 47 de la Ley 100 de 1993 modificado por el artículo 12 de la Ley 797 de 2003, motivo por el cual tiene derecho a </w:t>
      </w:r>
      <w:r>
        <w:rPr>
          <w:szCs w:val="24"/>
        </w:rPr>
        <w:t>percibir la pensión que reclama</w:t>
      </w:r>
      <w:r w:rsidR="007B39B7">
        <w:rPr>
          <w:szCs w:val="24"/>
        </w:rPr>
        <w:t xml:space="preserve">. </w:t>
      </w:r>
    </w:p>
    <w:p w:rsidR="007B39B7" w:rsidRDefault="007B39B7" w:rsidP="00764FF3">
      <w:pPr>
        <w:pStyle w:val="Corpsdetexte"/>
        <w:spacing w:line="276" w:lineRule="auto"/>
        <w:rPr>
          <w:szCs w:val="24"/>
        </w:rPr>
      </w:pPr>
    </w:p>
    <w:p w:rsidR="00C33F16" w:rsidRDefault="00C33F16" w:rsidP="00764FF3">
      <w:pPr>
        <w:pStyle w:val="Corpsdetexte"/>
        <w:spacing w:line="276" w:lineRule="auto"/>
        <w:rPr>
          <w:szCs w:val="24"/>
        </w:rPr>
      </w:pPr>
      <w:r>
        <w:rPr>
          <w:szCs w:val="24"/>
        </w:rPr>
        <w:t xml:space="preserve">Ahora </w:t>
      </w:r>
      <w:r w:rsidR="00FB07CA">
        <w:rPr>
          <w:szCs w:val="24"/>
        </w:rPr>
        <w:t xml:space="preserve">bien, en relación al hijo extramatrimonial referido por las testigos, de acuerdo con los demás medios probatorios allegados al proceso, se advierte que se trata del joven </w:t>
      </w:r>
      <w:proofErr w:type="spellStart"/>
      <w:r w:rsidR="00FB07CA">
        <w:rPr>
          <w:szCs w:val="24"/>
        </w:rPr>
        <w:t>Jhonatan</w:t>
      </w:r>
      <w:proofErr w:type="spellEnd"/>
      <w:r w:rsidR="00FB07CA">
        <w:rPr>
          <w:szCs w:val="24"/>
        </w:rPr>
        <w:t xml:space="preserve"> </w:t>
      </w:r>
      <w:proofErr w:type="spellStart"/>
      <w:r w:rsidR="00FB07CA">
        <w:rPr>
          <w:szCs w:val="24"/>
        </w:rPr>
        <w:t>Pulgarín</w:t>
      </w:r>
      <w:proofErr w:type="spellEnd"/>
      <w:r w:rsidR="00FB07CA">
        <w:rPr>
          <w:szCs w:val="24"/>
        </w:rPr>
        <w:t xml:space="preserve"> Nieto, pues así lo refiere la Resolución GNR </w:t>
      </w:r>
      <w:r w:rsidR="00FB07CA">
        <w:rPr>
          <w:szCs w:val="24"/>
        </w:rPr>
        <w:lastRenderedPageBreak/>
        <w:t>219761 de 29/08/2013 –</w:t>
      </w:r>
      <w:proofErr w:type="spellStart"/>
      <w:r w:rsidR="00FB07CA">
        <w:rPr>
          <w:szCs w:val="24"/>
        </w:rPr>
        <w:t>fls</w:t>
      </w:r>
      <w:proofErr w:type="spellEnd"/>
      <w:r w:rsidR="00FB07CA">
        <w:rPr>
          <w:szCs w:val="24"/>
        </w:rPr>
        <w:t xml:space="preserve"> 14 a 17- a través de la cual Colpensiones negó el reconocimiento pensional a favor de la actora y la dejó en suspenso hasta que culminara el proceso ordinario laboral tramitado ante el Juzgado Primero Laboral del Circuito de esta ciudad, radicado 2013-00412, del cual</w:t>
      </w:r>
      <w:r w:rsidR="00D36D60">
        <w:rPr>
          <w:szCs w:val="24"/>
        </w:rPr>
        <w:t xml:space="preserve"> reposa copia de la decisión de segunda instancia</w:t>
      </w:r>
      <w:r w:rsidR="00933A35">
        <w:rPr>
          <w:szCs w:val="24"/>
        </w:rPr>
        <w:t xml:space="preserve"> proferida por esta Corporación –</w:t>
      </w:r>
      <w:proofErr w:type="spellStart"/>
      <w:r w:rsidR="00933A35">
        <w:rPr>
          <w:szCs w:val="24"/>
        </w:rPr>
        <w:t>fl</w:t>
      </w:r>
      <w:proofErr w:type="spellEnd"/>
      <w:r w:rsidR="00933A35">
        <w:rPr>
          <w:szCs w:val="24"/>
        </w:rPr>
        <w:t>. 99 a 101 del cd. 1-</w:t>
      </w:r>
      <w:r w:rsidR="00D36D60">
        <w:rPr>
          <w:szCs w:val="24"/>
        </w:rPr>
        <w:t>, en la cual se confirmó la del Juzgado que le había concedido el derecho en un 50% desde el fallecimiento de su padre y hasta el cumplimiento de los 18 años de edad -21/06/2012-</w:t>
      </w:r>
      <w:r w:rsidR="005F0E77">
        <w:rPr>
          <w:szCs w:val="24"/>
        </w:rPr>
        <w:t xml:space="preserve"> por no haber acreditado estudios con posterioridad a esa fecha</w:t>
      </w:r>
      <w:r w:rsidR="00D36D60">
        <w:rPr>
          <w:szCs w:val="24"/>
        </w:rPr>
        <w:t xml:space="preserve"> y, negado tal reconocimiento a la señora Maritza Nieto.</w:t>
      </w:r>
    </w:p>
    <w:p w:rsidR="00246E25" w:rsidRDefault="00246E25" w:rsidP="00764FF3">
      <w:pPr>
        <w:pStyle w:val="Corpsdetexte"/>
        <w:spacing w:line="276" w:lineRule="auto"/>
        <w:rPr>
          <w:szCs w:val="24"/>
        </w:rPr>
      </w:pPr>
    </w:p>
    <w:p w:rsidR="007B39B7" w:rsidRDefault="00246E25" w:rsidP="007B39B7">
      <w:pPr>
        <w:pStyle w:val="Corpsdetexte"/>
        <w:spacing w:line="276" w:lineRule="auto"/>
        <w:rPr>
          <w:szCs w:val="24"/>
        </w:rPr>
      </w:pPr>
      <w:r>
        <w:rPr>
          <w:szCs w:val="24"/>
        </w:rPr>
        <w:t>Respecto al monto de la mesada pensional, es claro que ella debe corresponde al 100% de la que en vida percibía el causante, de tal manera que atendiendo el contenido de la Resolución N° 012171 de 2009 –</w:t>
      </w:r>
      <w:proofErr w:type="spellStart"/>
      <w:r>
        <w:rPr>
          <w:szCs w:val="24"/>
        </w:rPr>
        <w:t>fl</w:t>
      </w:r>
      <w:proofErr w:type="spellEnd"/>
      <w:r>
        <w:rPr>
          <w:szCs w:val="24"/>
        </w:rPr>
        <w:t>. 105-, se actualizará el v</w:t>
      </w:r>
      <w:r w:rsidR="002A1E88">
        <w:rPr>
          <w:szCs w:val="24"/>
        </w:rPr>
        <w:t>alor allí reconocido para el año 2009, para la fecha del fallecimiento de aquel, 11 de noviembre de 2011, lo que arroja un valor de $</w:t>
      </w:r>
      <w:r w:rsidR="00665302">
        <w:rPr>
          <w:szCs w:val="24"/>
        </w:rPr>
        <w:t>1´484.401</w:t>
      </w:r>
      <w:r w:rsidR="002A1E88">
        <w:rPr>
          <w:szCs w:val="24"/>
        </w:rPr>
        <w:t>, de acuerdo a la liquidación que forma parte integral del acta que se suscriba con ocasi</w:t>
      </w:r>
      <w:r w:rsidR="00A57DD8">
        <w:rPr>
          <w:szCs w:val="24"/>
        </w:rPr>
        <w:t>ón de esta diligencia, coincidiendo con el valor señalado en la instancia an</w:t>
      </w:r>
      <w:r w:rsidR="007B39B7">
        <w:rPr>
          <w:szCs w:val="24"/>
        </w:rPr>
        <w:t>terior; aclarando que lo será a razón de 13 mesadas anuales, toda vez que la misma se causó con posterioridad al 31 de julio de 2011. (</w:t>
      </w:r>
      <w:proofErr w:type="gramStart"/>
      <w:r w:rsidR="007B39B7">
        <w:rPr>
          <w:szCs w:val="24"/>
        </w:rPr>
        <w:t>inciso</w:t>
      </w:r>
      <w:proofErr w:type="gramEnd"/>
      <w:r w:rsidR="007B39B7">
        <w:rPr>
          <w:szCs w:val="24"/>
        </w:rPr>
        <w:t xml:space="preserve"> 8° en concordancia con el parágrafo 6° transitorio del Acto Legislativo 01 de 2005).</w:t>
      </w:r>
    </w:p>
    <w:p w:rsidR="007B39B7" w:rsidRDefault="007B39B7" w:rsidP="00764FF3">
      <w:pPr>
        <w:pStyle w:val="Corpsdetexte"/>
        <w:spacing w:line="276" w:lineRule="auto"/>
        <w:rPr>
          <w:szCs w:val="24"/>
        </w:rPr>
      </w:pPr>
    </w:p>
    <w:p w:rsidR="00764FF3" w:rsidRDefault="00A0355A" w:rsidP="00764FF3">
      <w:pPr>
        <w:pStyle w:val="Corpsdetexte"/>
        <w:spacing w:line="276" w:lineRule="auto"/>
        <w:rPr>
          <w:szCs w:val="24"/>
        </w:rPr>
      </w:pPr>
      <w:r>
        <w:rPr>
          <w:szCs w:val="24"/>
        </w:rPr>
        <w:t>No se efectuaran disquisiciones respecto de los intereses moratorios previstos en el artículo 141 de la Ley 100 de 1993, porque no se emitió condena por ese concepto.</w:t>
      </w:r>
    </w:p>
    <w:p w:rsidR="00764FF3" w:rsidRDefault="00764FF3" w:rsidP="00764FF3">
      <w:pPr>
        <w:pStyle w:val="Sansinterligne"/>
        <w:spacing w:line="276" w:lineRule="auto"/>
        <w:contextualSpacing/>
        <w:jc w:val="both"/>
        <w:rPr>
          <w:rFonts w:ascii="Arial" w:hAnsi="Arial" w:cs="Arial"/>
          <w:b/>
          <w:sz w:val="24"/>
          <w:szCs w:val="24"/>
        </w:rPr>
      </w:pPr>
    </w:p>
    <w:p w:rsidR="00764FF3" w:rsidRDefault="00764FF3" w:rsidP="00764FF3">
      <w:pPr>
        <w:pStyle w:val="Sansinterligne"/>
        <w:spacing w:line="276" w:lineRule="auto"/>
        <w:contextualSpacing/>
        <w:jc w:val="both"/>
        <w:rPr>
          <w:rFonts w:ascii="Arial" w:hAnsi="Arial" w:cs="Arial"/>
          <w:sz w:val="24"/>
          <w:szCs w:val="24"/>
        </w:rPr>
      </w:pPr>
      <w:r w:rsidRPr="008D7031">
        <w:rPr>
          <w:rFonts w:ascii="Arial" w:hAnsi="Arial" w:cs="Arial"/>
          <w:sz w:val="24"/>
          <w:szCs w:val="24"/>
        </w:rPr>
        <w:t xml:space="preserve">Finalmente, en lo que tiene que ver con la excepción de prescripción propuesta, la misma no </w:t>
      </w:r>
      <w:r w:rsidR="00A0355A" w:rsidRPr="008D7031">
        <w:rPr>
          <w:rFonts w:ascii="Arial" w:hAnsi="Arial" w:cs="Arial"/>
          <w:sz w:val="24"/>
          <w:szCs w:val="24"/>
        </w:rPr>
        <w:t>está</w:t>
      </w:r>
      <w:r w:rsidRPr="008D7031">
        <w:rPr>
          <w:rFonts w:ascii="Arial" w:hAnsi="Arial" w:cs="Arial"/>
          <w:sz w:val="24"/>
          <w:szCs w:val="24"/>
        </w:rPr>
        <w:t xml:space="preserve"> llamada a prosperar como quiera que si el derecho se hizo exigible con </w:t>
      </w:r>
      <w:r w:rsidR="00A0355A">
        <w:rPr>
          <w:rFonts w:ascii="Arial" w:hAnsi="Arial" w:cs="Arial"/>
          <w:sz w:val="24"/>
          <w:szCs w:val="24"/>
        </w:rPr>
        <w:t>la muerte de</w:t>
      </w:r>
      <w:r w:rsidRPr="008D7031">
        <w:rPr>
          <w:rFonts w:ascii="Arial" w:hAnsi="Arial" w:cs="Arial"/>
          <w:sz w:val="24"/>
          <w:szCs w:val="24"/>
        </w:rPr>
        <w:t xml:space="preserve">l señor </w:t>
      </w:r>
      <w:r w:rsidR="00A0355A">
        <w:rPr>
          <w:rFonts w:ascii="Arial" w:hAnsi="Arial" w:cs="Arial"/>
          <w:sz w:val="24"/>
          <w:szCs w:val="24"/>
        </w:rPr>
        <w:t xml:space="preserve">Henry </w:t>
      </w:r>
      <w:proofErr w:type="spellStart"/>
      <w:r w:rsidR="00A0355A">
        <w:rPr>
          <w:rFonts w:ascii="Arial" w:hAnsi="Arial" w:cs="Arial"/>
          <w:sz w:val="24"/>
          <w:szCs w:val="24"/>
        </w:rPr>
        <w:t>Pulgarín</w:t>
      </w:r>
      <w:proofErr w:type="spellEnd"/>
      <w:r w:rsidR="00A0355A">
        <w:rPr>
          <w:rFonts w:ascii="Arial" w:hAnsi="Arial" w:cs="Arial"/>
          <w:sz w:val="24"/>
          <w:szCs w:val="24"/>
        </w:rPr>
        <w:t xml:space="preserve"> Chacón</w:t>
      </w:r>
      <w:r w:rsidRPr="008D7031">
        <w:rPr>
          <w:rFonts w:ascii="Arial" w:hAnsi="Arial" w:cs="Arial"/>
          <w:sz w:val="24"/>
          <w:szCs w:val="24"/>
        </w:rPr>
        <w:t xml:space="preserve">, el </w:t>
      </w:r>
      <w:r w:rsidR="00A0355A">
        <w:rPr>
          <w:rFonts w:ascii="Arial" w:hAnsi="Arial" w:cs="Arial"/>
          <w:sz w:val="24"/>
          <w:szCs w:val="24"/>
        </w:rPr>
        <w:t>10</w:t>
      </w:r>
      <w:r w:rsidRPr="008D7031">
        <w:rPr>
          <w:rFonts w:ascii="Arial" w:hAnsi="Arial" w:cs="Arial"/>
          <w:sz w:val="24"/>
          <w:szCs w:val="24"/>
        </w:rPr>
        <w:t xml:space="preserve"> de </w:t>
      </w:r>
      <w:r w:rsidR="00A0355A">
        <w:rPr>
          <w:rFonts w:ascii="Arial" w:hAnsi="Arial" w:cs="Arial"/>
          <w:sz w:val="24"/>
          <w:szCs w:val="24"/>
        </w:rPr>
        <w:t xml:space="preserve">noviembre </w:t>
      </w:r>
      <w:r w:rsidRPr="008D7031">
        <w:rPr>
          <w:rFonts w:ascii="Arial" w:hAnsi="Arial" w:cs="Arial"/>
          <w:sz w:val="24"/>
          <w:szCs w:val="24"/>
        </w:rPr>
        <w:t>de 201</w:t>
      </w:r>
      <w:r w:rsidR="00A0355A">
        <w:rPr>
          <w:rFonts w:ascii="Arial" w:hAnsi="Arial" w:cs="Arial"/>
          <w:sz w:val="24"/>
          <w:szCs w:val="24"/>
        </w:rPr>
        <w:t>1</w:t>
      </w:r>
      <w:r w:rsidRPr="008D7031">
        <w:rPr>
          <w:rFonts w:ascii="Arial" w:hAnsi="Arial" w:cs="Arial"/>
          <w:sz w:val="24"/>
          <w:szCs w:val="24"/>
        </w:rPr>
        <w:t xml:space="preserve">, entre esa calenda e inclusive la presentación de la demanda, que lo fue el </w:t>
      </w:r>
      <w:r w:rsidR="00A0355A">
        <w:rPr>
          <w:rFonts w:ascii="Arial" w:hAnsi="Arial" w:cs="Arial"/>
          <w:sz w:val="24"/>
          <w:szCs w:val="24"/>
        </w:rPr>
        <w:t xml:space="preserve">05 </w:t>
      </w:r>
      <w:r w:rsidRPr="008D7031">
        <w:rPr>
          <w:rFonts w:ascii="Arial" w:hAnsi="Arial" w:cs="Arial"/>
          <w:sz w:val="24"/>
          <w:szCs w:val="24"/>
        </w:rPr>
        <w:t>de ma</w:t>
      </w:r>
      <w:r w:rsidR="00A0355A">
        <w:rPr>
          <w:rFonts w:ascii="Arial" w:hAnsi="Arial" w:cs="Arial"/>
          <w:sz w:val="24"/>
          <w:szCs w:val="24"/>
        </w:rPr>
        <w:t xml:space="preserve">yo </w:t>
      </w:r>
      <w:r w:rsidRPr="008D7031">
        <w:rPr>
          <w:rFonts w:ascii="Arial" w:hAnsi="Arial" w:cs="Arial"/>
          <w:sz w:val="24"/>
          <w:szCs w:val="24"/>
        </w:rPr>
        <w:t>de 2013 de acuerdo con el acta individual de reparto visible a folio 1</w:t>
      </w:r>
      <w:r w:rsidR="00A0355A">
        <w:rPr>
          <w:rFonts w:ascii="Arial" w:hAnsi="Arial" w:cs="Arial"/>
          <w:sz w:val="24"/>
          <w:szCs w:val="24"/>
        </w:rPr>
        <w:t>8</w:t>
      </w:r>
      <w:r w:rsidRPr="008D7031">
        <w:rPr>
          <w:rFonts w:ascii="Arial" w:hAnsi="Arial" w:cs="Arial"/>
          <w:sz w:val="24"/>
          <w:szCs w:val="24"/>
        </w:rPr>
        <w:t xml:space="preserve"> del cd. 1, es evidente que no transcurri</w:t>
      </w:r>
      <w:r w:rsidR="00A0355A">
        <w:rPr>
          <w:rFonts w:ascii="Arial" w:hAnsi="Arial" w:cs="Arial"/>
          <w:sz w:val="24"/>
          <w:szCs w:val="24"/>
        </w:rPr>
        <w:t xml:space="preserve">ó </w:t>
      </w:r>
      <w:r w:rsidRPr="008D7031">
        <w:rPr>
          <w:rFonts w:ascii="Arial" w:hAnsi="Arial" w:cs="Arial"/>
          <w:sz w:val="24"/>
          <w:szCs w:val="24"/>
        </w:rPr>
        <w:t>el lapso trienal previsto en las normas</w:t>
      </w:r>
      <w:r w:rsidR="00E11E47">
        <w:rPr>
          <w:rFonts w:ascii="Arial" w:hAnsi="Arial" w:cs="Arial"/>
          <w:sz w:val="24"/>
          <w:szCs w:val="24"/>
        </w:rPr>
        <w:t xml:space="preserve"> procesales</w:t>
      </w:r>
      <w:r w:rsidRPr="008D7031">
        <w:rPr>
          <w:rFonts w:ascii="Arial" w:hAnsi="Arial" w:cs="Arial"/>
          <w:sz w:val="24"/>
          <w:szCs w:val="24"/>
        </w:rPr>
        <w:t xml:space="preserve"> laborales.</w:t>
      </w:r>
    </w:p>
    <w:p w:rsidR="005F0E77" w:rsidRPr="008D7031" w:rsidRDefault="005F0E77" w:rsidP="00764FF3">
      <w:pPr>
        <w:pStyle w:val="Sansinterligne"/>
        <w:spacing w:line="276" w:lineRule="auto"/>
        <w:contextualSpacing/>
        <w:jc w:val="both"/>
        <w:rPr>
          <w:rFonts w:ascii="Arial" w:hAnsi="Arial" w:cs="Arial"/>
          <w:sz w:val="24"/>
          <w:szCs w:val="24"/>
        </w:rPr>
      </w:pPr>
    </w:p>
    <w:p w:rsidR="00764FF3" w:rsidRDefault="00764FF3" w:rsidP="00764FF3">
      <w:pPr>
        <w:spacing w:line="276" w:lineRule="auto"/>
        <w:jc w:val="both"/>
        <w:rPr>
          <w:rFonts w:ascii="Arial" w:hAnsi="Arial"/>
          <w:szCs w:val="24"/>
        </w:rPr>
      </w:pPr>
      <w:r w:rsidRPr="0000603E">
        <w:rPr>
          <w:rFonts w:ascii="Arial" w:hAnsi="Arial"/>
          <w:szCs w:val="24"/>
        </w:rPr>
        <w:t>En consecuencia, el retroactivo pensional causado a favor de</w:t>
      </w:r>
      <w:r w:rsidR="00A0355A">
        <w:rPr>
          <w:rFonts w:ascii="Arial" w:hAnsi="Arial"/>
          <w:szCs w:val="24"/>
        </w:rPr>
        <w:t xml:space="preserve"> </w:t>
      </w:r>
      <w:r w:rsidRPr="0000603E">
        <w:rPr>
          <w:rFonts w:ascii="Arial" w:hAnsi="Arial"/>
          <w:szCs w:val="24"/>
        </w:rPr>
        <w:t>l</w:t>
      </w:r>
      <w:r w:rsidR="00A0355A">
        <w:rPr>
          <w:rFonts w:ascii="Arial" w:hAnsi="Arial"/>
          <w:szCs w:val="24"/>
        </w:rPr>
        <w:t>a</w:t>
      </w:r>
      <w:r w:rsidRPr="0000603E">
        <w:rPr>
          <w:rFonts w:ascii="Arial" w:hAnsi="Arial"/>
          <w:szCs w:val="24"/>
        </w:rPr>
        <w:t xml:space="preserve"> demandante, será el liquidado entre el </w:t>
      </w:r>
      <w:r w:rsidR="00A0355A">
        <w:rPr>
          <w:rFonts w:ascii="Arial" w:hAnsi="Arial"/>
          <w:szCs w:val="24"/>
        </w:rPr>
        <w:t xml:space="preserve">11 de noviembre de 2011 al 21 de junio de 2012 en el equivalente al 50% de la pensión que en vida disfrutaba el causante, dado que por ese lapso existe otro beneficiario, el joven </w:t>
      </w:r>
      <w:proofErr w:type="spellStart"/>
      <w:r w:rsidR="00A0355A">
        <w:rPr>
          <w:rFonts w:ascii="Arial" w:hAnsi="Arial"/>
          <w:szCs w:val="24"/>
        </w:rPr>
        <w:t>Jhonatan</w:t>
      </w:r>
      <w:proofErr w:type="spellEnd"/>
      <w:r w:rsidR="00A0355A">
        <w:rPr>
          <w:rFonts w:ascii="Arial" w:hAnsi="Arial"/>
          <w:szCs w:val="24"/>
        </w:rPr>
        <w:t xml:space="preserve"> </w:t>
      </w:r>
      <w:proofErr w:type="spellStart"/>
      <w:r w:rsidR="00A0355A">
        <w:rPr>
          <w:rFonts w:ascii="Arial" w:hAnsi="Arial"/>
          <w:szCs w:val="24"/>
        </w:rPr>
        <w:t>Pulgarín</w:t>
      </w:r>
      <w:proofErr w:type="spellEnd"/>
      <w:r w:rsidR="00A0355A">
        <w:rPr>
          <w:rFonts w:ascii="Arial" w:hAnsi="Arial"/>
          <w:szCs w:val="24"/>
        </w:rPr>
        <w:t xml:space="preserve"> Nieto, según se explicó en precedencia</w:t>
      </w:r>
      <w:r w:rsidRPr="0000603E">
        <w:rPr>
          <w:rFonts w:ascii="Arial" w:hAnsi="Arial"/>
          <w:szCs w:val="24"/>
        </w:rPr>
        <w:t xml:space="preserve">, por valor </w:t>
      </w:r>
      <w:r w:rsidRPr="00665302">
        <w:rPr>
          <w:rFonts w:ascii="Arial" w:hAnsi="Arial"/>
          <w:szCs w:val="24"/>
        </w:rPr>
        <w:t xml:space="preserve">de </w:t>
      </w:r>
      <w:r w:rsidRPr="00665302">
        <w:rPr>
          <w:rFonts w:ascii="Arial" w:hAnsi="Arial" w:cs="Arial"/>
          <w:szCs w:val="24"/>
        </w:rPr>
        <w:t>$</w:t>
      </w:r>
      <w:r w:rsidR="00665302" w:rsidRPr="00665302">
        <w:rPr>
          <w:rFonts w:ascii="Arial" w:hAnsi="Arial" w:cs="Arial"/>
          <w:szCs w:val="24"/>
        </w:rPr>
        <w:t>6</w:t>
      </w:r>
      <w:r w:rsidR="00665302">
        <w:rPr>
          <w:rFonts w:ascii="Arial" w:hAnsi="Arial" w:cs="Arial"/>
          <w:szCs w:val="24"/>
        </w:rPr>
        <w:t xml:space="preserve">´362.596 </w:t>
      </w:r>
      <w:r w:rsidR="00A0355A">
        <w:rPr>
          <w:rFonts w:ascii="Arial" w:hAnsi="Arial" w:cs="Arial"/>
          <w:szCs w:val="24"/>
        </w:rPr>
        <w:t>y</w:t>
      </w:r>
      <w:r>
        <w:rPr>
          <w:rFonts w:ascii="Arial" w:hAnsi="Arial" w:cs="Arial"/>
          <w:szCs w:val="24"/>
        </w:rPr>
        <w:t>,</w:t>
      </w:r>
      <w:r w:rsidR="00A0355A">
        <w:rPr>
          <w:rFonts w:ascii="Arial" w:hAnsi="Arial" w:cs="Arial"/>
          <w:szCs w:val="24"/>
        </w:rPr>
        <w:t xml:space="preserve"> entre el 22 de junio de 2012 y el 30 de noviembre de 2016 por $</w:t>
      </w:r>
      <w:r w:rsidR="00665302">
        <w:rPr>
          <w:rFonts w:ascii="Arial" w:hAnsi="Arial" w:cs="Arial"/>
          <w:szCs w:val="24"/>
        </w:rPr>
        <w:t>93´893.187</w:t>
      </w:r>
      <w:r w:rsidR="00A0355A">
        <w:rPr>
          <w:rFonts w:ascii="Arial" w:hAnsi="Arial" w:cs="Arial"/>
          <w:szCs w:val="24"/>
        </w:rPr>
        <w:t>, para un total de $</w:t>
      </w:r>
      <w:r w:rsidR="00665302">
        <w:rPr>
          <w:rFonts w:ascii="Arial" w:hAnsi="Arial" w:cs="Arial"/>
          <w:szCs w:val="24"/>
        </w:rPr>
        <w:t>100´255.783</w:t>
      </w:r>
      <w:r w:rsidR="00A0355A">
        <w:rPr>
          <w:rFonts w:ascii="Arial" w:hAnsi="Arial" w:cs="Arial"/>
          <w:szCs w:val="24"/>
        </w:rPr>
        <w:t xml:space="preserve">, </w:t>
      </w:r>
      <w:r w:rsidRPr="0000603E">
        <w:rPr>
          <w:rFonts w:ascii="Arial" w:hAnsi="Arial"/>
          <w:szCs w:val="24"/>
        </w:rPr>
        <w:t>conforme a la liquidación que hace parte integral del acta que se suscriba con ocasión de esta diligencia.</w:t>
      </w:r>
    </w:p>
    <w:p w:rsidR="00764FF3" w:rsidRDefault="00764FF3" w:rsidP="00764FF3">
      <w:pPr>
        <w:spacing w:line="276" w:lineRule="auto"/>
        <w:jc w:val="both"/>
        <w:rPr>
          <w:rFonts w:ascii="Arial" w:hAnsi="Arial"/>
          <w:szCs w:val="24"/>
        </w:rPr>
      </w:pPr>
    </w:p>
    <w:p w:rsidR="00764FF3" w:rsidRPr="009269DA" w:rsidRDefault="00764FF3" w:rsidP="00764FF3">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64FF3" w:rsidRPr="009269DA" w:rsidRDefault="00764FF3" w:rsidP="00764FF3">
      <w:pPr>
        <w:shd w:val="clear" w:color="auto" w:fill="FFFFFF"/>
        <w:tabs>
          <w:tab w:val="left" w:pos="5197"/>
        </w:tabs>
        <w:spacing w:line="276" w:lineRule="auto"/>
        <w:jc w:val="center"/>
        <w:rPr>
          <w:rFonts w:ascii="Arial" w:hAnsi="Arial" w:cs="Arial"/>
          <w:b/>
          <w:color w:val="000000"/>
          <w:szCs w:val="24"/>
          <w:lang w:eastAsia="es-CO"/>
        </w:rPr>
      </w:pPr>
    </w:p>
    <w:p w:rsidR="00764FF3" w:rsidRPr="009269DA" w:rsidRDefault="00764FF3" w:rsidP="00764FF3">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Pr>
          <w:rFonts w:ascii="Arial" w:hAnsi="Arial" w:cs="Arial"/>
          <w:color w:val="000000"/>
          <w:szCs w:val="24"/>
          <w:lang w:eastAsia="es-CO"/>
        </w:rPr>
        <w:t>evisada será confirmada, salvo l</w:t>
      </w:r>
      <w:r w:rsidR="00781F4C">
        <w:rPr>
          <w:rFonts w:ascii="Arial" w:hAnsi="Arial" w:cs="Arial"/>
          <w:color w:val="000000"/>
          <w:szCs w:val="24"/>
          <w:lang w:eastAsia="es-CO"/>
        </w:rPr>
        <w:t>os</w:t>
      </w:r>
      <w:r>
        <w:rPr>
          <w:rFonts w:ascii="Arial" w:hAnsi="Arial" w:cs="Arial"/>
          <w:color w:val="000000"/>
          <w:szCs w:val="24"/>
          <w:lang w:eastAsia="es-CO"/>
        </w:rPr>
        <w:t xml:space="preserve"> numeral</w:t>
      </w:r>
      <w:r w:rsidR="00781F4C">
        <w:rPr>
          <w:rFonts w:ascii="Arial" w:hAnsi="Arial" w:cs="Arial"/>
          <w:color w:val="000000"/>
          <w:szCs w:val="24"/>
          <w:lang w:eastAsia="es-CO"/>
        </w:rPr>
        <w:t>es</w:t>
      </w:r>
      <w:r>
        <w:rPr>
          <w:rFonts w:ascii="Arial" w:hAnsi="Arial" w:cs="Arial"/>
          <w:color w:val="000000"/>
          <w:szCs w:val="24"/>
          <w:lang w:eastAsia="es-CO"/>
        </w:rPr>
        <w:t xml:space="preserve"> </w:t>
      </w:r>
      <w:r w:rsidR="00781F4C">
        <w:rPr>
          <w:rFonts w:ascii="Arial" w:hAnsi="Arial" w:cs="Arial"/>
          <w:color w:val="000000"/>
          <w:szCs w:val="24"/>
          <w:lang w:eastAsia="es-CO"/>
        </w:rPr>
        <w:t xml:space="preserve">segundo y </w:t>
      </w:r>
      <w:r>
        <w:rPr>
          <w:rFonts w:ascii="Arial" w:hAnsi="Arial" w:cs="Arial"/>
          <w:color w:val="000000"/>
          <w:szCs w:val="24"/>
          <w:lang w:eastAsia="es-CO"/>
        </w:rPr>
        <w:t>tercero que se modificará</w:t>
      </w:r>
      <w:r w:rsidR="00781F4C">
        <w:rPr>
          <w:rFonts w:ascii="Arial" w:hAnsi="Arial" w:cs="Arial"/>
          <w:color w:val="000000"/>
          <w:szCs w:val="24"/>
          <w:lang w:eastAsia="es-CO"/>
        </w:rPr>
        <w:t>n</w:t>
      </w:r>
      <w:r w:rsidRPr="009269DA">
        <w:rPr>
          <w:rFonts w:ascii="Arial" w:hAnsi="Arial" w:cs="Arial"/>
          <w:color w:val="000000"/>
          <w:szCs w:val="24"/>
          <w:lang w:eastAsia="es-CO"/>
        </w:rPr>
        <w:t>,</w:t>
      </w:r>
      <w:r w:rsidR="00781F4C">
        <w:rPr>
          <w:rFonts w:ascii="Arial" w:hAnsi="Arial" w:cs="Arial"/>
          <w:color w:val="000000"/>
          <w:szCs w:val="24"/>
          <w:lang w:eastAsia="es-CO"/>
        </w:rPr>
        <w:t xml:space="preserve"> el primero, para</w:t>
      </w:r>
      <w:r w:rsidR="003F2EEA">
        <w:rPr>
          <w:rFonts w:ascii="Arial" w:hAnsi="Arial" w:cs="Arial"/>
          <w:color w:val="000000"/>
          <w:szCs w:val="24"/>
          <w:lang w:eastAsia="es-CO"/>
        </w:rPr>
        <w:t xml:space="preserve"> aclarar que la pensión a que tiene derecho la actora es vitalicia, solo que en el periodo comprendido entre el 10/10/11 y el 21/06/2012, la misma corresponde al 50% por la existencia de </w:t>
      </w:r>
      <w:r w:rsidR="003F2EEA">
        <w:rPr>
          <w:rFonts w:ascii="Arial" w:hAnsi="Arial" w:cs="Arial"/>
          <w:color w:val="000000"/>
          <w:szCs w:val="24"/>
          <w:lang w:eastAsia="es-CO"/>
        </w:rPr>
        <w:lastRenderedPageBreak/>
        <w:t>otro beneficiario y a partir del 22/06/2012 lo es po</w:t>
      </w:r>
      <w:r w:rsidR="00D51910">
        <w:rPr>
          <w:rFonts w:ascii="Arial" w:hAnsi="Arial" w:cs="Arial"/>
          <w:color w:val="000000"/>
          <w:szCs w:val="24"/>
          <w:lang w:eastAsia="es-CO"/>
        </w:rPr>
        <w:t>r el 100%</w:t>
      </w:r>
      <w:r w:rsidR="003F2EEA">
        <w:rPr>
          <w:rFonts w:ascii="Arial" w:hAnsi="Arial" w:cs="Arial"/>
          <w:color w:val="000000"/>
          <w:szCs w:val="24"/>
          <w:lang w:eastAsia="es-CO"/>
        </w:rPr>
        <w:t>,</w:t>
      </w:r>
      <w:r w:rsidR="00D51910">
        <w:rPr>
          <w:rFonts w:ascii="Arial" w:hAnsi="Arial" w:cs="Arial"/>
          <w:color w:val="000000"/>
          <w:szCs w:val="24"/>
          <w:lang w:eastAsia="es-CO"/>
        </w:rPr>
        <w:t xml:space="preserve"> que lo es a razón de 13 mesadas anuales y</w:t>
      </w:r>
      <w:r w:rsidR="00781F4C">
        <w:rPr>
          <w:rFonts w:ascii="Arial" w:hAnsi="Arial" w:cs="Arial"/>
          <w:color w:val="000000"/>
          <w:szCs w:val="24"/>
          <w:lang w:eastAsia="es-CO"/>
        </w:rPr>
        <w:t xml:space="preserve"> suprimir la frase “en cuantía de </w:t>
      </w:r>
      <w:r w:rsidR="005F0E77">
        <w:rPr>
          <w:rFonts w:ascii="Arial" w:hAnsi="Arial" w:cs="Arial"/>
          <w:color w:val="000000"/>
          <w:szCs w:val="24"/>
          <w:lang w:eastAsia="es-CO"/>
        </w:rPr>
        <w:t>$</w:t>
      </w:r>
      <w:r w:rsidR="00781F4C">
        <w:rPr>
          <w:rFonts w:ascii="Arial" w:hAnsi="Arial" w:cs="Arial"/>
          <w:color w:val="000000"/>
          <w:szCs w:val="24"/>
          <w:lang w:eastAsia="es-CO"/>
        </w:rPr>
        <w:t>1´484.401”</w:t>
      </w:r>
      <w:r w:rsidR="003F2EEA">
        <w:rPr>
          <w:rFonts w:ascii="Arial" w:hAnsi="Arial" w:cs="Arial"/>
          <w:color w:val="000000"/>
          <w:szCs w:val="24"/>
          <w:lang w:eastAsia="es-CO"/>
        </w:rPr>
        <w:t xml:space="preserve"> y; </w:t>
      </w:r>
      <w:r w:rsidR="00781F4C">
        <w:rPr>
          <w:rFonts w:ascii="Arial" w:hAnsi="Arial" w:cs="Arial"/>
          <w:color w:val="000000"/>
          <w:szCs w:val="24"/>
          <w:lang w:eastAsia="es-CO"/>
        </w:rPr>
        <w:t xml:space="preserve"> el siguiente</w:t>
      </w:r>
      <w:r w:rsidR="003F2EEA">
        <w:rPr>
          <w:rFonts w:ascii="Arial" w:hAnsi="Arial" w:cs="Arial"/>
          <w:color w:val="000000"/>
          <w:szCs w:val="24"/>
          <w:lang w:eastAsia="es-CO"/>
        </w:rPr>
        <w:t xml:space="preserve"> numeral</w:t>
      </w:r>
      <w:r w:rsidR="00781F4C">
        <w:rPr>
          <w:rFonts w:ascii="Arial" w:hAnsi="Arial" w:cs="Arial"/>
          <w:color w:val="000000"/>
          <w:szCs w:val="24"/>
          <w:lang w:eastAsia="es-CO"/>
        </w:rPr>
        <w:t xml:space="preserve">, </w:t>
      </w:r>
      <w:r w:rsidRPr="009269DA">
        <w:rPr>
          <w:rFonts w:ascii="Arial" w:hAnsi="Arial" w:cs="Arial"/>
          <w:color w:val="000000"/>
          <w:szCs w:val="24"/>
          <w:lang w:eastAsia="es-CO"/>
        </w:rPr>
        <w:t>con el fin de</w:t>
      </w:r>
      <w:r>
        <w:rPr>
          <w:rFonts w:ascii="Arial" w:hAnsi="Arial" w:cs="Arial"/>
          <w:color w:val="000000"/>
          <w:szCs w:val="24"/>
          <w:lang w:eastAsia="es-CO"/>
        </w:rPr>
        <w:t xml:space="preserve"> </w:t>
      </w:r>
      <w:r w:rsidRPr="009269DA">
        <w:rPr>
          <w:rFonts w:ascii="Arial" w:hAnsi="Arial" w:cs="Arial"/>
          <w:color w:val="000000"/>
          <w:szCs w:val="24"/>
          <w:lang w:eastAsia="es-CO"/>
        </w:rPr>
        <w:t>actualizar el valor del</w:t>
      </w:r>
      <w:r>
        <w:rPr>
          <w:rFonts w:ascii="Arial" w:hAnsi="Arial" w:cs="Arial"/>
          <w:color w:val="000000"/>
          <w:szCs w:val="24"/>
          <w:lang w:eastAsia="es-CO"/>
        </w:rPr>
        <w:t xml:space="preserve"> retroactivo causado hasta el 30</w:t>
      </w:r>
      <w:r w:rsidRPr="009269DA">
        <w:rPr>
          <w:rFonts w:ascii="Arial" w:hAnsi="Arial" w:cs="Arial"/>
          <w:color w:val="000000"/>
          <w:szCs w:val="24"/>
          <w:lang w:eastAsia="es-CO"/>
        </w:rPr>
        <w:t xml:space="preserve"> de </w:t>
      </w:r>
      <w:r w:rsidR="00246E25">
        <w:rPr>
          <w:rFonts w:ascii="Arial" w:hAnsi="Arial" w:cs="Arial"/>
          <w:color w:val="000000"/>
          <w:szCs w:val="24"/>
          <w:lang w:eastAsia="es-CO"/>
        </w:rPr>
        <w:t xml:space="preserve">noviembre </w:t>
      </w:r>
      <w:r>
        <w:rPr>
          <w:rFonts w:ascii="Arial" w:hAnsi="Arial" w:cs="Arial"/>
          <w:color w:val="000000"/>
          <w:szCs w:val="24"/>
          <w:lang w:eastAsia="es-CO"/>
        </w:rPr>
        <w:t xml:space="preserve">de la presente anualidad e indicar que a  partir del mes de </w:t>
      </w:r>
      <w:r w:rsidR="00781F4C">
        <w:rPr>
          <w:rFonts w:ascii="Arial" w:hAnsi="Arial" w:cs="Arial"/>
          <w:color w:val="000000"/>
          <w:szCs w:val="24"/>
          <w:lang w:eastAsia="es-CO"/>
        </w:rPr>
        <w:t xml:space="preserve">diciembre </w:t>
      </w:r>
      <w:r>
        <w:rPr>
          <w:rFonts w:ascii="Arial" w:hAnsi="Arial" w:cs="Arial"/>
          <w:color w:val="000000"/>
          <w:szCs w:val="24"/>
          <w:lang w:eastAsia="es-CO"/>
        </w:rPr>
        <w:t>se debe incluir en nómina de pensionados con una mesada equivalente a $</w:t>
      </w:r>
      <w:r w:rsidR="00665302">
        <w:rPr>
          <w:rFonts w:ascii="Arial" w:hAnsi="Arial" w:cs="Arial"/>
          <w:color w:val="000000"/>
          <w:szCs w:val="24"/>
          <w:lang w:eastAsia="es-CO"/>
        </w:rPr>
        <w:t>1´779.632</w:t>
      </w:r>
      <w:r w:rsidR="00246E25">
        <w:rPr>
          <w:rFonts w:ascii="Arial" w:hAnsi="Arial" w:cs="Arial"/>
          <w:color w:val="000000"/>
          <w:szCs w:val="24"/>
          <w:lang w:eastAsia="es-CO"/>
        </w:rPr>
        <w:softHyphen/>
      </w:r>
      <w:r w:rsidR="00246E25">
        <w:rPr>
          <w:rFonts w:ascii="Arial" w:hAnsi="Arial" w:cs="Arial"/>
          <w:color w:val="000000"/>
          <w:szCs w:val="24"/>
          <w:lang w:eastAsia="es-CO"/>
        </w:rPr>
        <w:softHyphen/>
      </w:r>
      <w:r w:rsidR="00246E25">
        <w:rPr>
          <w:rFonts w:ascii="Arial" w:hAnsi="Arial" w:cs="Arial"/>
          <w:color w:val="000000"/>
          <w:szCs w:val="24"/>
          <w:lang w:eastAsia="es-CO"/>
        </w:rPr>
        <w:softHyphen/>
      </w:r>
      <w:r w:rsidR="00246E25">
        <w:rPr>
          <w:rFonts w:ascii="Arial" w:hAnsi="Arial" w:cs="Arial"/>
          <w:color w:val="000000"/>
          <w:szCs w:val="24"/>
          <w:lang w:eastAsia="es-CO"/>
        </w:rPr>
        <w:softHyphen/>
      </w:r>
      <w:r w:rsidR="00246E25">
        <w:rPr>
          <w:rFonts w:ascii="Arial" w:hAnsi="Arial" w:cs="Arial"/>
          <w:color w:val="000000"/>
          <w:szCs w:val="24"/>
          <w:lang w:eastAsia="es-CO"/>
        </w:rPr>
        <w:softHyphen/>
      </w:r>
      <w:r w:rsidR="00246E25">
        <w:rPr>
          <w:rFonts w:ascii="Arial" w:hAnsi="Arial" w:cs="Arial"/>
          <w:color w:val="000000"/>
          <w:szCs w:val="24"/>
          <w:lang w:eastAsia="es-CO"/>
        </w:rPr>
        <w:softHyphen/>
      </w:r>
      <w:r w:rsidR="00246E25">
        <w:rPr>
          <w:rFonts w:ascii="Arial" w:hAnsi="Arial" w:cs="Arial"/>
          <w:color w:val="000000"/>
          <w:szCs w:val="24"/>
          <w:lang w:eastAsia="es-CO"/>
        </w:rPr>
        <w:softHyphen/>
      </w:r>
      <w:r>
        <w:rPr>
          <w:rFonts w:ascii="Arial" w:hAnsi="Arial" w:cs="Arial"/>
          <w:color w:val="000000"/>
          <w:szCs w:val="24"/>
          <w:lang w:eastAsia="es-CO"/>
        </w:rPr>
        <w:t>.</w:t>
      </w:r>
    </w:p>
    <w:p w:rsidR="00733CB8" w:rsidRDefault="00733CB8" w:rsidP="00764FF3">
      <w:pPr>
        <w:spacing w:line="276" w:lineRule="auto"/>
        <w:jc w:val="both"/>
        <w:rPr>
          <w:rFonts w:ascii="Arial" w:hAnsi="Arial" w:cs="Arial"/>
          <w:szCs w:val="24"/>
        </w:rPr>
      </w:pPr>
    </w:p>
    <w:p w:rsidR="00764FF3" w:rsidRDefault="00764FF3" w:rsidP="00764FF3">
      <w:pPr>
        <w:spacing w:line="276" w:lineRule="auto"/>
        <w:jc w:val="both"/>
        <w:rPr>
          <w:rFonts w:ascii="Arial" w:hAnsi="Arial" w:cs="Arial"/>
          <w:szCs w:val="24"/>
        </w:rPr>
      </w:pPr>
      <w:r w:rsidRPr="009269DA">
        <w:rPr>
          <w:rFonts w:ascii="Arial" w:hAnsi="Arial" w:cs="Arial"/>
          <w:szCs w:val="24"/>
        </w:rPr>
        <w:t>Costas en esta instancia no se causaron por tratarse del grado jurisdiccional de consulta.</w:t>
      </w:r>
    </w:p>
    <w:p w:rsidR="00E11E47" w:rsidRPr="009269DA" w:rsidRDefault="00E11E47" w:rsidP="00764FF3">
      <w:pPr>
        <w:spacing w:line="276" w:lineRule="auto"/>
        <w:jc w:val="both"/>
        <w:rPr>
          <w:rFonts w:ascii="Arial" w:hAnsi="Arial" w:cs="Arial"/>
          <w:szCs w:val="24"/>
        </w:rPr>
      </w:pPr>
    </w:p>
    <w:p w:rsidR="00764FF3" w:rsidRPr="009269DA" w:rsidRDefault="00764FF3" w:rsidP="00764FF3">
      <w:pPr>
        <w:spacing w:line="276" w:lineRule="auto"/>
        <w:jc w:val="center"/>
        <w:rPr>
          <w:rFonts w:ascii="Arial" w:hAnsi="Arial" w:cs="Arial"/>
          <w:b/>
          <w:szCs w:val="24"/>
        </w:rPr>
      </w:pPr>
      <w:r w:rsidRPr="009269DA">
        <w:rPr>
          <w:rFonts w:ascii="Arial" w:hAnsi="Arial" w:cs="Arial"/>
          <w:b/>
          <w:szCs w:val="24"/>
        </w:rPr>
        <w:t>DECISIÓN</w:t>
      </w:r>
    </w:p>
    <w:p w:rsidR="00764FF3" w:rsidRPr="009269DA" w:rsidRDefault="00764FF3" w:rsidP="00764FF3">
      <w:pPr>
        <w:spacing w:after="160" w:line="276" w:lineRule="auto"/>
        <w:ind w:firstLine="709"/>
        <w:jc w:val="both"/>
        <w:rPr>
          <w:rFonts w:ascii="Arial" w:hAnsi="Arial" w:cs="Arial"/>
          <w:szCs w:val="24"/>
        </w:rPr>
      </w:pPr>
    </w:p>
    <w:p w:rsidR="00764FF3" w:rsidRDefault="00764FF3" w:rsidP="00764FF3">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w:t>
      </w:r>
      <w:r w:rsidR="00D51910">
        <w:rPr>
          <w:rFonts w:ascii="Arial" w:hAnsi="Arial" w:cs="Arial"/>
          <w:b/>
          <w:sz w:val="24"/>
          <w:szCs w:val="24"/>
        </w:rPr>
        <w:t>–</w:t>
      </w:r>
      <w:r w:rsidRPr="009269DA">
        <w:rPr>
          <w:rFonts w:ascii="Arial" w:hAnsi="Arial" w:cs="Arial"/>
          <w:b/>
          <w:sz w:val="24"/>
          <w:szCs w:val="24"/>
        </w:rPr>
        <w:t xml:space="preserve"> Risaralda, Sala Cuarta de Decisión Laboral,</w:t>
      </w:r>
      <w:r w:rsidRPr="009269DA">
        <w:rPr>
          <w:rFonts w:ascii="Arial" w:hAnsi="Arial" w:cs="Arial"/>
          <w:sz w:val="24"/>
          <w:szCs w:val="24"/>
        </w:rPr>
        <w:t xml:space="preserve"> administrando justicia en nombre de la República y por autoridad de la ley,</w:t>
      </w:r>
    </w:p>
    <w:p w:rsidR="00AA6CAE" w:rsidRPr="009269DA" w:rsidRDefault="00AA6CAE" w:rsidP="00733CB8">
      <w:pPr>
        <w:pStyle w:val="Prrafodelista2"/>
        <w:spacing w:after="0" w:line="480" w:lineRule="auto"/>
        <w:ind w:left="0"/>
        <w:jc w:val="both"/>
        <w:rPr>
          <w:rFonts w:ascii="Arial" w:hAnsi="Arial" w:cs="Arial"/>
          <w:sz w:val="24"/>
          <w:szCs w:val="24"/>
        </w:rPr>
      </w:pPr>
    </w:p>
    <w:p w:rsidR="00764FF3" w:rsidRDefault="00764FF3" w:rsidP="00764FF3">
      <w:pPr>
        <w:spacing w:line="276" w:lineRule="auto"/>
        <w:jc w:val="center"/>
        <w:rPr>
          <w:rFonts w:ascii="Arial" w:hAnsi="Arial" w:cs="Arial"/>
          <w:b/>
          <w:szCs w:val="24"/>
        </w:rPr>
      </w:pPr>
      <w:r w:rsidRPr="009269DA">
        <w:rPr>
          <w:rFonts w:ascii="Arial" w:hAnsi="Arial" w:cs="Arial"/>
          <w:b/>
          <w:szCs w:val="24"/>
        </w:rPr>
        <w:t>RESUELVE</w:t>
      </w:r>
    </w:p>
    <w:p w:rsidR="00764FF3" w:rsidRPr="009269DA" w:rsidRDefault="00764FF3" w:rsidP="00764FF3">
      <w:pPr>
        <w:spacing w:line="276" w:lineRule="auto"/>
        <w:jc w:val="center"/>
        <w:rPr>
          <w:rFonts w:ascii="Arial" w:hAnsi="Arial" w:cs="Arial"/>
          <w:b/>
          <w:szCs w:val="24"/>
        </w:rPr>
      </w:pPr>
    </w:p>
    <w:p w:rsidR="00764FF3" w:rsidRPr="003751E1" w:rsidRDefault="00764FF3" w:rsidP="00764FF3">
      <w:pPr>
        <w:spacing w:line="276" w:lineRule="auto"/>
        <w:jc w:val="both"/>
        <w:rPr>
          <w:rFonts w:ascii="Arial" w:hAnsi="Arial" w:cs="Arial"/>
          <w:bCs/>
          <w:iCs/>
          <w:szCs w:val="24"/>
        </w:rPr>
      </w:pPr>
      <w:r w:rsidRPr="009269DA">
        <w:rPr>
          <w:rFonts w:ascii="Arial" w:hAnsi="Arial" w:cs="Arial"/>
          <w:b/>
          <w:spacing w:val="-2"/>
          <w:szCs w:val="24"/>
        </w:rPr>
        <w:t xml:space="preserve">PRIMERO: CONFIRMAR </w:t>
      </w:r>
      <w:r w:rsidRPr="009269DA">
        <w:rPr>
          <w:rFonts w:ascii="Arial" w:hAnsi="Arial" w:cs="Arial"/>
          <w:spacing w:val="-2"/>
          <w:szCs w:val="24"/>
        </w:rPr>
        <w:t>l</w:t>
      </w:r>
      <w:r w:rsidRPr="009269DA">
        <w:rPr>
          <w:rFonts w:ascii="Arial" w:hAnsi="Arial" w:cs="Arial"/>
          <w:szCs w:val="24"/>
        </w:rPr>
        <w:t xml:space="preserve">a sentencia proferida el </w:t>
      </w:r>
      <w:r w:rsidR="00246E25">
        <w:rPr>
          <w:rFonts w:ascii="Arial" w:hAnsi="Arial" w:cs="Arial"/>
          <w:szCs w:val="24"/>
        </w:rPr>
        <w:t>04</w:t>
      </w:r>
      <w:r w:rsidRPr="009269DA">
        <w:rPr>
          <w:rFonts w:ascii="Arial" w:hAnsi="Arial" w:cs="Arial"/>
          <w:szCs w:val="24"/>
        </w:rPr>
        <w:t xml:space="preserve"> de </w:t>
      </w:r>
      <w:r w:rsidR="00246E25">
        <w:rPr>
          <w:rFonts w:ascii="Arial" w:hAnsi="Arial" w:cs="Arial"/>
          <w:szCs w:val="24"/>
        </w:rPr>
        <w:t xml:space="preserve">febrero </w:t>
      </w:r>
      <w:r w:rsidRPr="009269DA">
        <w:rPr>
          <w:rFonts w:ascii="Arial" w:hAnsi="Arial" w:cs="Arial"/>
          <w:szCs w:val="24"/>
        </w:rPr>
        <w:t>de 201</w:t>
      </w:r>
      <w:r w:rsidR="00246E25">
        <w:rPr>
          <w:rFonts w:ascii="Arial" w:hAnsi="Arial" w:cs="Arial"/>
          <w:szCs w:val="24"/>
        </w:rPr>
        <w:t>6</w:t>
      </w:r>
      <w:r w:rsidRPr="009269DA">
        <w:rPr>
          <w:rFonts w:ascii="Arial" w:hAnsi="Arial" w:cs="Arial"/>
          <w:szCs w:val="24"/>
        </w:rPr>
        <w:t xml:space="preserve"> por el Juzgado </w:t>
      </w:r>
      <w:r>
        <w:rPr>
          <w:rFonts w:ascii="Arial" w:hAnsi="Arial" w:cs="Arial"/>
          <w:szCs w:val="24"/>
        </w:rPr>
        <w:t xml:space="preserve">Quinto </w:t>
      </w:r>
      <w:r w:rsidRPr="009269DA">
        <w:rPr>
          <w:rFonts w:ascii="Arial" w:hAnsi="Arial" w:cs="Arial"/>
          <w:szCs w:val="24"/>
        </w:rPr>
        <w:t xml:space="preserve">Laboral del Circuito de Pereira, dentro del proceso ordinario laboral propuesto por </w:t>
      </w:r>
      <w:r w:rsidR="00246E25">
        <w:rPr>
          <w:rFonts w:ascii="Arial" w:hAnsi="Arial" w:cs="Arial"/>
          <w:szCs w:val="24"/>
        </w:rPr>
        <w:t xml:space="preserve">la </w:t>
      </w:r>
      <w:r w:rsidRPr="009269DA">
        <w:rPr>
          <w:rFonts w:ascii="Arial" w:hAnsi="Arial" w:cs="Arial"/>
          <w:szCs w:val="24"/>
        </w:rPr>
        <w:t>señor</w:t>
      </w:r>
      <w:r w:rsidR="00246E25">
        <w:rPr>
          <w:rFonts w:ascii="Arial" w:hAnsi="Arial" w:cs="Arial"/>
          <w:szCs w:val="24"/>
        </w:rPr>
        <w:t>a</w:t>
      </w:r>
      <w:r w:rsidRPr="009269DA">
        <w:rPr>
          <w:rFonts w:ascii="Arial" w:hAnsi="Arial" w:cs="Arial"/>
          <w:szCs w:val="24"/>
        </w:rPr>
        <w:t xml:space="preserve"> </w:t>
      </w:r>
      <w:r w:rsidR="00246E25">
        <w:rPr>
          <w:rFonts w:ascii="Arial" w:hAnsi="Arial" w:cs="Arial"/>
          <w:b/>
          <w:iCs/>
          <w:szCs w:val="24"/>
        </w:rPr>
        <w:t xml:space="preserve">María Leontina Osorio de </w:t>
      </w:r>
      <w:proofErr w:type="spellStart"/>
      <w:r w:rsidR="00246E25">
        <w:rPr>
          <w:rFonts w:ascii="Arial" w:hAnsi="Arial" w:cs="Arial"/>
          <w:b/>
          <w:iCs/>
          <w:szCs w:val="24"/>
        </w:rPr>
        <w:t>Pulgarín</w:t>
      </w:r>
      <w:proofErr w:type="spellEnd"/>
      <w:r w:rsidR="00246E25">
        <w:rPr>
          <w:rFonts w:ascii="Arial" w:hAnsi="Arial" w:cs="Arial"/>
          <w:b/>
          <w:iCs/>
          <w:szCs w:val="24"/>
        </w:rPr>
        <w:t xml:space="preserve"> </w:t>
      </w:r>
      <w:r w:rsidRPr="009269DA">
        <w:rPr>
          <w:rFonts w:ascii="Arial" w:hAnsi="Arial" w:cs="Arial"/>
          <w:szCs w:val="24"/>
        </w:rPr>
        <w:t xml:space="preserve">contra la </w:t>
      </w:r>
      <w:r w:rsidRPr="009269DA">
        <w:rPr>
          <w:rFonts w:ascii="Arial" w:hAnsi="Arial" w:cs="Arial"/>
          <w:b/>
          <w:szCs w:val="24"/>
        </w:rPr>
        <w:t>Administradora Colombiana de Pensiones</w:t>
      </w:r>
      <w:r w:rsidRPr="009269DA">
        <w:rPr>
          <w:rFonts w:ascii="Arial" w:hAnsi="Arial" w:cs="Arial"/>
          <w:szCs w:val="24"/>
        </w:rPr>
        <w:t xml:space="preserve"> </w:t>
      </w:r>
      <w:r w:rsidRPr="009269DA">
        <w:rPr>
          <w:rFonts w:ascii="Arial" w:hAnsi="Arial" w:cs="Arial"/>
          <w:b/>
          <w:bCs/>
          <w:szCs w:val="24"/>
        </w:rPr>
        <w:t>COLPENSIONES</w:t>
      </w:r>
      <w:r w:rsidR="00246E25">
        <w:rPr>
          <w:rFonts w:ascii="Arial" w:hAnsi="Arial" w:cs="Arial"/>
          <w:b/>
          <w:bCs/>
          <w:szCs w:val="24"/>
        </w:rPr>
        <w:t xml:space="preserve"> </w:t>
      </w:r>
      <w:r w:rsidR="00246E25">
        <w:rPr>
          <w:rFonts w:ascii="Arial" w:hAnsi="Arial" w:cs="Arial"/>
          <w:bCs/>
          <w:szCs w:val="24"/>
        </w:rPr>
        <w:t xml:space="preserve">y al que fueron vinculados los señores </w:t>
      </w:r>
      <w:r w:rsidR="00246E25">
        <w:rPr>
          <w:rFonts w:ascii="Arial" w:hAnsi="Arial" w:cs="Arial"/>
          <w:b/>
          <w:bCs/>
          <w:szCs w:val="24"/>
        </w:rPr>
        <w:t xml:space="preserve">Maritza Nieto </w:t>
      </w:r>
      <w:r w:rsidR="00246E25">
        <w:rPr>
          <w:rFonts w:ascii="Arial" w:hAnsi="Arial" w:cs="Arial"/>
          <w:bCs/>
          <w:szCs w:val="24"/>
        </w:rPr>
        <w:t xml:space="preserve">y </w:t>
      </w:r>
      <w:proofErr w:type="spellStart"/>
      <w:r w:rsidR="00246E25">
        <w:rPr>
          <w:rFonts w:ascii="Arial" w:hAnsi="Arial" w:cs="Arial"/>
          <w:b/>
          <w:bCs/>
          <w:szCs w:val="24"/>
        </w:rPr>
        <w:t>Jhonatan</w:t>
      </w:r>
      <w:proofErr w:type="spellEnd"/>
      <w:r w:rsidR="00246E25">
        <w:rPr>
          <w:rFonts w:ascii="Arial" w:hAnsi="Arial" w:cs="Arial"/>
          <w:b/>
          <w:bCs/>
          <w:szCs w:val="24"/>
        </w:rPr>
        <w:t xml:space="preserve"> </w:t>
      </w:r>
      <w:proofErr w:type="spellStart"/>
      <w:r w:rsidR="00246E25">
        <w:rPr>
          <w:rFonts w:ascii="Arial" w:hAnsi="Arial" w:cs="Arial"/>
          <w:b/>
          <w:bCs/>
          <w:szCs w:val="24"/>
        </w:rPr>
        <w:t>Pulgarín</w:t>
      </w:r>
      <w:proofErr w:type="spellEnd"/>
      <w:r w:rsidR="00246E25">
        <w:rPr>
          <w:rFonts w:ascii="Arial" w:hAnsi="Arial" w:cs="Arial"/>
          <w:b/>
          <w:bCs/>
          <w:szCs w:val="24"/>
        </w:rPr>
        <w:t xml:space="preserve"> Nieto</w:t>
      </w:r>
      <w:r w:rsidRPr="009269DA">
        <w:rPr>
          <w:rFonts w:ascii="Arial" w:hAnsi="Arial" w:cs="Arial"/>
          <w:bCs/>
          <w:iCs/>
          <w:szCs w:val="24"/>
        </w:rPr>
        <w:t>, conforme a las consideraciones que preceden</w:t>
      </w:r>
      <w:r w:rsidRPr="003751E1">
        <w:rPr>
          <w:rFonts w:ascii="Arial" w:hAnsi="Arial" w:cs="Arial"/>
          <w:bCs/>
          <w:iCs/>
          <w:szCs w:val="24"/>
        </w:rPr>
        <w:t xml:space="preserve">; salvo </w:t>
      </w:r>
      <w:r>
        <w:rPr>
          <w:rFonts w:ascii="Arial" w:hAnsi="Arial" w:cs="Arial"/>
          <w:bCs/>
          <w:iCs/>
          <w:szCs w:val="24"/>
        </w:rPr>
        <w:t xml:space="preserve">el </w:t>
      </w:r>
      <w:r w:rsidRPr="003751E1">
        <w:rPr>
          <w:rFonts w:ascii="Arial" w:hAnsi="Arial" w:cs="Arial"/>
          <w:bCs/>
          <w:iCs/>
          <w:szCs w:val="24"/>
        </w:rPr>
        <w:t xml:space="preserve">numeral </w:t>
      </w:r>
      <w:r>
        <w:rPr>
          <w:rFonts w:ascii="Arial" w:hAnsi="Arial" w:cs="Arial"/>
          <w:bCs/>
          <w:iCs/>
          <w:szCs w:val="24"/>
        </w:rPr>
        <w:t xml:space="preserve">tercero </w:t>
      </w:r>
      <w:r w:rsidRPr="003751E1">
        <w:rPr>
          <w:rFonts w:ascii="Arial" w:hAnsi="Arial" w:cs="Arial"/>
          <w:bCs/>
          <w:iCs/>
          <w:szCs w:val="24"/>
        </w:rPr>
        <w:t xml:space="preserve">que quedará como a continuación se indica: </w:t>
      </w:r>
    </w:p>
    <w:p w:rsidR="00764FF3" w:rsidRPr="00392EA4" w:rsidRDefault="00764FF3" w:rsidP="00764FF3">
      <w:pPr>
        <w:spacing w:line="276" w:lineRule="auto"/>
        <w:ind w:firstLine="708"/>
        <w:jc w:val="both"/>
        <w:rPr>
          <w:rFonts w:ascii="Arial" w:hAnsi="Arial" w:cs="Arial"/>
          <w:bCs/>
          <w:iCs/>
          <w:szCs w:val="24"/>
          <w:highlight w:val="yellow"/>
        </w:rPr>
      </w:pPr>
    </w:p>
    <w:p w:rsidR="003F2EEA" w:rsidRDefault="00764FF3" w:rsidP="00E11E47">
      <w:pPr>
        <w:spacing w:line="276" w:lineRule="auto"/>
        <w:ind w:left="567" w:right="567"/>
        <w:jc w:val="both"/>
        <w:rPr>
          <w:rFonts w:ascii="Arial" w:hAnsi="Arial" w:cs="Arial"/>
          <w:bCs/>
          <w:i/>
          <w:iCs/>
          <w:szCs w:val="24"/>
        </w:rPr>
      </w:pPr>
      <w:r w:rsidRPr="00E10861">
        <w:rPr>
          <w:rFonts w:ascii="Arial" w:hAnsi="Arial" w:cs="Arial"/>
          <w:bCs/>
          <w:i/>
          <w:iCs/>
          <w:szCs w:val="24"/>
        </w:rPr>
        <w:t>“</w:t>
      </w:r>
      <w:r w:rsidR="003F2EEA">
        <w:rPr>
          <w:rFonts w:ascii="Arial" w:hAnsi="Arial" w:cs="Arial"/>
          <w:bCs/>
          <w:i/>
          <w:iCs/>
          <w:szCs w:val="24"/>
        </w:rPr>
        <w:t xml:space="preserve">SEGUNDO: CONDENAR a la </w:t>
      </w:r>
      <w:r w:rsidR="003F2EEA" w:rsidRPr="00E10861">
        <w:rPr>
          <w:rFonts w:ascii="Arial" w:hAnsi="Arial" w:cs="Arial"/>
          <w:bCs/>
          <w:i/>
          <w:iCs/>
          <w:szCs w:val="24"/>
        </w:rPr>
        <w:t xml:space="preserve">Administradora Colombiana de Pensiones –COLPENSIONES- </w:t>
      </w:r>
      <w:r w:rsidR="003F2EEA">
        <w:rPr>
          <w:rFonts w:ascii="Arial" w:hAnsi="Arial" w:cs="Arial"/>
          <w:bCs/>
          <w:i/>
          <w:iCs/>
          <w:szCs w:val="24"/>
        </w:rPr>
        <w:t xml:space="preserve"> a reconocer y cancelar a favor de la señora María Leontina Osorio de </w:t>
      </w:r>
      <w:proofErr w:type="spellStart"/>
      <w:r w:rsidR="003F2EEA">
        <w:rPr>
          <w:rFonts w:ascii="Arial" w:hAnsi="Arial" w:cs="Arial"/>
          <w:bCs/>
          <w:i/>
          <w:iCs/>
          <w:szCs w:val="24"/>
        </w:rPr>
        <w:t>Pulgarín</w:t>
      </w:r>
      <w:proofErr w:type="spellEnd"/>
      <w:r w:rsidR="007D7A57">
        <w:rPr>
          <w:rFonts w:ascii="Arial" w:hAnsi="Arial" w:cs="Arial"/>
          <w:bCs/>
          <w:i/>
          <w:iCs/>
          <w:szCs w:val="24"/>
        </w:rPr>
        <w:t xml:space="preserve"> en forma vitalicia</w:t>
      </w:r>
      <w:r w:rsidR="003F2EEA">
        <w:rPr>
          <w:rFonts w:ascii="Arial" w:hAnsi="Arial" w:cs="Arial"/>
          <w:bCs/>
          <w:i/>
          <w:iCs/>
          <w:szCs w:val="24"/>
        </w:rPr>
        <w:t xml:space="preserve">, pensión de sobrevivientes </w:t>
      </w:r>
      <w:r w:rsidR="007D7A57">
        <w:rPr>
          <w:rFonts w:ascii="Arial" w:hAnsi="Arial" w:cs="Arial"/>
          <w:bCs/>
          <w:i/>
          <w:iCs/>
          <w:szCs w:val="24"/>
        </w:rPr>
        <w:t xml:space="preserve">por el fallecimiento de su cónyuge Henry </w:t>
      </w:r>
      <w:proofErr w:type="spellStart"/>
      <w:r w:rsidR="007D7A57">
        <w:rPr>
          <w:rFonts w:ascii="Arial" w:hAnsi="Arial" w:cs="Arial"/>
          <w:bCs/>
          <w:i/>
          <w:iCs/>
          <w:szCs w:val="24"/>
        </w:rPr>
        <w:t>Pulgarín</w:t>
      </w:r>
      <w:proofErr w:type="spellEnd"/>
      <w:r w:rsidR="007D7A57">
        <w:rPr>
          <w:rFonts w:ascii="Arial" w:hAnsi="Arial" w:cs="Arial"/>
          <w:bCs/>
          <w:i/>
          <w:iCs/>
          <w:szCs w:val="24"/>
        </w:rPr>
        <w:t xml:space="preserve"> Chacón</w:t>
      </w:r>
      <w:r w:rsidR="00D51910">
        <w:rPr>
          <w:rFonts w:ascii="Arial" w:hAnsi="Arial" w:cs="Arial"/>
          <w:bCs/>
          <w:i/>
          <w:iCs/>
          <w:szCs w:val="24"/>
        </w:rPr>
        <w:t xml:space="preserve"> y a razón de 13 mesadas anuales</w:t>
      </w:r>
      <w:r w:rsidR="007D7A57">
        <w:rPr>
          <w:rFonts w:ascii="Arial" w:hAnsi="Arial" w:cs="Arial"/>
          <w:bCs/>
          <w:i/>
          <w:iCs/>
          <w:szCs w:val="24"/>
        </w:rPr>
        <w:t xml:space="preserve">, la que disfrutará en el equivalente al 50% </w:t>
      </w:r>
      <w:r w:rsidR="00296764">
        <w:rPr>
          <w:rFonts w:ascii="Arial" w:hAnsi="Arial" w:cs="Arial"/>
          <w:bCs/>
          <w:i/>
          <w:iCs/>
          <w:szCs w:val="24"/>
        </w:rPr>
        <w:t xml:space="preserve">por </w:t>
      </w:r>
      <w:r w:rsidR="007D7A57">
        <w:rPr>
          <w:rFonts w:ascii="Arial" w:hAnsi="Arial" w:cs="Arial"/>
          <w:bCs/>
          <w:i/>
          <w:iCs/>
          <w:szCs w:val="24"/>
        </w:rPr>
        <w:t>el periodo comprendido entre el 11 de noviembre de 2011 y el 21 de junio de 2012 y, a partir del día siguiente, 22 de junio de 2012 en un 100%, por lo expuesto en la parte motiva de esta decisión.</w:t>
      </w:r>
    </w:p>
    <w:p w:rsidR="003F2EEA" w:rsidRDefault="003F2EEA" w:rsidP="00E11E47">
      <w:pPr>
        <w:spacing w:line="276" w:lineRule="auto"/>
        <w:ind w:left="567" w:right="567"/>
        <w:jc w:val="both"/>
        <w:rPr>
          <w:rFonts w:ascii="Arial" w:hAnsi="Arial" w:cs="Arial"/>
          <w:bCs/>
          <w:i/>
          <w:iCs/>
          <w:szCs w:val="24"/>
        </w:rPr>
      </w:pPr>
    </w:p>
    <w:p w:rsidR="00764FF3" w:rsidRPr="00E10861" w:rsidRDefault="00764FF3" w:rsidP="00E11E47">
      <w:pPr>
        <w:spacing w:line="276" w:lineRule="auto"/>
        <w:ind w:left="567" w:right="567"/>
        <w:jc w:val="both"/>
        <w:rPr>
          <w:rFonts w:ascii="Arial" w:hAnsi="Arial" w:cs="Arial"/>
          <w:bCs/>
          <w:i/>
          <w:iCs/>
          <w:szCs w:val="24"/>
        </w:rPr>
      </w:pPr>
      <w:r>
        <w:rPr>
          <w:rFonts w:ascii="Arial" w:hAnsi="Arial" w:cs="Arial"/>
          <w:bCs/>
          <w:i/>
          <w:iCs/>
          <w:szCs w:val="24"/>
        </w:rPr>
        <w:t>TERCERO</w:t>
      </w:r>
      <w:r w:rsidRPr="00E10861">
        <w:rPr>
          <w:rFonts w:ascii="Arial" w:hAnsi="Arial" w:cs="Arial"/>
          <w:bCs/>
          <w:i/>
          <w:iCs/>
          <w:szCs w:val="24"/>
        </w:rPr>
        <w:t xml:space="preserve">: ORDENAR a la Administradora Colombiana de Pensiones –COLPENSIONES- </w:t>
      </w:r>
      <w:r>
        <w:rPr>
          <w:rFonts w:ascii="Arial" w:hAnsi="Arial" w:cs="Arial"/>
          <w:bCs/>
          <w:i/>
          <w:iCs/>
          <w:szCs w:val="24"/>
        </w:rPr>
        <w:t>cancelar a</w:t>
      </w:r>
      <w:r w:rsidR="007D7A57">
        <w:rPr>
          <w:rFonts w:ascii="Arial" w:hAnsi="Arial" w:cs="Arial"/>
          <w:bCs/>
          <w:i/>
          <w:iCs/>
          <w:szCs w:val="24"/>
        </w:rPr>
        <w:t xml:space="preserve"> </w:t>
      </w:r>
      <w:r>
        <w:rPr>
          <w:rFonts w:ascii="Arial" w:hAnsi="Arial" w:cs="Arial"/>
          <w:bCs/>
          <w:i/>
          <w:iCs/>
          <w:szCs w:val="24"/>
        </w:rPr>
        <w:t>l</w:t>
      </w:r>
      <w:r w:rsidR="007D7A57">
        <w:rPr>
          <w:rFonts w:ascii="Arial" w:hAnsi="Arial" w:cs="Arial"/>
          <w:bCs/>
          <w:i/>
          <w:iCs/>
          <w:szCs w:val="24"/>
        </w:rPr>
        <w:t>a</w:t>
      </w:r>
      <w:r>
        <w:rPr>
          <w:rFonts w:ascii="Arial" w:hAnsi="Arial" w:cs="Arial"/>
          <w:bCs/>
          <w:i/>
          <w:iCs/>
          <w:szCs w:val="24"/>
        </w:rPr>
        <w:t xml:space="preserve"> actor</w:t>
      </w:r>
      <w:r w:rsidR="007D7A57">
        <w:rPr>
          <w:rFonts w:ascii="Arial" w:hAnsi="Arial" w:cs="Arial"/>
          <w:bCs/>
          <w:i/>
          <w:iCs/>
          <w:szCs w:val="24"/>
        </w:rPr>
        <w:t>a</w:t>
      </w:r>
      <w:r>
        <w:rPr>
          <w:rFonts w:ascii="Arial" w:hAnsi="Arial" w:cs="Arial"/>
          <w:bCs/>
          <w:i/>
          <w:iCs/>
          <w:szCs w:val="24"/>
        </w:rPr>
        <w:t xml:space="preserve"> un retroactivo pensional equivalente a la suma de $</w:t>
      </w:r>
      <w:r w:rsidR="00665302">
        <w:rPr>
          <w:rFonts w:ascii="Arial" w:hAnsi="Arial" w:cs="Arial"/>
          <w:bCs/>
          <w:i/>
          <w:iCs/>
          <w:szCs w:val="24"/>
        </w:rPr>
        <w:t>100´255.783</w:t>
      </w:r>
      <w:r>
        <w:rPr>
          <w:rFonts w:ascii="Arial" w:hAnsi="Arial" w:cs="Arial"/>
          <w:bCs/>
          <w:i/>
          <w:iCs/>
          <w:szCs w:val="24"/>
        </w:rPr>
        <w:t xml:space="preserve">, por el periodo comprendido entre el </w:t>
      </w:r>
      <w:r w:rsidR="007D7A57">
        <w:rPr>
          <w:rFonts w:ascii="Arial" w:hAnsi="Arial" w:cs="Arial"/>
          <w:bCs/>
          <w:i/>
          <w:iCs/>
          <w:szCs w:val="24"/>
        </w:rPr>
        <w:t>11 de noviembre de 2011 y el 30 de noviembre de</w:t>
      </w:r>
      <w:r w:rsidRPr="00E10861">
        <w:rPr>
          <w:rFonts w:ascii="Arial" w:hAnsi="Arial" w:cs="Arial"/>
          <w:bCs/>
          <w:i/>
          <w:iCs/>
          <w:szCs w:val="24"/>
        </w:rPr>
        <w:t xml:space="preserve"> 2016</w:t>
      </w:r>
      <w:r>
        <w:rPr>
          <w:rFonts w:ascii="Arial" w:hAnsi="Arial" w:cs="Arial"/>
          <w:bCs/>
          <w:i/>
          <w:iCs/>
          <w:szCs w:val="24"/>
        </w:rPr>
        <w:t xml:space="preserve">. A partir del mes de </w:t>
      </w:r>
      <w:r w:rsidR="007D7A57">
        <w:rPr>
          <w:rFonts w:ascii="Arial" w:hAnsi="Arial" w:cs="Arial"/>
          <w:bCs/>
          <w:i/>
          <w:iCs/>
          <w:szCs w:val="24"/>
        </w:rPr>
        <w:t xml:space="preserve">diciembre </w:t>
      </w:r>
      <w:r>
        <w:rPr>
          <w:rFonts w:ascii="Arial" w:hAnsi="Arial" w:cs="Arial"/>
          <w:bCs/>
          <w:i/>
          <w:iCs/>
          <w:szCs w:val="24"/>
        </w:rPr>
        <w:t>de 2016, deberá incluir</w:t>
      </w:r>
      <w:r w:rsidR="007D7A57">
        <w:rPr>
          <w:rFonts w:ascii="Arial" w:hAnsi="Arial" w:cs="Arial"/>
          <w:bCs/>
          <w:i/>
          <w:iCs/>
          <w:szCs w:val="24"/>
        </w:rPr>
        <w:t>la</w:t>
      </w:r>
      <w:r>
        <w:rPr>
          <w:rFonts w:ascii="Arial" w:hAnsi="Arial" w:cs="Arial"/>
          <w:bCs/>
          <w:i/>
          <w:iCs/>
          <w:szCs w:val="24"/>
        </w:rPr>
        <w:t xml:space="preserve"> en nómina de pensionados por la suma de $</w:t>
      </w:r>
      <w:r w:rsidR="00665302">
        <w:rPr>
          <w:rFonts w:ascii="Arial" w:hAnsi="Arial" w:cs="Arial"/>
          <w:bCs/>
          <w:i/>
          <w:iCs/>
          <w:szCs w:val="24"/>
        </w:rPr>
        <w:t>1´779.632</w:t>
      </w:r>
      <w:r w:rsidRPr="00E10861">
        <w:rPr>
          <w:rFonts w:ascii="Arial" w:hAnsi="Arial" w:cs="Arial"/>
          <w:bCs/>
          <w:i/>
          <w:iCs/>
          <w:szCs w:val="24"/>
        </w:rPr>
        <w:t>”.</w:t>
      </w:r>
    </w:p>
    <w:p w:rsidR="00764FF3" w:rsidRPr="00E10861" w:rsidRDefault="00764FF3" w:rsidP="00764FF3">
      <w:pPr>
        <w:ind w:left="567" w:right="567"/>
        <w:jc w:val="both"/>
        <w:rPr>
          <w:rFonts w:ascii="Arial" w:hAnsi="Arial" w:cs="Arial"/>
          <w:bCs/>
          <w:i/>
          <w:iCs/>
          <w:szCs w:val="24"/>
        </w:rPr>
      </w:pPr>
    </w:p>
    <w:p w:rsidR="00764FF3" w:rsidRPr="00E10861" w:rsidRDefault="00764FF3" w:rsidP="00764FF3">
      <w:pPr>
        <w:pStyle w:val="Sansinterligne"/>
        <w:spacing w:line="276" w:lineRule="auto"/>
        <w:ind w:left="567" w:right="567"/>
        <w:rPr>
          <w:rFonts w:ascii="Arial" w:hAnsi="Arial" w:cs="Arial"/>
          <w:sz w:val="24"/>
          <w:szCs w:val="24"/>
        </w:rPr>
      </w:pPr>
      <w:r w:rsidRPr="00E10861">
        <w:rPr>
          <w:rFonts w:ascii="Arial" w:hAnsi="Arial" w:cs="Arial"/>
          <w:sz w:val="24"/>
          <w:szCs w:val="24"/>
        </w:rPr>
        <w:tab/>
      </w:r>
    </w:p>
    <w:p w:rsidR="00764FF3" w:rsidRPr="003751E1" w:rsidRDefault="00764FF3" w:rsidP="00764FF3">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Costas en esta instancia no se causaron por tratarse del grado jurisdiccional de consulta.</w:t>
      </w:r>
    </w:p>
    <w:p w:rsidR="00764FF3" w:rsidRPr="003751E1" w:rsidRDefault="00764FF3" w:rsidP="00764FF3">
      <w:pPr>
        <w:spacing w:line="276" w:lineRule="auto"/>
        <w:jc w:val="both"/>
        <w:rPr>
          <w:rFonts w:ascii="Arial" w:hAnsi="Arial" w:cs="Arial"/>
          <w:szCs w:val="24"/>
        </w:rPr>
      </w:pPr>
    </w:p>
    <w:p w:rsidR="00764FF3" w:rsidRDefault="00764FF3" w:rsidP="00764FF3">
      <w:pPr>
        <w:spacing w:line="276" w:lineRule="auto"/>
        <w:contextualSpacing/>
        <w:jc w:val="both"/>
        <w:rPr>
          <w:rFonts w:ascii="Arial" w:hAnsi="Arial" w:cs="Arial"/>
          <w:szCs w:val="24"/>
        </w:rPr>
      </w:pPr>
      <w:r w:rsidRPr="003751E1">
        <w:rPr>
          <w:rFonts w:ascii="Arial" w:hAnsi="Arial" w:cs="Arial"/>
          <w:szCs w:val="24"/>
        </w:rPr>
        <w:lastRenderedPageBreak/>
        <w:t>Notificación surtida en estrados.</w:t>
      </w:r>
    </w:p>
    <w:p w:rsidR="00733CB8" w:rsidRDefault="00733CB8" w:rsidP="00764FF3">
      <w:pPr>
        <w:pStyle w:val="Corpsdetexte"/>
        <w:spacing w:line="276" w:lineRule="auto"/>
        <w:contextualSpacing/>
        <w:rPr>
          <w:szCs w:val="24"/>
        </w:rPr>
      </w:pPr>
    </w:p>
    <w:p w:rsidR="00764FF3" w:rsidRDefault="00764FF3" w:rsidP="00764FF3">
      <w:pPr>
        <w:pStyle w:val="Corpsdetexte"/>
        <w:spacing w:line="276" w:lineRule="auto"/>
        <w:contextualSpacing/>
        <w:rPr>
          <w:szCs w:val="24"/>
        </w:rPr>
      </w:pPr>
      <w:r w:rsidRPr="003751E1">
        <w:rPr>
          <w:szCs w:val="24"/>
        </w:rPr>
        <w:t>No siendo otro el objeto de la presente audiencia, se eleva y firma esta acta por las personas que han intervenido.</w:t>
      </w:r>
    </w:p>
    <w:p w:rsidR="00E11E47" w:rsidRDefault="00E11E47" w:rsidP="00764FF3">
      <w:pPr>
        <w:pStyle w:val="Corpsdetexte"/>
        <w:spacing w:line="276" w:lineRule="auto"/>
        <w:contextualSpacing/>
        <w:rPr>
          <w:szCs w:val="24"/>
        </w:rPr>
      </w:pPr>
    </w:p>
    <w:p w:rsidR="00E11E47" w:rsidRPr="003751E1" w:rsidRDefault="00E11E47" w:rsidP="00764FF3">
      <w:pPr>
        <w:pStyle w:val="Corpsdetexte"/>
        <w:spacing w:line="276" w:lineRule="auto"/>
        <w:contextualSpacing/>
        <w:rPr>
          <w:szCs w:val="24"/>
        </w:rPr>
      </w:pPr>
    </w:p>
    <w:p w:rsidR="00764FF3" w:rsidRPr="003751E1" w:rsidRDefault="00764FF3" w:rsidP="00764FF3">
      <w:pPr>
        <w:widowControl w:val="0"/>
        <w:autoSpaceDE w:val="0"/>
        <w:autoSpaceDN w:val="0"/>
        <w:adjustRightInd w:val="0"/>
        <w:spacing w:line="276" w:lineRule="auto"/>
        <w:contextualSpacing/>
        <w:jc w:val="both"/>
        <w:rPr>
          <w:rFonts w:ascii="Arial" w:hAnsi="Arial" w:cs="Arial"/>
          <w:szCs w:val="24"/>
        </w:rPr>
      </w:pPr>
    </w:p>
    <w:p w:rsidR="00764FF3" w:rsidRPr="003751E1" w:rsidRDefault="00764FF3" w:rsidP="00764FF3">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64FF3" w:rsidRPr="003751E1" w:rsidRDefault="00764FF3" w:rsidP="00764FF3">
      <w:pPr>
        <w:widowControl w:val="0"/>
        <w:autoSpaceDE w:val="0"/>
        <w:autoSpaceDN w:val="0"/>
        <w:adjustRightInd w:val="0"/>
        <w:spacing w:line="276" w:lineRule="auto"/>
        <w:contextualSpacing/>
        <w:jc w:val="both"/>
        <w:rPr>
          <w:rFonts w:ascii="Arial" w:hAnsi="Arial" w:cs="Arial"/>
          <w:szCs w:val="24"/>
        </w:rPr>
      </w:pPr>
    </w:p>
    <w:p w:rsidR="00764FF3" w:rsidRPr="00392EA4" w:rsidRDefault="00764FF3" w:rsidP="00764FF3">
      <w:pPr>
        <w:widowControl w:val="0"/>
        <w:autoSpaceDE w:val="0"/>
        <w:autoSpaceDN w:val="0"/>
        <w:adjustRightInd w:val="0"/>
        <w:spacing w:line="276" w:lineRule="auto"/>
        <w:contextualSpacing/>
        <w:jc w:val="both"/>
        <w:rPr>
          <w:rFonts w:ascii="Arial" w:hAnsi="Arial" w:cs="Arial"/>
          <w:szCs w:val="24"/>
          <w:highlight w:val="yellow"/>
        </w:rPr>
      </w:pPr>
    </w:p>
    <w:p w:rsidR="00764FF3" w:rsidRPr="00392EA4" w:rsidRDefault="00764FF3" w:rsidP="00764FF3">
      <w:pPr>
        <w:pStyle w:val="Sansinterligne"/>
        <w:spacing w:line="276" w:lineRule="auto"/>
        <w:contextualSpacing/>
        <w:rPr>
          <w:rFonts w:ascii="Arial" w:hAnsi="Arial" w:cs="Arial"/>
          <w:szCs w:val="24"/>
          <w:highlight w:val="yellow"/>
          <w:lang w:val="es-ES"/>
        </w:rPr>
      </w:pPr>
    </w:p>
    <w:p w:rsidR="00764FF3" w:rsidRPr="00392EA4" w:rsidRDefault="00764FF3" w:rsidP="00764FF3">
      <w:pPr>
        <w:pStyle w:val="Sansinterligne"/>
        <w:spacing w:line="276" w:lineRule="auto"/>
        <w:contextualSpacing/>
        <w:rPr>
          <w:rFonts w:ascii="Arial" w:hAnsi="Arial" w:cs="Arial"/>
          <w:szCs w:val="24"/>
          <w:highlight w:val="yellow"/>
          <w:lang w:val="es-ES"/>
        </w:rPr>
      </w:pPr>
    </w:p>
    <w:p w:rsidR="00764FF3" w:rsidRPr="00B93253" w:rsidRDefault="00764FF3" w:rsidP="00764FF3">
      <w:pPr>
        <w:pStyle w:val="Sansinterligne"/>
        <w:spacing w:line="276" w:lineRule="auto"/>
        <w:contextualSpacing/>
        <w:jc w:val="center"/>
        <w:rPr>
          <w:rFonts w:ascii="Arial" w:hAnsi="Arial" w:cs="Arial"/>
          <w:b/>
          <w:szCs w:val="24"/>
          <w:lang w:val="es-ES"/>
        </w:rPr>
      </w:pPr>
      <w:r w:rsidRPr="00B93253">
        <w:rPr>
          <w:rFonts w:ascii="Arial" w:hAnsi="Arial" w:cs="Arial"/>
          <w:b/>
          <w:szCs w:val="24"/>
          <w:lang w:val="es-ES"/>
        </w:rPr>
        <w:t>OLGA LUCÍA HOYOS SEPÚLVEDA</w:t>
      </w:r>
    </w:p>
    <w:p w:rsidR="00764FF3" w:rsidRPr="0000603E" w:rsidRDefault="00764FF3" w:rsidP="00764FF3">
      <w:pPr>
        <w:pStyle w:val="Sansinterligne"/>
        <w:spacing w:line="276" w:lineRule="auto"/>
        <w:contextualSpacing/>
        <w:jc w:val="center"/>
        <w:rPr>
          <w:rFonts w:ascii="Arial" w:hAnsi="Arial" w:cs="Arial"/>
          <w:szCs w:val="24"/>
          <w:lang w:val="es-ES"/>
        </w:rPr>
      </w:pPr>
      <w:r w:rsidRPr="00B93253">
        <w:rPr>
          <w:rFonts w:ascii="Arial" w:hAnsi="Arial" w:cs="Arial"/>
          <w:szCs w:val="24"/>
          <w:lang w:val="es-ES"/>
        </w:rPr>
        <w:t>Magistrada Ponente</w:t>
      </w:r>
    </w:p>
    <w:p w:rsidR="00764FF3" w:rsidRPr="0000603E" w:rsidRDefault="00764FF3" w:rsidP="00764FF3">
      <w:pPr>
        <w:spacing w:line="276" w:lineRule="auto"/>
        <w:ind w:firstLine="900"/>
        <w:contextualSpacing/>
        <w:jc w:val="center"/>
        <w:rPr>
          <w:rFonts w:ascii="Arial" w:hAnsi="Arial" w:cs="Arial"/>
          <w:b/>
          <w:szCs w:val="24"/>
          <w:lang w:val="es-ES"/>
        </w:rPr>
      </w:pPr>
    </w:p>
    <w:p w:rsidR="00764FF3" w:rsidRPr="0000603E" w:rsidRDefault="00764FF3" w:rsidP="00764FF3">
      <w:pPr>
        <w:pStyle w:val="Sansinterligne"/>
        <w:spacing w:line="276" w:lineRule="auto"/>
        <w:contextualSpacing/>
        <w:rPr>
          <w:rFonts w:ascii="Arial" w:hAnsi="Arial" w:cs="Arial"/>
          <w:sz w:val="23"/>
          <w:szCs w:val="23"/>
          <w:lang w:val="es-ES"/>
        </w:rPr>
      </w:pPr>
    </w:p>
    <w:p w:rsidR="00764FF3" w:rsidRPr="0000603E" w:rsidRDefault="00764FF3" w:rsidP="00764FF3">
      <w:pPr>
        <w:spacing w:line="276" w:lineRule="auto"/>
        <w:contextualSpacing/>
        <w:jc w:val="both"/>
        <w:rPr>
          <w:rFonts w:ascii="Arial" w:hAnsi="Arial" w:cs="Arial"/>
          <w:b/>
          <w:bCs/>
          <w:iCs/>
          <w:sz w:val="22"/>
          <w:szCs w:val="22"/>
          <w:lang w:val="es-ES"/>
        </w:rPr>
      </w:pPr>
    </w:p>
    <w:p w:rsidR="00764FF3" w:rsidRPr="0000603E" w:rsidRDefault="00764FF3" w:rsidP="00764FF3">
      <w:pPr>
        <w:spacing w:line="276" w:lineRule="auto"/>
        <w:contextualSpacing/>
        <w:jc w:val="both"/>
        <w:rPr>
          <w:rFonts w:ascii="Arial" w:hAnsi="Arial" w:cs="Arial"/>
          <w:b/>
          <w:bCs/>
          <w:iCs/>
          <w:sz w:val="22"/>
          <w:szCs w:val="22"/>
          <w:lang w:val="es-ES"/>
        </w:rPr>
      </w:pPr>
    </w:p>
    <w:p w:rsidR="00764FF3" w:rsidRPr="0000603E" w:rsidRDefault="00764FF3" w:rsidP="00764FF3">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764FF3" w:rsidRPr="0000603E" w:rsidRDefault="00764FF3" w:rsidP="00764FF3">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764FF3" w:rsidRPr="0000603E" w:rsidRDefault="00764FF3" w:rsidP="00764FF3">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764FF3" w:rsidRPr="0000603E" w:rsidRDefault="00764FF3" w:rsidP="00764FF3">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764FF3" w:rsidRPr="0000603E" w:rsidRDefault="00764FF3" w:rsidP="00764FF3">
      <w:pPr>
        <w:spacing w:line="276" w:lineRule="auto"/>
        <w:ind w:firstLine="900"/>
        <w:contextualSpacing/>
        <w:jc w:val="both"/>
        <w:rPr>
          <w:rFonts w:ascii="Arial" w:hAnsi="Arial" w:cs="Arial"/>
          <w:bCs/>
          <w:iCs/>
          <w:szCs w:val="24"/>
          <w:lang w:val="es-ES"/>
        </w:rPr>
      </w:pPr>
    </w:p>
    <w:p w:rsidR="00764FF3" w:rsidRPr="0000603E" w:rsidRDefault="00764FF3" w:rsidP="00764FF3">
      <w:pPr>
        <w:spacing w:line="276" w:lineRule="auto"/>
        <w:ind w:firstLine="900"/>
        <w:contextualSpacing/>
        <w:jc w:val="both"/>
        <w:rPr>
          <w:rFonts w:ascii="Arial" w:hAnsi="Arial" w:cs="Arial"/>
          <w:bCs/>
          <w:iCs/>
          <w:szCs w:val="24"/>
          <w:lang w:val="es-ES"/>
        </w:rPr>
      </w:pPr>
    </w:p>
    <w:p w:rsidR="00764FF3" w:rsidRPr="0000603E" w:rsidRDefault="00764FF3" w:rsidP="00764FF3">
      <w:pPr>
        <w:spacing w:line="276" w:lineRule="auto"/>
        <w:ind w:firstLine="900"/>
        <w:contextualSpacing/>
        <w:jc w:val="center"/>
        <w:rPr>
          <w:rFonts w:ascii="Arial" w:hAnsi="Arial" w:cs="Arial"/>
          <w:b/>
          <w:bCs/>
          <w:iCs/>
          <w:szCs w:val="24"/>
          <w:lang w:val="es-ES"/>
        </w:rPr>
      </w:pPr>
      <w:r w:rsidRPr="0000603E">
        <w:rPr>
          <w:rFonts w:ascii="Arial" w:hAnsi="Arial" w:cs="Arial"/>
          <w:b/>
          <w:bCs/>
          <w:iCs/>
          <w:szCs w:val="24"/>
          <w:lang w:val="es-ES"/>
        </w:rPr>
        <w:t>DANIEL BERMÚDEZ GIRALDO</w:t>
      </w:r>
    </w:p>
    <w:p w:rsidR="0079609A" w:rsidRPr="0079609A" w:rsidRDefault="00764FF3" w:rsidP="00A0355A">
      <w:pPr>
        <w:spacing w:line="276" w:lineRule="auto"/>
        <w:ind w:firstLine="900"/>
        <w:contextualSpacing/>
        <w:jc w:val="center"/>
        <w:rPr>
          <w:rFonts w:ascii="Arial" w:hAnsi="Arial" w:cs="Arial"/>
          <w:szCs w:val="24"/>
          <w:lang w:val="es-ES"/>
        </w:rPr>
      </w:pPr>
      <w:r w:rsidRPr="0000603E">
        <w:rPr>
          <w:rFonts w:ascii="Arial" w:hAnsi="Arial" w:cs="Arial"/>
          <w:iCs/>
          <w:szCs w:val="24"/>
          <w:lang w:val="es-ES"/>
        </w:rPr>
        <w:t xml:space="preserve">Secretario </w:t>
      </w:r>
      <w:r w:rsidRPr="0000603E">
        <w:rPr>
          <w:rFonts w:ascii="Arial" w:hAnsi="Arial" w:cs="Arial"/>
          <w:i/>
          <w:iCs/>
          <w:szCs w:val="24"/>
          <w:lang w:val="es-ES"/>
        </w:rPr>
        <w:t>Ad-hoc</w:t>
      </w:r>
    </w:p>
    <w:p w:rsidR="0079609A" w:rsidRDefault="0079609A"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CB3155" w:rsidRDefault="00CB3155" w:rsidP="0079609A">
      <w:pPr>
        <w:rPr>
          <w:rFonts w:ascii="Arial" w:hAnsi="Arial" w:cs="Arial"/>
          <w:szCs w:val="24"/>
          <w:lang w:val="es-ES"/>
        </w:rPr>
      </w:pPr>
    </w:p>
    <w:p w:rsidR="00CB3155" w:rsidRDefault="00CB3155"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AA6CAE" w:rsidRDefault="00AA6CAE" w:rsidP="0079609A">
      <w:pPr>
        <w:rPr>
          <w:rFonts w:ascii="Arial" w:hAnsi="Arial" w:cs="Arial"/>
          <w:szCs w:val="24"/>
          <w:lang w:val="es-ES"/>
        </w:rPr>
      </w:pPr>
    </w:p>
    <w:p w:rsidR="00665302" w:rsidRPr="00D51910" w:rsidRDefault="00D51910" w:rsidP="00D51910">
      <w:pPr>
        <w:jc w:val="center"/>
        <w:rPr>
          <w:rFonts w:ascii="Arial" w:hAnsi="Arial" w:cs="Arial"/>
          <w:i/>
          <w:szCs w:val="24"/>
          <w:lang w:val="es-ES"/>
        </w:rPr>
      </w:pPr>
      <w:r w:rsidRPr="00D51910">
        <w:rPr>
          <w:rFonts w:ascii="Arial" w:hAnsi="Arial" w:cs="Arial"/>
          <w:i/>
          <w:szCs w:val="24"/>
          <w:lang w:val="es-ES"/>
        </w:rPr>
        <w:lastRenderedPageBreak/>
        <w:t>ANEXO 1</w:t>
      </w:r>
    </w:p>
    <w:p w:rsidR="00665302" w:rsidRDefault="00665302" w:rsidP="0079609A">
      <w:pPr>
        <w:rPr>
          <w:rFonts w:ascii="Arial" w:hAnsi="Arial" w:cs="Arial"/>
          <w:szCs w:val="24"/>
          <w:lang w:val="es-ES"/>
        </w:rPr>
      </w:pPr>
    </w:p>
    <w:p w:rsidR="00665302" w:rsidRDefault="00665302" w:rsidP="0079609A">
      <w:pPr>
        <w:rPr>
          <w:rFonts w:ascii="Arial" w:hAnsi="Arial" w:cs="Arial"/>
          <w:szCs w:val="24"/>
          <w:lang w:val="es-ES"/>
        </w:rPr>
      </w:pPr>
    </w:p>
    <w:p w:rsidR="00665302" w:rsidRPr="0079609A" w:rsidRDefault="00665302" w:rsidP="00665302">
      <w:pPr>
        <w:jc w:val="center"/>
        <w:rPr>
          <w:rFonts w:ascii="Arial" w:hAnsi="Arial" w:cs="Arial"/>
          <w:szCs w:val="24"/>
          <w:lang w:val="es-ES"/>
        </w:rPr>
      </w:pPr>
      <w:r w:rsidRPr="00665302">
        <w:rPr>
          <w:noProof/>
          <w:lang w:val="fr-FR" w:eastAsia="fr-FR"/>
        </w:rPr>
        <w:drawing>
          <wp:inline distT="0" distB="0" distL="0" distR="0">
            <wp:extent cx="4943475" cy="2838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838450"/>
                    </a:xfrm>
                    <a:prstGeom prst="rect">
                      <a:avLst/>
                    </a:prstGeom>
                    <a:noFill/>
                    <a:ln>
                      <a:noFill/>
                    </a:ln>
                  </pic:spPr>
                </pic:pic>
              </a:graphicData>
            </a:graphic>
          </wp:inline>
        </w:drawing>
      </w: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A75235" w:rsidRDefault="0079609A" w:rsidP="00A75235">
      <w:pPr>
        <w:pStyle w:val="Corpsdetexte"/>
        <w:spacing w:line="276" w:lineRule="auto"/>
        <w:ind w:right="284"/>
        <w:contextualSpacing/>
        <w:rPr>
          <w:szCs w:val="24"/>
          <w:lang w:val="es-ES"/>
        </w:rPr>
      </w:pPr>
      <w:r>
        <w:rPr>
          <w:szCs w:val="24"/>
          <w:lang w:val="es-ES"/>
        </w:rPr>
        <w:tab/>
      </w:r>
    </w:p>
    <w:p w:rsidR="00D51910" w:rsidRDefault="00D51910" w:rsidP="00A75235">
      <w:pPr>
        <w:pStyle w:val="Corpsdetexte"/>
        <w:spacing w:line="276" w:lineRule="auto"/>
        <w:ind w:right="284"/>
        <w:contextualSpacing/>
        <w:rPr>
          <w:szCs w:val="24"/>
          <w:lang w:val="es-ES"/>
        </w:rPr>
      </w:pPr>
    </w:p>
    <w:p w:rsidR="00D51910" w:rsidRDefault="00D51910" w:rsidP="00A75235">
      <w:pPr>
        <w:pStyle w:val="Corpsdetexte"/>
        <w:spacing w:line="276" w:lineRule="auto"/>
        <w:ind w:right="284"/>
        <w:contextualSpacing/>
        <w:rPr>
          <w:szCs w:val="24"/>
          <w:lang w:val="es-ES"/>
        </w:rPr>
      </w:pPr>
    </w:p>
    <w:p w:rsidR="00D51910" w:rsidRDefault="00D51910" w:rsidP="00A75235">
      <w:pPr>
        <w:pStyle w:val="Corpsdetexte"/>
        <w:spacing w:line="276" w:lineRule="auto"/>
        <w:ind w:right="284"/>
        <w:contextualSpacing/>
        <w:rPr>
          <w:szCs w:val="24"/>
          <w:lang w:val="es-ES"/>
        </w:rPr>
      </w:pPr>
    </w:p>
    <w:p w:rsidR="00D51910" w:rsidRPr="00D51910" w:rsidRDefault="00D51910" w:rsidP="00D51910">
      <w:pPr>
        <w:pStyle w:val="Corpsdetexte"/>
        <w:spacing w:line="276" w:lineRule="auto"/>
        <w:ind w:right="284"/>
        <w:contextualSpacing/>
        <w:jc w:val="center"/>
        <w:rPr>
          <w:i/>
          <w:szCs w:val="24"/>
          <w:lang w:val="es-ES"/>
        </w:rPr>
      </w:pPr>
      <w:r w:rsidRPr="00D51910">
        <w:rPr>
          <w:i/>
          <w:szCs w:val="24"/>
          <w:lang w:val="es-ES"/>
        </w:rPr>
        <w:t>OLGA LUCÍA HOYOS SEPÚLVEDA</w:t>
      </w:r>
    </w:p>
    <w:p w:rsidR="00D51910" w:rsidRPr="00D51910" w:rsidRDefault="00D51910" w:rsidP="00D51910">
      <w:pPr>
        <w:pStyle w:val="Corpsdetexte"/>
        <w:spacing w:line="276" w:lineRule="auto"/>
        <w:ind w:right="284"/>
        <w:contextualSpacing/>
        <w:jc w:val="center"/>
        <w:rPr>
          <w:b/>
          <w:i/>
          <w:szCs w:val="24"/>
          <w:lang w:val="es-CO"/>
        </w:rPr>
      </w:pPr>
      <w:r w:rsidRPr="00D51910">
        <w:rPr>
          <w:i/>
          <w:szCs w:val="24"/>
          <w:lang w:val="es-ES"/>
        </w:rPr>
        <w:t>Magistrada Ponente</w:t>
      </w:r>
      <w:bookmarkStart w:id="0" w:name="_GoBack"/>
      <w:bookmarkEnd w:id="0"/>
    </w:p>
    <w:sectPr w:rsidR="00D51910" w:rsidRPr="00D51910" w:rsidSect="009D68F9">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0B" w:rsidRDefault="00C1410B" w:rsidP="00226D5F">
      <w:r>
        <w:separator/>
      </w:r>
    </w:p>
  </w:endnote>
  <w:endnote w:type="continuationSeparator" w:id="0">
    <w:p w:rsidR="00C1410B" w:rsidRDefault="00C1410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C1410B"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33CB8">
      <w:rPr>
        <w:rStyle w:val="Numrodepage"/>
        <w:noProof/>
      </w:rPr>
      <w:t>9</w:t>
    </w:r>
    <w:r>
      <w:rPr>
        <w:rStyle w:val="Numrodepage"/>
      </w:rPr>
      <w:fldChar w:fldCharType="end"/>
    </w:r>
  </w:p>
  <w:p w:rsidR="009B4A56" w:rsidRDefault="00C1410B"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0B" w:rsidRDefault="00C1410B" w:rsidP="00226D5F">
      <w:r>
        <w:separator/>
      </w:r>
    </w:p>
  </w:footnote>
  <w:footnote w:type="continuationSeparator" w:id="0">
    <w:p w:rsidR="00C1410B" w:rsidRDefault="00C1410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8" w:rsidRPr="001B0E6E" w:rsidRDefault="00A42DF4" w:rsidP="00350788">
    <w:pPr>
      <w:pStyle w:val="En-tte"/>
      <w:jc w:val="center"/>
      <w:rPr>
        <w:rFonts w:ascii="Arial" w:hAnsi="Arial" w:cs="Arial"/>
        <w:sz w:val="16"/>
        <w:szCs w:val="16"/>
      </w:rPr>
    </w:pPr>
    <w:r>
      <w:rPr>
        <w:rFonts w:ascii="Arial" w:hAnsi="Arial" w:cs="Arial"/>
        <w:sz w:val="16"/>
        <w:szCs w:val="16"/>
      </w:rPr>
      <w:t>P</w:t>
    </w:r>
    <w:r w:rsidR="00350788" w:rsidRPr="001B0E6E">
      <w:rPr>
        <w:rFonts w:ascii="Arial" w:hAnsi="Arial" w:cs="Arial"/>
        <w:sz w:val="16"/>
        <w:szCs w:val="16"/>
      </w:rPr>
      <w:t>roceso Ordinario Laboral</w:t>
    </w:r>
  </w:p>
  <w:p w:rsidR="00350788" w:rsidRPr="001B0E6E" w:rsidRDefault="00350788" w:rsidP="00350788">
    <w:pPr>
      <w:pStyle w:val="En-tte"/>
      <w:jc w:val="center"/>
      <w:rPr>
        <w:rFonts w:ascii="Arial" w:hAnsi="Arial" w:cs="Arial"/>
        <w:sz w:val="16"/>
        <w:szCs w:val="16"/>
      </w:rPr>
    </w:pPr>
    <w:r w:rsidRPr="001B0E6E">
      <w:rPr>
        <w:rFonts w:ascii="Arial" w:hAnsi="Arial" w:cs="Arial"/>
        <w:sz w:val="16"/>
        <w:szCs w:val="16"/>
      </w:rPr>
      <w:t>Radicado: 66001-31-05-00</w:t>
    </w:r>
    <w:r w:rsidR="00A42DF4">
      <w:rPr>
        <w:rFonts w:ascii="Arial" w:hAnsi="Arial" w:cs="Arial"/>
        <w:sz w:val="16"/>
        <w:szCs w:val="16"/>
      </w:rPr>
      <w:t>5</w:t>
    </w:r>
    <w:r w:rsidRPr="001B0E6E">
      <w:rPr>
        <w:rFonts w:ascii="Arial" w:hAnsi="Arial" w:cs="Arial"/>
        <w:sz w:val="16"/>
        <w:szCs w:val="16"/>
      </w:rPr>
      <w:t>-201</w:t>
    </w:r>
    <w:r w:rsidR="00A42DF4">
      <w:rPr>
        <w:rFonts w:ascii="Arial" w:hAnsi="Arial" w:cs="Arial"/>
        <w:sz w:val="16"/>
        <w:szCs w:val="16"/>
      </w:rPr>
      <w:t>3</w:t>
    </w:r>
    <w:r w:rsidRPr="001B0E6E">
      <w:rPr>
        <w:rFonts w:ascii="Arial" w:hAnsi="Arial" w:cs="Arial"/>
        <w:sz w:val="16"/>
        <w:szCs w:val="16"/>
      </w:rPr>
      <w:t>-00</w:t>
    </w:r>
    <w:r w:rsidR="00A42DF4">
      <w:rPr>
        <w:rFonts w:ascii="Arial" w:hAnsi="Arial" w:cs="Arial"/>
        <w:sz w:val="16"/>
        <w:szCs w:val="16"/>
      </w:rPr>
      <w:t>593</w:t>
    </w:r>
    <w:r w:rsidRPr="001B0E6E">
      <w:rPr>
        <w:rFonts w:ascii="Arial" w:hAnsi="Arial" w:cs="Arial"/>
        <w:sz w:val="16"/>
        <w:szCs w:val="16"/>
      </w:rPr>
      <w:t>-01</w:t>
    </w:r>
  </w:p>
  <w:p w:rsidR="00350788" w:rsidRPr="001B0E6E" w:rsidRDefault="00A42DF4" w:rsidP="00350788">
    <w:pPr>
      <w:pStyle w:val="En-tte"/>
      <w:jc w:val="center"/>
      <w:rPr>
        <w:rFonts w:ascii="Arial" w:hAnsi="Arial" w:cs="Arial"/>
        <w:sz w:val="16"/>
        <w:szCs w:val="16"/>
      </w:rPr>
    </w:pPr>
    <w:r>
      <w:rPr>
        <w:rFonts w:ascii="Arial" w:hAnsi="Arial" w:cs="Arial"/>
        <w:sz w:val="16"/>
        <w:szCs w:val="16"/>
      </w:rPr>
      <w:t xml:space="preserve">María Leontina Osorio de </w:t>
    </w:r>
    <w:proofErr w:type="spellStart"/>
    <w:r>
      <w:rPr>
        <w:rFonts w:ascii="Arial" w:hAnsi="Arial" w:cs="Arial"/>
        <w:sz w:val="16"/>
        <w:szCs w:val="16"/>
      </w:rPr>
      <w:t>Pulgarín</w:t>
    </w:r>
    <w:proofErr w:type="spellEnd"/>
    <w:r>
      <w:rPr>
        <w:rFonts w:ascii="Arial" w:hAnsi="Arial" w:cs="Arial"/>
        <w:sz w:val="16"/>
        <w:szCs w:val="16"/>
      </w:rPr>
      <w:t xml:space="preserve">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r>
      <w:rPr>
        <w:rFonts w:ascii="Arial" w:hAnsi="Arial" w:cs="Arial"/>
        <w:sz w:val="16"/>
        <w:szCs w:val="16"/>
      </w:rPr>
      <w:t xml:space="preserve"> y otros</w:t>
    </w:r>
  </w:p>
  <w:p w:rsidR="00350788" w:rsidRPr="00350788" w:rsidRDefault="00350788"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3EC"/>
    <w:rsid w:val="0000581C"/>
    <w:rsid w:val="00005D7F"/>
    <w:rsid w:val="00007AA9"/>
    <w:rsid w:val="00007B72"/>
    <w:rsid w:val="00007CC8"/>
    <w:rsid w:val="0001637B"/>
    <w:rsid w:val="00023B3E"/>
    <w:rsid w:val="00031EF4"/>
    <w:rsid w:val="00034EE6"/>
    <w:rsid w:val="00040E9A"/>
    <w:rsid w:val="000429E7"/>
    <w:rsid w:val="000452F4"/>
    <w:rsid w:val="00046FBA"/>
    <w:rsid w:val="000513EC"/>
    <w:rsid w:val="0005796A"/>
    <w:rsid w:val="00057FAE"/>
    <w:rsid w:val="0007560D"/>
    <w:rsid w:val="00076F69"/>
    <w:rsid w:val="0007705E"/>
    <w:rsid w:val="00077FE4"/>
    <w:rsid w:val="00084002"/>
    <w:rsid w:val="0008571E"/>
    <w:rsid w:val="00094E79"/>
    <w:rsid w:val="000965B3"/>
    <w:rsid w:val="00096832"/>
    <w:rsid w:val="000A397D"/>
    <w:rsid w:val="000A7294"/>
    <w:rsid w:val="000A7BA8"/>
    <w:rsid w:val="000B2A45"/>
    <w:rsid w:val="000B6182"/>
    <w:rsid w:val="000C08B1"/>
    <w:rsid w:val="000C0A51"/>
    <w:rsid w:val="000C3195"/>
    <w:rsid w:val="000C42EE"/>
    <w:rsid w:val="000C4643"/>
    <w:rsid w:val="000C7993"/>
    <w:rsid w:val="000D0444"/>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101DEB"/>
    <w:rsid w:val="00106A7E"/>
    <w:rsid w:val="00110473"/>
    <w:rsid w:val="00111BDE"/>
    <w:rsid w:val="00117283"/>
    <w:rsid w:val="00121F87"/>
    <w:rsid w:val="00122A57"/>
    <w:rsid w:val="00122F7E"/>
    <w:rsid w:val="00127390"/>
    <w:rsid w:val="00130009"/>
    <w:rsid w:val="001320DB"/>
    <w:rsid w:val="00132136"/>
    <w:rsid w:val="00134C86"/>
    <w:rsid w:val="001365C6"/>
    <w:rsid w:val="00146784"/>
    <w:rsid w:val="00150B3A"/>
    <w:rsid w:val="00154D84"/>
    <w:rsid w:val="00164E8B"/>
    <w:rsid w:val="001667FB"/>
    <w:rsid w:val="00171C56"/>
    <w:rsid w:val="00172834"/>
    <w:rsid w:val="00181B54"/>
    <w:rsid w:val="00183477"/>
    <w:rsid w:val="00186940"/>
    <w:rsid w:val="001879F2"/>
    <w:rsid w:val="001926F2"/>
    <w:rsid w:val="00192FFF"/>
    <w:rsid w:val="00195E2C"/>
    <w:rsid w:val="00197F26"/>
    <w:rsid w:val="001A2492"/>
    <w:rsid w:val="001A2E17"/>
    <w:rsid w:val="001A4D21"/>
    <w:rsid w:val="001B03FA"/>
    <w:rsid w:val="001C46FA"/>
    <w:rsid w:val="001C4D7F"/>
    <w:rsid w:val="001E0313"/>
    <w:rsid w:val="001E26AA"/>
    <w:rsid w:val="001E3462"/>
    <w:rsid w:val="001F0EB3"/>
    <w:rsid w:val="001F5F7D"/>
    <w:rsid w:val="002052E9"/>
    <w:rsid w:val="002077A7"/>
    <w:rsid w:val="00217431"/>
    <w:rsid w:val="00220899"/>
    <w:rsid w:val="002233EC"/>
    <w:rsid w:val="00226D5F"/>
    <w:rsid w:val="0023095E"/>
    <w:rsid w:val="00230AFD"/>
    <w:rsid w:val="00231C21"/>
    <w:rsid w:val="002320EB"/>
    <w:rsid w:val="0023656C"/>
    <w:rsid w:val="00242152"/>
    <w:rsid w:val="00244804"/>
    <w:rsid w:val="00246E25"/>
    <w:rsid w:val="00247BBE"/>
    <w:rsid w:val="00251CC1"/>
    <w:rsid w:val="00256154"/>
    <w:rsid w:val="00256248"/>
    <w:rsid w:val="0026074C"/>
    <w:rsid w:val="00262491"/>
    <w:rsid w:val="002625DC"/>
    <w:rsid w:val="00265520"/>
    <w:rsid w:val="00265F86"/>
    <w:rsid w:val="00270CA8"/>
    <w:rsid w:val="00272C8B"/>
    <w:rsid w:val="00273805"/>
    <w:rsid w:val="002754B2"/>
    <w:rsid w:val="00275914"/>
    <w:rsid w:val="00275B08"/>
    <w:rsid w:val="00275FF1"/>
    <w:rsid w:val="00276FE7"/>
    <w:rsid w:val="00287CC2"/>
    <w:rsid w:val="00290C0B"/>
    <w:rsid w:val="00293E1D"/>
    <w:rsid w:val="00295C40"/>
    <w:rsid w:val="00296764"/>
    <w:rsid w:val="002A02BA"/>
    <w:rsid w:val="002A1785"/>
    <w:rsid w:val="002A1E88"/>
    <w:rsid w:val="002B556B"/>
    <w:rsid w:val="002B6C00"/>
    <w:rsid w:val="002C15F7"/>
    <w:rsid w:val="002C313D"/>
    <w:rsid w:val="002C5D89"/>
    <w:rsid w:val="002D0166"/>
    <w:rsid w:val="002D1879"/>
    <w:rsid w:val="002D2840"/>
    <w:rsid w:val="002D6807"/>
    <w:rsid w:val="002D7A8E"/>
    <w:rsid w:val="002E09C2"/>
    <w:rsid w:val="002E235A"/>
    <w:rsid w:val="002E36F9"/>
    <w:rsid w:val="002E4F47"/>
    <w:rsid w:val="002E54FD"/>
    <w:rsid w:val="002F07BA"/>
    <w:rsid w:val="002F2BAC"/>
    <w:rsid w:val="002F31A3"/>
    <w:rsid w:val="00302C8E"/>
    <w:rsid w:val="00304666"/>
    <w:rsid w:val="00316580"/>
    <w:rsid w:val="00320218"/>
    <w:rsid w:val="003215E8"/>
    <w:rsid w:val="00324AD2"/>
    <w:rsid w:val="00325911"/>
    <w:rsid w:val="003340EF"/>
    <w:rsid w:val="00340FCE"/>
    <w:rsid w:val="003440CA"/>
    <w:rsid w:val="0034510A"/>
    <w:rsid w:val="00345737"/>
    <w:rsid w:val="003463CD"/>
    <w:rsid w:val="003465C4"/>
    <w:rsid w:val="003468B7"/>
    <w:rsid w:val="00347C69"/>
    <w:rsid w:val="00350788"/>
    <w:rsid w:val="00355709"/>
    <w:rsid w:val="00355D2E"/>
    <w:rsid w:val="003578D3"/>
    <w:rsid w:val="00363262"/>
    <w:rsid w:val="003745E6"/>
    <w:rsid w:val="00382914"/>
    <w:rsid w:val="00382C70"/>
    <w:rsid w:val="00387FA3"/>
    <w:rsid w:val="00390B71"/>
    <w:rsid w:val="003912BE"/>
    <w:rsid w:val="003922FA"/>
    <w:rsid w:val="00396403"/>
    <w:rsid w:val="003A09B2"/>
    <w:rsid w:val="003A202C"/>
    <w:rsid w:val="003B2CF2"/>
    <w:rsid w:val="003B4EA7"/>
    <w:rsid w:val="003B7E72"/>
    <w:rsid w:val="003C50BE"/>
    <w:rsid w:val="003C640A"/>
    <w:rsid w:val="003C7B9B"/>
    <w:rsid w:val="003D0C37"/>
    <w:rsid w:val="003D0DFC"/>
    <w:rsid w:val="003E12DD"/>
    <w:rsid w:val="003F2EEA"/>
    <w:rsid w:val="003F39CE"/>
    <w:rsid w:val="00413A44"/>
    <w:rsid w:val="00416A8D"/>
    <w:rsid w:val="00420991"/>
    <w:rsid w:val="00420BC6"/>
    <w:rsid w:val="00427D4E"/>
    <w:rsid w:val="004348AB"/>
    <w:rsid w:val="004362A6"/>
    <w:rsid w:val="0044063B"/>
    <w:rsid w:val="00442A70"/>
    <w:rsid w:val="004453BD"/>
    <w:rsid w:val="00446364"/>
    <w:rsid w:val="00450598"/>
    <w:rsid w:val="00450903"/>
    <w:rsid w:val="004519EB"/>
    <w:rsid w:val="0045273B"/>
    <w:rsid w:val="00453DC3"/>
    <w:rsid w:val="00455713"/>
    <w:rsid w:val="0046204A"/>
    <w:rsid w:val="00470873"/>
    <w:rsid w:val="00474E80"/>
    <w:rsid w:val="00480C56"/>
    <w:rsid w:val="00482B97"/>
    <w:rsid w:val="004A2468"/>
    <w:rsid w:val="004A7AB4"/>
    <w:rsid w:val="004B45C3"/>
    <w:rsid w:val="004C5B27"/>
    <w:rsid w:val="004D018B"/>
    <w:rsid w:val="004D01C5"/>
    <w:rsid w:val="004D7FDC"/>
    <w:rsid w:val="004E4CC6"/>
    <w:rsid w:val="004E5E8E"/>
    <w:rsid w:val="004F20BA"/>
    <w:rsid w:val="004F2F10"/>
    <w:rsid w:val="004F408A"/>
    <w:rsid w:val="004F724D"/>
    <w:rsid w:val="00501034"/>
    <w:rsid w:val="00501339"/>
    <w:rsid w:val="00502691"/>
    <w:rsid w:val="005142C8"/>
    <w:rsid w:val="00514C61"/>
    <w:rsid w:val="00515BDC"/>
    <w:rsid w:val="0052536B"/>
    <w:rsid w:val="005262DB"/>
    <w:rsid w:val="00533F10"/>
    <w:rsid w:val="0053562A"/>
    <w:rsid w:val="0053780E"/>
    <w:rsid w:val="0054084D"/>
    <w:rsid w:val="00544B75"/>
    <w:rsid w:val="00545BCF"/>
    <w:rsid w:val="005469D3"/>
    <w:rsid w:val="00547158"/>
    <w:rsid w:val="00550C34"/>
    <w:rsid w:val="0055106C"/>
    <w:rsid w:val="00552CE3"/>
    <w:rsid w:val="0055465D"/>
    <w:rsid w:val="0055606A"/>
    <w:rsid w:val="0056183E"/>
    <w:rsid w:val="00562BC6"/>
    <w:rsid w:val="00563496"/>
    <w:rsid w:val="00565E83"/>
    <w:rsid w:val="00567B33"/>
    <w:rsid w:val="00567C97"/>
    <w:rsid w:val="0057082E"/>
    <w:rsid w:val="00572BE9"/>
    <w:rsid w:val="00580116"/>
    <w:rsid w:val="00581364"/>
    <w:rsid w:val="005832DD"/>
    <w:rsid w:val="00586CB3"/>
    <w:rsid w:val="005878E1"/>
    <w:rsid w:val="00590C35"/>
    <w:rsid w:val="00590ECE"/>
    <w:rsid w:val="00591797"/>
    <w:rsid w:val="00591F75"/>
    <w:rsid w:val="00593363"/>
    <w:rsid w:val="00594723"/>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7DA5"/>
    <w:rsid w:val="005F0E77"/>
    <w:rsid w:val="005F1504"/>
    <w:rsid w:val="005F5E82"/>
    <w:rsid w:val="0060031C"/>
    <w:rsid w:val="006135E9"/>
    <w:rsid w:val="0061484D"/>
    <w:rsid w:val="00615E23"/>
    <w:rsid w:val="0062213D"/>
    <w:rsid w:val="00623898"/>
    <w:rsid w:val="0062649A"/>
    <w:rsid w:val="00637118"/>
    <w:rsid w:val="0064158C"/>
    <w:rsid w:val="006424B0"/>
    <w:rsid w:val="0064279C"/>
    <w:rsid w:val="00643D10"/>
    <w:rsid w:val="00650C9B"/>
    <w:rsid w:val="006516CA"/>
    <w:rsid w:val="00660912"/>
    <w:rsid w:val="00662013"/>
    <w:rsid w:val="00662287"/>
    <w:rsid w:val="00665302"/>
    <w:rsid w:val="006731C9"/>
    <w:rsid w:val="00675E25"/>
    <w:rsid w:val="006761A7"/>
    <w:rsid w:val="00681A5C"/>
    <w:rsid w:val="00682681"/>
    <w:rsid w:val="00682BA8"/>
    <w:rsid w:val="00685419"/>
    <w:rsid w:val="00694278"/>
    <w:rsid w:val="006A0D48"/>
    <w:rsid w:val="006A2C18"/>
    <w:rsid w:val="006A3D88"/>
    <w:rsid w:val="006A4FD9"/>
    <w:rsid w:val="006A5D00"/>
    <w:rsid w:val="006C1C3B"/>
    <w:rsid w:val="006D0816"/>
    <w:rsid w:val="006D6AA6"/>
    <w:rsid w:val="006E11A2"/>
    <w:rsid w:val="006E2F01"/>
    <w:rsid w:val="006E3949"/>
    <w:rsid w:val="006F232D"/>
    <w:rsid w:val="006F2FF3"/>
    <w:rsid w:val="006F3D12"/>
    <w:rsid w:val="006F68BC"/>
    <w:rsid w:val="006F7C65"/>
    <w:rsid w:val="00702FC0"/>
    <w:rsid w:val="007106CC"/>
    <w:rsid w:val="007116CA"/>
    <w:rsid w:val="007123C3"/>
    <w:rsid w:val="00712CFC"/>
    <w:rsid w:val="00713558"/>
    <w:rsid w:val="00715CD9"/>
    <w:rsid w:val="00716474"/>
    <w:rsid w:val="00720C4E"/>
    <w:rsid w:val="007220D1"/>
    <w:rsid w:val="00722D48"/>
    <w:rsid w:val="007257B2"/>
    <w:rsid w:val="007258A6"/>
    <w:rsid w:val="00726CC1"/>
    <w:rsid w:val="007308D1"/>
    <w:rsid w:val="00733CB8"/>
    <w:rsid w:val="007364DD"/>
    <w:rsid w:val="00741C67"/>
    <w:rsid w:val="00745389"/>
    <w:rsid w:val="007465BA"/>
    <w:rsid w:val="00750744"/>
    <w:rsid w:val="00756C95"/>
    <w:rsid w:val="007632AA"/>
    <w:rsid w:val="00764C9B"/>
    <w:rsid w:val="00764FF3"/>
    <w:rsid w:val="00767102"/>
    <w:rsid w:val="00774823"/>
    <w:rsid w:val="007762AD"/>
    <w:rsid w:val="00776EC7"/>
    <w:rsid w:val="00777C68"/>
    <w:rsid w:val="00777D9C"/>
    <w:rsid w:val="0078104F"/>
    <w:rsid w:val="00781F4C"/>
    <w:rsid w:val="00792C67"/>
    <w:rsid w:val="00795237"/>
    <w:rsid w:val="0079609A"/>
    <w:rsid w:val="007962CC"/>
    <w:rsid w:val="00797D4B"/>
    <w:rsid w:val="007A2D40"/>
    <w:rsid w:val="007B0011"/>
    <w:rsid w:val="007B1977"/>
    <w:rsid w:val="007B262C"/>
    <w:rsid w:val="007B39B7"/>
    <w:rsid w:val="007B5499"/>
    <w:rsid w:val="007B5DF7"/>
    <w:rsid w:val="007B6DED"/>
    <w:rsid w:val="007B6F39"/>
    <w:rsid w:val="007B76B5"/>
    <w:rsid w:val="007C37F1"/>
    <w:rsid w:val="007C5A02"/>
    <w:rsid w:val="007D180B"/>
    <w:rsid w:val="007D40B8"/>
    <w:rsid w:val="007D7A57"/>
    <w:rsid w:val="007E0BAF"/>
    <w:rsid w:val="007E3F4A"/>
    <w:rsid w:val="007E5F18"/>
    <w:rsid w:val="007E6DA9"/>
    <w:rsid w:val="007F111B"/>
    <w:rsid w:val="007F176A"/>
    <w:rsid w:val="007F19AC"/>
    <w:rsid w:val="007F1F65"/>
    <w:rsid w:val="007F7476"/>
    <w:rsid w:val="007F7CE7"/>
    <w:rsid w:val="008031E8"/>
    <w:rsid w:val="0080681F"/>
    <w:rsid w:val="00810397"/>
    <w:rsid w:val="00814A0A"/>
    <w:rsid w:val="00821195"/>
    <w:rsid w:val="0082591D"/>
    <w:rsid w:val="008261E9"/>
    <w:rsid w:val="0083061B"/>
    <w:rsid w:val="0083155E"/>
    <w:rsid w:val="008353D2"/>
    <w:rsid w:val="00840E5F"/>
    <w:rsid w:val="008460CC"/>
    <w:rsid w:val="008472E5"/>
    <w:rsid w:val="00851309"/>
    <w:rsid w:val="00852B98"/>
    <w:rsid w:val="00862EBC"/>
    <w:rsid w:val="00874803"/>
    <w:rsid w:val="008751D8"/>
    <w:rsid w:val="008778BA"/>
    <w:rsid w:val="00881817"/>
    <w:rsid w:val="00881830"/>
    <w:rsid w:val="0088258E"/>
    <w:rsid w:val="00882CA8"/>
    <w:rsid w:val="00891545"/>
    <w:rsid w:val="0089228D"/>
    <w:rsid w:val="00895036"/>
    <w:rsid w:val="008951F9"/>
    <w:rsid w:val="00897DFE"/>
    <w:rsid w:val="008A01A3"/>
    <w:rsid w:val="008A04F6"/>
    <w:rsid w:val="008A316B"/>
    <w:rsid w:val="008B19F4"/>
    <w:rsid w:val="008B2194"/>
    <w:rsid w:val="008B48B8"/>
    <w:rsid w:val="008C0AA3"/>
    <w:rsid w:val="008C3B2F"/>
    <w:rsid w:val="008C5112"/>
    <w:rsid w:val="008D0040"/>
    <w:rsid w:val="008D1AF6"/>
    <w:rsid w:val="008D27EF"/>
    <w:rsid w:val="008D3C22"/>
    <w:rsid w:val="008D7A9A"/>
    <w:rsid w:val="008E0CBF"/>
    <w:rsid w:val="008E0EF1"/>
    <w:rsid w:val="008E1432"/>
    <w:rsid w:val="008E2244"/>
    <w:rsid w:val="008E4150"/>
    <w:rsid w:val="008F003B"/>
    <w:rsid w:val="008F31EB"/>
    <w:rsid w:val="009000D4"/>
    <w:rsid w:val="009018F8"/>
    <w:rsid w:val="00906D5C"/>
    <w:rsid w:val="009071F5"/>
    <w:rsid w:val="00907A5F"/>
    <w:rsid w:val="00911B29"/>
    <w:rsid w:val="009135BD"/>
    <w:rsid w:val="009137A5"/>
    <w:rsid w:val="009143FE"/>
    <w:rsid w:val="00915EE3"/>
    <w:rsid w:val="00916ABE"/>
    <w:rsid w:val="00921AAF"/>
    <w:rsid w:val="00933A35"/>
    <w:rsid w:val="00936812"/>
    <w:rsid w:val="009405CC"/>
    <w:rsid w:val="0094079B"/>
    <w:rsid w:val="00943853"/>
    <w:rsid w:val="00943F86"/>
    <w:rsid w:val="00945AA7"/>
    <w:rsid w:val="00956E5F"/>
    <w:rsid w:val="00956FD0"/>
    <w:rsid w:val="0096448F"/>
    <w:rsid w:val="00965356"/>
    <w:rsid w:val="009660D4"/>
    <w:rsid w:val="00966F23"/>
    <w:rsid w:val="009670D4"/>
    <w:rsid w:val="00971B5C"/>
    <w:rsid w:val="009740CF"/>
    <w:rsid w:val="00975DEE"/>
    <w:rsid w:val="00981280"/>
    <w:rsid w:val="00981DA7"/>
    <w:rsid w:val="009827E2"/>
    <w:rsid w:val="00982D3B"/>
    <w:rsid w:val="009849BE"/>
    <w:rsid w:val="00985311"/>
    <w:rsid w:val="00995393"/>
    <w:rsid w:val="0099755A"/>
    <w:rsid w:val="009A0660"/>
    <w:rsid w:val="009A3606"/>
    <w:rsid w:val="009B06F1"/>
    <w:rsid w:val="009B15A7"/>
    <w:rsid w:val="009B4AA4"/>
    <w:rsid w:val="009C77EB"/>
    <w:rsid w:val="009D1438"/>
    <w:rsid w:val="009D68F9"/>
    <w:rsid w:val="009D6F42"/>
    <w:rsid w:val="009D7443"/>
    <w:rsid w:val="009E4F19"/>
    <w:rsid w:val="009E51A9"/>
    <w:rsid w:val="009E5A8E"/>
    <w:rsid w:val="009F0B85"/>
    <w:rsid w:val="009F1835"/>
    <w:rsid w:val="009F39A4"/>
    <w:rsid w:val="009F3D82"/>
    <w:rsid w:val="009F5789"/>
    <w:rsid w:val="00A0355A"/>
    <w:rsid w:val="00A04EA2"/>
    <w:rsid w:val="00A155E4"/>
    <w:rsid w:val="00A227F4"/>
    <w:rsid w:val="00A23CFA"/>
    <w:rsid w:val="00A26C03"/>
    <w:rsid w:val="00A27137"/>
    <w:rsid w:val="00A30E48"/>
    <w:rsid w:val="00A3173B"/>
    <w:rsid w:val="00A32B05"/>
    <w:rsid w:val="00A32B8A"/>
    <w:rsid w:val="00A36479"/>
    <w:rsid w:val="00A36956"/>
    <w:rsid w:val="00A406D2"/>
    <w:rsid w:val="00A41823"/>
    <w:rsid w:val="00A42244"/>
    <w:rsid w:val="00A42DF4"/>
    <w:rsid w:val="00A43FF8"/>
    <w:rsid w:val="00A468C0"/>
    <w:rsid w:val="00A5024C"/>
    <w:rsid w:val="00A56C6B"/>
    <w:rsid w:val="00A57DD8"/>
    <w:rsid w:val="00A75235"/>
    <w:rsid w:val="00A81BBC"/>
    <w:rsid w:val="00A8431E"/>
    <w:rsid w:val="00A90157"/>
    <w:rsid w:val="00A9199C"/>
    <w:rsid w:val="00A928D2"/>
    <w:rsid w:val="00A93D78"/>
    <w:rsid w:val="00A93DCA"/>
    <w:rsid w:val="00A957FB"/>
    <w:rsid w:val="00A95C09"/>
    <w:rsid w:val="00A95D0D"/>
    <w:rsid w:val="00AA2F30"/>
    <w:rsid w:val="00AA33AE"/>
    <w:rsid w:val="00AA4C5B"/>
    <w:rsid w:val="00AA5AE6"/>
    <w:rsid w:val="00AA6CAE"/>
    <w:rsid w:val="00AB2427"/>
    <w:rsid w:val="00AC486E"/>
    <w:rsid w:val="00AC75B2"/>
    <w:rsid w:val="00AD1F5C"/>
    <w:rsid w:val="00AD5C30"/>
    <w:rsid w:val="00AD6B64"/>
    <w:rsid w:val="00AD79A8"/>
    <w:rsid w:val="00AD7EF8"/>
    <w:rsid w:val="00AE118E"/>
    <w:rsid w:val="00AE62E4"/>
    <w:rsid w:val="00AE6468"/>
    <w:rsid w:val="00AE7027"/>
    <w:rsid w:val="00AF1A27"/>
    <w:rsid w:val="00AF5C75"/>
    <w:rsid w:val="00AF6C27"/>
    <w:rsid w:val="00AF6E3F"/>
    <w:rsid w:val="00B04151"/>
    <w:rsid w:val="00B0466B"/>
    <w:rsid w:val="00B04949"/>
    <w:rsid w:val="00B05B6F"/>
    <w:rsid w:val="00B0646B"/>
    <w:rsid w:val="00B10AF5"/>
    <w:rsid w:val="00B12B45"/>
    <w:rsid w:val="00B139E9"/>
    <w:rsid w:val="00B22034"/>
    <w:rsid w:val="00B220D2"/>
    <w:rsid w:val="00B22E56"/>
    <w:rsid w:val="00B30447"/>
    <w:rsid w:val="00B32C4F"/>
    <w:rsid w:val="00B364A1"/>
    <w:rsid w:val="00B36C7A"/>
    <w:rsid w:val="00B438A6"/>
    <w:rsid w:val="00B5427D"/>
    <w:rsid w:val="00B56E76"/>
    <w:rsid w:val="00B63804"/>
    <w:rsid w:val="00B65F9A"/>
    <w:rsid w:val="00B67118"/>
    <w:rsid w:val="00B72F70"/>
    <w:rsid w:val="00B77E22"/>
    <w:rsid w:val="00B86AC5"/>
    <w:rsid w:val="00B92046"/>
    <w:rsid w:val="00B92076"/>
    <w:rsid w:val="00B95521"/>
    <w:rsid w:val="00B95F64"/>
    <w:rsid w:val="00B9600C"/>
    <w:rsid w:val="00BA0C20"/>
    <w:rsid w:val="00BA3696"/>
    <w:rsid w:val="00BB1F45"/>
    <w:rsid w:val="00BB24B4"/>
    <w:rsid w:val="00BC0447"/>
    <w:rsid w:val="00BC31C8"/>
    <w:rsid w:val="00BC5D9B"/>
    <w:rsid w:val="00BC70D9"/>
    <w:rsid w:val="00BC7717"/>
    <w:rsid w:val="00BD2840"/>
    <w:rsid w:val="00BE0373"/>
    <w:rsid w:val="00BE3F2E"/>
    <w:rsid w:val="00BF2489"/>
    <w:rsid w:val="00BF52F1"/>
    <w:rsid w:val="00C1062A"/>
    <w:rsid w:val="00C1410B"/>
    <w:rsid w:val="00C1591F"/>
    <w:rsid w:val="00C22EE6"/>
    <w:rsid w:val="00C33F16"/>
    <w:rsid w:val="00C440EE"/>
    <w:rsid w:val="00C50A5D"/>
    <w:rsid w:val="00C548D8"/>
    <w:rsid w:val="00C607EC"/>
    <w:rsid w:val="00C61CFD"/>
    <w:rsid w:val="00C634AF"/>
    <w:rsid w:val="00C6528C"/>
    <w:rsid w:val="00C65FCA"/>
    <w:rsid w:val="00C70EB6"/>
    <w:rsid w:val="00C80996"/>
    <w:rsid w:val="00C81112"/>
    <w:rsid w:val="00C81FE6"/>
    <w:rsid w:val="00C83345"/>
    <w:rsid w:val="00C846A9"/>
    <w:rsid w:val="00C87A85"/>
    <w:rsid w:val="00C91182"/>
    <w:rsid w:val="00C921FE"/>
    <w:rsid w:val="00C92394"/>
    <w:rsid w:val="00C958E7"/>
    <w:rsid w:val="00CA1378"/>
    <w:rsid w:val="00CB125C"/>
    <w:rsid w:val="00CB17D9"/>
    <w:rsid w:val="00CB1FCF"/>
    <w:rsid w:val="00CB2589"/>
    <w:rsid w:val="00CB3155"/>
    <w:rsid w:val="00CB550B"/>
    <w:rsid w:val="00CC0590"/>
    <w:rsid w:val="00CC4EF1"/>
    <w:rsid w:val="00CC551A"/>
    <w:rsid w:val="00CD0F44"/>
    <w:rsid w:val="00CD6A8D"/>
    <w:rsid w:val="00CD79DF"/>
    <w:rsid w:val="00CE40EC"/>
    <w:rsid w:val="00CE4314"/>
    <w:rsid w:val="00CE714F"/>
    <w:rsid w:val="00CE75C2"/>
    <w:rsid w:val="00CF5421"/>
    <w:rsid w:val="00CF576A"/>
    <w:rsid w:val="00CF5C91"/>
    <w:rsid w:val="00D0554B"/>
    <w:rsid w:val="00D13723"/>
    <w:rsid w:val="00D213EB"/>
    <w:rsid w:val="00D21557"/>
    <w:rsid w:val="00D228BF"/>
    <w:rsid w:val="00D24908"/>
    <w:rsid w:val="00D260C3"/>
    <w:rsid w:val="00D26139"/>
    <w:rsid w:val="00D320B2"/>
    <w:rsid w:val="00D33344"/>
    <w:rsid w:val="00D34C1A"/>
    <w:rsid w:val="00D35984"/>
    <w:rsid w:val="00D36D60"/>
    <w:rsid w:val="00D426FA"/>
    <w:rsid w:val="00D431C5"/>
    <w:rsid w:val="00D50A1D"/>
    <w:rsid w:val="00D51910"/>
    <w:rsid w:val="00D51CB6"/>
    <w:rsid w:val="00D56DAA"/>
    <w:rsid w:val="00D578CB"/>
    <w:rsid w:val="00D736BD"/>
    <w:rsid w:val="00D73E96"/>
    <w:rsid w:val="00D747E2"/>
    <w:rsid w:val="00D8473B"/>
    <w:rsid w:val="00D879A8"/>
    <w:rsid w:val="00D91996"/>
    <w:rsid w:val="00D955FB"/>
    <w:rsid w:val="00D959B2"/>
    <w:rsid w:val="00D96DB6"/>
    <w:rsid w:val="00DA069C"/>
    <w:rsid w:val="00DA3E57"/>
    <w:rsid w:val="00DA4B0A"/>
    <w:rsid w:val="00DA4FEE"/>
    <w:rsid w:val="00DA516C"/>
    <w:rsid w:val="00DA7434"/>
    <w:rsid w:val="00DB4C83"/>
    <w:rsid w:val="00DB6C87"/>
    <w:rsid w:val="00DC07F0"/>
    <w:rsid w:val="00DC3D92"/>
    <w:rsid w:val="00DC7C5E"/>
    <w:rsid w:val="00DD4354"/>
    <w:rsid w:val="00DD6BF4"/>
    <w:rsid w:val="00DE0497"/>
    <w:rsid w:val="00DF30A5"/>
    <w:rsid w:val="00E032A5"/>
    <w:rsid w:val="00E04B5A"/>
    <w:rsid w:val="00E062F9"/>
    <w:rsid w:val="00E065F8"/>
    <w:rsid w:val="00E11E47"/>
    <w:rsid w:val="00E122EA"/>
    <w:rsid w:val="00E13165"/>
    <w:rsid w:val="00E173F7"/>
    <w:rsid w:val="00E205E5"/>
    <w:rsid w:val="00E20651"/>
    <w:rsid w:val="00E2298E"/>
    <w:rsid w:val="00E2487C"/>
    <w:rsid w:val="00E26912"/>
    <w:rsid w:val="00E27B52"/>
    <w:rsid w:val="00E368B2"/>
    <w:rsid w:val="00E40CD3"/>
    <w:rsid w:val="00E4195D"/>
    <w:rsid w:val="00E433A8"/>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1C96"/>
    <w:rsid w:val="00E82ED3"/>
    <w:rsid w:val="00E924F2"/>
    <w:rsid w:val="00EA0A58"/>
    <w:rsid w:val="00EA25C2"/>
    <w:rsid w:val="00EA3CA8"/>
    <w:rsid w:val="00EA4765"/>
    <w:rsid w:val="00EA4839"/>
    <w:rsid w:val="00EC3B1B"/>
    <w:rsid w:val="00EC3C6F"/>
    <w:rsid w:val="00EC3DF8"/>
    <w:rsid w:val="00ED29F1"/>
    <w:rsid w:val="00ED7CCD"/>
    <w:rsid w:val="00EE108C"/>
    <w:rsid w:val="00EE2EDA"/>
    <w:rsid w:val="00EE58F7"/>
    <w:rsid w:val="00EE629D"/>
    <w:rsid w:val="00EE7F9C"/>
    <w:rsid w:val="00EF1695"/>
    <w:rsid w:val="00EF2074"/>
    <w:rsid w:val="00F00044"/>
    <w:rsid w:val="00F017BF"/>
    <w:rsid w:val="00F0773C"/>
    <w:rsid w:val="00F07963"/>
    <w:rsid w:val="00F11410"/>
    <w:rsid w:val="00F15807"/>
    <w:rsid w:val="00F163D2"/>
    <w:rsid w:val="00F2110A"/>
    <w:rsid w:val="00F22BB5"/>
    <w:rsid w:val="00F31123"/>
    <w:rsid w:val="00F33EB5"/>
    <w:rsid w:val="00F44401"/>
    <w:rsid w:val="00F46740"/>
    <w:rsid w:val="00F475B9"/>
    <w:rsid w:val="00F500A7"/>
    <w:rsid w:val="00F57ABD"/>
    <w:rsid w:val="00F65645"/>
    <w:rsid w:val="00F65767"/>
    <w:rsid w:val="00F7229A"/>
    <w:rsid w:val="00F76795"/>
    <w:rsid w:val="00F8764A"/>
    <w:rsid w:val="00F919EA"/>
    <w:rsid w:val="00F9550A"/>
    <w:rsid w:val="00FA05E4"/>
    <w:rsid w:val="00FA3503"/>
    <w:rsid w:val="00FA6675"/>
    <w:rsid w:val="00FB07CA"/>
    <w:rsid w:val="00FB09CF"/>
    <w:rsid w:val="00FB101F"/>
    <w:rsid w:val="00FB25C6"/>
    <w:rsid w:val="00FC1809"/>
    <w:rsid w:val="00FC46DC"/>
    <w:rsid w:val="00FC5112"/>
    <w:rsid w:val="00FD0868"/>
    <w:rsid w:val="00FD3CE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DC5F-CCC0-4F2C-9C8D-84F5287C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2974</Words>
  <Characters>16363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41</cp:revision>
  <cp:lastPrinted>2016-11-24T20:40:00Z</cp:lastPrinted>
  <dcterms:created xsi:type="dcterms:W3CDTF">2016-11-23T12:08:00Z</dcterms:created>
  <dcterms:modified xsi:type="dcterms:W3CDTF">2017-03-19T09:39:00Z</dcterms:modified>
</cp:coreProperties>
</file>