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25" w:rsidRPr="006E4540" w:rsidRDefault="00362B25" w:rsidP="00362B2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Pr="00032C60" w:rsidRDefault="001F31D2" w:rsidP="00374BAA">
      <w:pPr>
        <w:pStyle w:val="NormalWeb"/>
        <w:spacing w:before="0" w:beforeAutospacing="0" w:after="0" w:afterAutospacing="0"/>
        <w:jc w:val="center"/>
        <w:rPr>
          <w:rFonts w:ascii="Arial" w:hAnsi="Arial" w:cs="Arial"/>
          <w:color w:val="000000"/>
          <w:sz w:val="28"/>
        </w:rPr>
      </w:pPr>
    </w:p>
    <w:p w:rsidR="00374BAA" w:rsidRPr="00032C60" w:rsidRDefault="00374BAA" w:rsidP="00374BAA">
      <w:pPr>
        <w:pStyle w:val="NormalWeb"/>
        <w:spacing w:before="0" w:beforeAutospacing="0" w:after="0" w:afterAutospacing="0"/>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362B25" w:rsidRDefault="00362B25" w:rsidP="00362B25">
      <w:pPr>
        <w:autoSpaceDE w:val="0"/>
        <w:ind w:left="1416" w:firstLine="708"/>
        <w:contextualSpacing/>
        <w:jc w:val="both"/>
        <w:rPr>
          <w:rFonts w:ascii="Arial" w:hAnsi="Arial" w:cs="Arial"/>
          <w:sz w:val="20"/>
          <w:szCs w:val="20"/>
        </w:rPr>
      </w:pPr>
    </w:p>
    <w:p w:rsidR="00362B25" w:rsidRDefault="00362B25" w:rsidP="00362B25">
      <w:pPr>
        <w:autoSpaceDE w:val="0"/>
        <w:ind w:left="1416" w:firstLine="708"/>
        <w:contextualSpacing/>
        <w:jc w:val="both"/>
        <w:rPr>
          <w:rFonts w:ascii="Arial" w:hAnsi="Arial" w:cs="Arial"/>
          <w:sz w:val="20"/>
          <w:szCs w:val="20"/>
        </w:rPr>
      </w:pPr>
    </w:p>
    <w:p w:rsidR="00911EE1" w:rsidRDefault="00571F7B" w:rsidP="00362B25">
      <w:pPr>
        <w:autoSpaceDE w:val="0"/>
        <w:ind w:left="1416" w:firstLine="708"/>
        <w:contextualSpacing/>
        <w:jc w:val="both"/>
        <w:rPr>
          <w:rFonts w:ascii="Arial" w:hAnsi="Arial" w:cs="Arial"/>
          <w:b/>
          <w:sz w:val="18"/>
          <w:szCs w:val="18"/>
          <w:u w:val="single"/>
        </w:rPr>
      </w:pPr>
      <w:r>
        <w:rPr>
          <w:rFonts w:ascii="Arial" w:hAnsi="Arial" w:cs="Arial"/>
          <w:b/>
          <w:bCs/>
          <w:iCs/>
          <w:sz w:val="18"/>
          <w:szCs w:val="18"/>
          <w:u w:val="single"/>
        </w:rPr>
        <w:t>Providencia</w:t>
      </w:r>
      <w:r w:rsidR="00362B25" w:rsidRPr="009F7ADA">
        <w:rPr>
          <w:rFonts w:ascii="Arial" w:hAnsi="Arial" w:cs="Arial"/>
          <w:b/>
          <w:bCs/>
          <w:iCs/>
          <w:sz w:val="18"/>
          <w:szCs w:val="18"/>
          <w:u w:val="single"/>
        </w:rPr>
        <w:t>:</w:t>
      </w:r>
      <w:r w:rsidR="00362B25" w:rsidRPr="009F7ADA">
        <w:rPr>
          <w:rFonts w:ascii="Arial" w:hAnsi="Arial" w:cs="Arial"/>
          <w:iCs/>
          <w:sz w:val="18"/>
          <w:szCs w:val="18"/>
        </w:rPr>
        <w:t xml:space="preserve"> </w:t>
      </w:r>
      <w:r w:rsidR="00362B25" w:rsidRPr="009F7ADA">
        <w:rPr>
          <w:rFonts w:ascii="Arial" w:hAnsi="Arial" w:cs="Arial"/>
          <w:iCs/>
          <w:sz w:val="18"/>
          <w:szCs w:val="18"/>
        </w:rPr>
        <w:tab/>
      </w:r>
      <w:r w:rsidR="00362B25">
        <w:rPr>
          <w:rFonts w:ascii="Arial" w:hAnsi="Arial" w:cs="Arial"/>
          <w:iCs/>
          <w:sz w:val="18"/>
          <w:szCs w:val="18"/>
        </w:rPr>
        <w:t>Sentencia – 2ª Instancia – 06 de diciembre de 2016</w:t>
      </w:r>
    </w:p>
    <w:p w:rsidR="00362B25" w:rsidRDefault="00362B25" w:rsidP="00362B25">
      <w:pPr>
        <w:autoSpaceDE w:val="0"/>
        <w:ind w:left="1416" w:firstLine="708"/>
        <w:contextualSpacing/>
        <w:jc w:val="both"/>
        <w:rPr>
          <w:rFonts w:ascii="Arial" w:hAnsi="Arial" w:cs="Arial"/>
          <w:b/>
          <w:sz w:val="18"/>
          <w:szCs w:val="18"/>
          <w:u w:val="single"/>
        </w:rPr>
      </w:pPr>
      <w:r>
        <w:rPr>
          <w:rFonts w:ascii="Arial" w:hAnsi="Arial" w:cs="Arial"/>
          <w:b/>
          <w:sz w:val="18"/>
          <w:szCs w:val="18"/>
          <w:u w:val="single"/>
        </w:rPr>
        <w:t>Proceso:</w:t>
      </w:r>
      <w:r w:rsidRPr="00362B25">
        <w:rPr>
          <w:rFonts w:ascii="Arial" w:hAnsi="Arial" w:cs="Arial"/>
          <w:b/>
          <w:sz w:val="18"/>
          <w:szCs w:val="18"/>
        </w:rPr>
        <w:tab/>
      </w:r>
      <w:r w:rsidRPr="00362B25">
        <w:rPr>
          <w:rFonts w:ascii="Arial" w:hAnsi="Arial" w:cs="Arial"/>
          <w:sz w:val="18"/>
          <w:szCs w:val="18"/>
        </w:rPr>
        <w:t xml:space="preserve">Acción de Tutela </w:t>
      </w:r>
      <w:r>
        <w:rPr>
          <w:rFonts w:ascii="Arial" w:hAnsi="Arial" w:cs="Arial"/>
          <w:sz w:val="18"/>
          <w:szCs w:val="18"/>
        </w:rPr>
        <w:t>– Confirma el amparo concedido</w:t>
      </w:r>
    </w:p>
    <w:p w:rsidR="00504167" w:rsidRPr="009F7ADA" w:rsidRDefault="00504167" w:rsidP="00362B25">
      <w:pPr>
        <w:autoSpaceDE w:val="0"/>
        <w:ind w:left="1416"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780F49">
        <w:rPr>
          <w:rFonts w:ascii="Arial" w:hAnsi="Arial" w:cs="Arial"/>
          <w:sz w:val="18"/>
          <w:szCs w:val="18"/>
        </w:rPr>
        <w:t>66170-31-05</w:t>
      </w:r>
      <w:r w:rsidR="00155374">
        <w:rPr>
          <w:rFonts w:ascii="Arial" w:hAnsi="Arial" w:cs="Arial"/>
          <w:sz w:val="18"/>
          <w:szCs w:val="18"/>
        </w:rPr>
        <w:t>-001</w:t>
      </w:r>
      <w:r w:rsidRPr="009F7ADA">
        <w:rPr>
          <w:rFonts w:ascii="Arial" w:hAnsi="Arial" w:cs="Arial"/>
          <w:sz w:val="18"/>
          <w:szCs w:val="18"/>
        </w:rPr>
        <w:t>-2016-00</w:t>
      </w:r>
      <w:r w:rsidR="004623E3">
        <w:rPr>
          <w:rFonts w:ascii="Arial" w:hAnsi="Arial" w:cs="Arial"/>
          <w:sz w:val="18"/>
          <w:szCs w:val="18"/>
        </w:rPr>
        <w:t>377</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362B25">
      <w:pPr>
        <w:ind w:left="1416"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proofErr w:type="spellStart"/>
      <w:r w:rsidR="004623E3">
        <w:rPr>
          <w:rFonts w:ascii="Arial" w:hAnsi="Arial" w:cs="Arial"/>
          <w:bCs/>
          <w:iCs/>
          <w:sz w:val="18"/>
          <w:szCs w:val="18"/>
        </w:rPr>
        <w:t>Mélida</w:t>
      </w:r>
      <w:proofErr w:type="spellEnd"/>
      <w:r w:rsidR="004623E3">
        <w:rPr>
          <w:rFonts w:ascii="Arial" w:hAnsi="Arial" w:cs="Arial"/>
          <w:bCs/>
          <w:iCs/>
          <w:sz w:val="18"/>
          <w:szCs w:val="18"/>
        </w:rPr>
        <w:t xml:space="preserve"> Valencia Ríos</w:t>
      </w:r>
    </w:p>
    <w:p w:rsidR="008209EA" w:rsidRDefault="001F31D2" w:rsidP="00362B25">
      <w:pPr>
        <w:autoSpaceDE w:val="0"/>
        <w:ind w:left="2124"/>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proofErr w:type="spellStart"/>
      <w:r w:rsidR="009D70D2">
        <w:rPr>
          <w:rFonts w:ascii="Arial" w:hAnsi="Arial" w:cs="Arial"/>
          <w:sz w:val="18"/>
          <w:szCs w:val="18"/>
        </w:rPr>
        <w:t>Asmet</w:t>
      </w:r>
      <w:proofErr w:type="spellEnd"/>
      <w:r w:rsidR="009D70D2">
        <w:rPr>
          <w:rFonts w:ascii="Arial" w:hAnsi="Arial" w:cs="Arial"/>
          <w:sz w:val="18"/>
          <w:szCs w:val="18"/>
        </w:rPr>
        <w:t xml:space="preserve"> Salud</w:t>
      </w:r>
      <w:r w:rsidR="00780F49">
        <w:rPr>
          <w:rFonts w:ascii="Arial" w:hAnsi="Arial" w:cs="Arial"/>
          <w:sz w:val="18"/>
          <w:szCs w:val="18"/>
        </w:rPr>
        <w:t xml:space="preserve"> </w:t>
      </w:r>
      <w:proofErr w:type="spellStart"/>
      <w:r w:rsidR="00780F49">
        <w:rPr>
          <w:rFonts w:ascii="Arial" w:hAnsi="Arial" w:cs="Arial"/>
          <w:sz w:val="18"/>
          <w:szCs w:val="18"/>
        </w:rPr>
        <w:t>EPS</w:t>
      </w:r>
      <w:proofErr w:type="spellEnd"/>
      <w:r w:rsidR="009D70D2">
        <w:rPr>
          <w:rFonts w:ascii="Arial" w:hAnsi="Arial" w:cs="Arial"/>
          <w:sz w:val="18"/>
          <w:szCs w:val="18"/>
        </w:rPr>
        <w:t>-S</w:t>
      </w:r>
      <w:r w:rsidR="00780F49">
        <w:rPr>
          <w:rFonts w:ascii="Arial" w:hAnsi="Arial" w:cs="Arial"/>
          <w:sz w:val="18"/>
          <w:szCs w:val="18"/>
        </w:rPr>
        <w:t xml:space="preserve"> y Secretaría de Salud Departamental</w:t>
      </w:r>
    </w:p>
    <w:p w:rsidR="00434B3E" w:rsidRPr="00434B3E" w:rsidRDefault="00504167" w:rsidP="00362B25">
      <w:pPr>
        <w:spacing w:after="0"/>
        <w:ind w:left="2124" w:right="51"/>
        <w:contextualSpacing/>
        <w:jc w:val="both"/>
        <w:rPr>
          <w:rFonts w:ascii="Arial" w:hAnsi="Arial" w:cs="Arial"/>
          <w:b/>
          <w:sz w:val="18"/>
          <w:szCs w:val="18"/>
        </w:rPr>
      </w:pPr>
      <w:r w:rsidRPr="00434B3E">
        <w:rPr>
          <w:rFonts w:ascii="Arial" w:hAnsi="Arial" w:cs="Arial"/>
          <w:b/>
          <w:bCs/>
          <w:sz w:val="18"/>
          <w:szCs w:val="18"/>
          <w:u w:val="single"/>
        </w:rPr>
        <w:t>Tema a Tratar</w:t>
      </w:r>
      <w:r w:rsidRPr="00362B25">
        <w:rPr>
          <w:rFonts w:ascii="Arial" w:hAnsi="Arial" w:cs="Arial"/>
          <w:b/>
          <w:bCs/>
          <w:sz w:val="18"/>
          <w:szCs w:val="18"/>
        </w:rPr>
        <w:t>:</w:t>
      </w:r>
      <w:r w:rsidR="00D40424" w:rsidRPr="00362B25">
        <w:rPr>
          <w:rFonts w:ascii="Arial" w:hAnsi="Arial" w:cs="Arial"/>
          <w:b/>
          <w:bCs/>
          <w:sz w:val="18"/>
          <w:szCs w:val="18"/>
        </w:rPr>
        <w:t xml:space="preserve"> </w:t>
      </w:r>
      <w:r w:rsidR="00362B25" w:rsidRPr="00362B25">
        <w:rPr>
          <w:rFonts w:ascii="Arial" w:hAnsi="Arial" w:cs="Arial"/>
          <w:b/>
          <w:bCs/>
          <w:sz w:val="18"/>
          <w:szCs w:val="18"/>
        </w:rPr>
        <w:tab/>
      </w:r>
      <w:r w:rsidR="00362B25" w:rsidRPr="00434B3E">
        <w:rPr>
          <w:rFonts w:ascii="Arial" w:hAnsi="Arial" w:cs="Arial"/>
          <w:b/>
          <w:sz w:val="18"/>
          <w:szCs w:val="18"/>
        </w:rPr>
        <w:t>EL DEBER DE LA ENTIDAD PRESTADORA DE SALUD DE PROPORCIONAR EL SERVICIO MÉDICO Y EL TRATAMIENTO INTEGRAL</w:t>
      </w:r>
    </w:p>
    <w:p w:rsidR="00D40424" w:rsidRPr="00D40424" w:rsidRDefault="00D40424" w:rsidP="00D40424">
      <w:pPr>
        <w:tabs>
          <w:tab w:val="left" w:pos="3402"/>
        </w:tabs>
        <w:spacing w:after="0" w:line="240" w:lineRule="auto"/>
        <w:ind w:left="3402"/>
        <w:contextualSpacing/>
        <w:jc w:val="both"/>
        <w:rPr>
          <w:rFonts w:ascii="Arial" w:hAnsi="Arial" w:cs="Arial"/>
          <w:b/>
          <w:bCs/>
          <w:color w:val="000000"/>
          <w:sz w:val="18"/>
          <w:szCs w:val="18"/>
          <w:u w:val="single"/>
        </w:rPr>
      </w:pPr>
    </w:p>
    <w:p w:rsidR="00434B3E" w:rsidRPr="00434B3E" w:rsidRDefault="00434B3E" w:rsidP="00362B25">
      <w:pPr>
        <w:shd w:val="clear" w:color="auto" w:fill="FFFFFF"/>
        <w:spacing w:after="0"/>
        <w:ind w:left="2124"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La jurisprudencia constitucional</w:t>
      </w:r>
      <w:r w:rsidRPr="00434B3E">
        <w:rPr>
          <w:rStyle w:val="Appelnotedebasdep"/>
          <w:rFonts w:ascii="Arial" w:hAnsi="Arial" w:cs="Arial"/>
          <w:color w:val="000000"/>
          <w:sz w:val="16"/>
          <w:szCs w:val="28"/>
          <w:bdr w:val="none" w:sz="0" w:space="0" w:color="auto" w:frame="1"/>
          <w:lang w:val="es-ES" w:eastAsia="es-ES"/>
        </w:rPr>
        <w:footnoteReference w:id="1"/>
      </w:r>
      <w:r w:rsidRPr="00434B3E">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434B3E" w:rsidRPr="00434B3E" w:rsidRDefault="00434B3E" w:rsidP="00434B3E">
      <w:pPr>
        <w:shd w:val="clear" w:color="auto" w:fill="FFFFFF"/>
        <w:spacing w:after="0"/>
        <w:ind w:left="3402"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 </w:t>
      </w:r>
    </w:p>
    <w:p w:rsidR="00434B3E" w:rsidRPr="00434B3E" w:rsidRDefault="00434B3E" w:rsidP="00362B25">
      <w:pPr>
        <w:shd w:val="clear" w:color="auto" w:fill="FFFFFF"/>
        <w:spacing w:after="0"/>
        <w:ind w:left="2124" w:right="-31"/>
        <w:jc w:val="both"/>
        <w:textAlignment w:val="baseline"/>
        <w:rPr>
          <w:rFonts w:ascii="Arial" w:hAnsi="Arial" w:cs="Arial"/>
          <w:color w:val="000000"/>
          <w:sz w:val="16"/>
          <w:szCs w:val="24"/>
          <w:bdr w:val="none" w:sz="0" w:space="0" w:color="auto" w:frame="1"/>
          <w:lang w:eastAsia="es-ES"/>
        </w:rPr>
      </w:pPr>
      <w:r w:rsidRPr="00434B3E">
        <w:rPr>
          <w:rFonts w:ascii="Arial" w:hAnsi="Arial" w:cs="Arial"/>
          <w:color w:val="000000"/>
          <w:sz w:val="16"/>
          <w:szCs w:val="28"/>
          <w:bdr w:val="none" w:sz="0" w:space="0" w:color="auto" w:frame="1"/>
          <w:lang w:eastAsia="es-ES"/>
        </w:rPr>
        <w:t>De conformidad con lo previsto en el artículo 6 de la Ley 1751 de 2015,</w:t>
      </w:r>
      <w:r w:rsidRPr="00434B3E">
        <w:rPr>
          <w:rFonts w:ascii="Times New Roman" w:hAnsi="Times New Roman"/>
          <w:color w:val="000000"/>
          <w:sz w:val="16"/>
          <w:szCs w:val="28"/>
          <w:bdr w:val="none" w:sz="0" w:space="0" w:color="auto" w:frame="1"/>
          <w:lang w:eastAsia="es-ES"/>
        </w:rPr>
        <w:t xml:space="preserve"> </w:t>
      </w:r>
      <w:r w:rsidRPr="00434B3E">
        <w:rPr>
          <w:rFonts w:ascii="Arial" w:hAnsi="Arial" w:cs="Arial"/>
          <w:color w:val="000000"/>
          <w:sz w:val="16"/>
          <w:szCs w:val="28"/>
          <w:bdr w:val="none" w:sz="0" w:space="0" w:color="auto" w:frame="1"/>
          <w:lang w:eastAsia="es-ES"/>
        </w:rPr>
        <w:t xml:space="preserve">por medio de la cual se regula el derecho fundamental a la salud, estableció que </w:t>
      </w:r>
      <w:r w:rsidRPr="00434B3E">
        <w:rPr>
          <w:rFonts w:ascii="Arial" w:hAnsi="Arial" w:cs="Arial"/>
          <w:color w:val="000000"/>
          <w:sz w:val="16"/>
          <w:szCs w:val="24"/>
          <w:bdr w:val="none" w:sz="0" w:space="0" w:color="auto" w:frame="1"/>
          <w:lang w:eastAsia="es-ES"/>
        </w:rPr>
        <w:t xml:space="preserve">el </w:t>
      </w:r>
      <w:r w:rsidRPr="00434B3E">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434B3E">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362B25" w:rsidRDefault="00362B25" w:rsidP="00362B25">
      <w:pPr>
        <w:shd w:val="clear" w:color="auto" w:fill="FFFFFF"/>
        <w:spacing w:after="0"/>
        <w:ind w:right="-31"/>
        <w:jc w:val="both"/>
        <w:textAlignment w:val="baseline"/>
        <w:rPr>
          <w:rFonts w:ascii="Arial" w:hAnsi="Arial" w:cs="Arial"/>
          <w:color w:val="000000"/>
          <w:sz w:val="16"/>
          <w:szCs w:val="24"/>
          <w:bdr w:val="none" w:sz="0" w:space="0" w:color="auto" w:frame="1"/>
          <w:lang w:eastAsia="es-ES"/>
        </w:rPr>
      </w:pPr>
    </w:p>
    <w:p w:rsidR="00434B3E" w:rsidRDefault="00434B3E" w:rsidP="00362B25">
      <w:pPr>
        <w:shd w:val="clear" w:color="auto" w:fill="FFFFFF"/>
        <w:spacing w:after="0"/>
        <w:ind w:left="2124" w:right="-31"/>
        <w:jc w:val="both"/>
        <w:textAlignment w:val="baseline"/>
        <w:rPr>
          <w:rFonts w:ascii="Arial" w:hAnsi="Arial" w:cs="Arial"/>
          <w:i/>
          <w:color w:val="2D2D2D"/>
          <w:sz w:val="16"/>
          <w:szCs w:val="28"/>
          <w:bdr w:val="none" w:sz="0" w:space="0" w:color="auto" w:frame="1"/>
          <w:shd w:val="clear" w:color="auto" w:fill="FFFFFF"/>
          <w:lang w:eastAsia="es-ES"/>
        </w:rPr>
      </w:pPr>
      <w:r w:rsidRPr="00434B3E">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w:t>
      </w:r>
      <w:r w:rsidRPr="00434B3E">
        <w:rPr>
          <w:rFonts w:ascii="Arial" w:hAnsi="Arial" w:cs="Arial"/>
          <w:i/>
          <w:color w:val="2D2D2D"/>
          <w:sz w:val="16"/>
          <w:szCs w:val="28"/>
          <w:bdr w:val="none" w:sz="0" w:space="0" w:color="auto" w:frame="1"/>
          <w:lang w:eastAsia="es-ES"/>
        </w:rPr>
        <w:t>ue se encuentren en el POS o no</w:t>
      </w:r>
      <w:r w:rsidRPr="00772E41">
        <w:rPr>
          <w:rFonts w:ascii="Arial" w:hAnsi="Arial" w:cs="Arial"/>
          <w:i/>
          <w:color w:val="2D2D2D"/>
          <w:sz w:val="16"/>
          <w:szCs w:val="28"/>
          <w:bdr w:val="none" w:sz="0" w:space="0" w:color="auto" w:frame="1"/>
          <w:lang w:eastAsia="es-ES"/>
        </w:rPr>
        <w:t>.</w:t>
      </w:r>
      <w:r w:rsidRPr="00434B3E">
        <w:rPr>
          <w:rFonts w:ascii="Arial" w:hAnsi="Arial" w:cs="Arial"/>
          <w:i/>
          <w:color w:val="2D2D2D"/>
          <w:sz w:val="16"/>
          <w:szCs w:val="28"/>
          <w:bdr w:val="none" w:sz="0" w:space="0" w:color="auto" w:frame="1"/>
          <w:lang w:eastAsia="es-ES"/>
        </w:rPr>
        <w:t xml:space="preserve"> </w:t>
      </w:r>
      <w:r w:rsidRPr="00772E41">
        <w:rPr>
          <w:rFonts w:ascii="Arial" w:hAnsi="Arial" w:cs="Arial"/>
          <w:i/>
          <w:color w:val="2D2D2D"/>
          <w:sz w:val="16"/>
          <w:szCs w:val="28"/>
          <w:bdr w:val="none" w:sz="0" w:space="0" w:color="auto" w:frame="1"/>
          <w:lang w:eastAsia="es-ES"/>
        </w:rPr>
        <w:t>Igualmente, comprende un tratamiento sin fracciones, es decir “</w:t>
      </w:r>
      <w:r w:rsidRPr="00772E41">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Pr="00434B3E">
        <w:rPr>
          <w:rStyle w:val="Appelnotedebasdep"/>
          <w:rFonts w:ascii="Arial" w:hAnsi="Arial" w:cs="Arial"/>
          <w:i/>
          <w:color w:val="2D2D2D"/>
          <w:sz w:val="16"/>
          <w:szCs w:val="28"/>
          <w:bdr w:val="none" w:sz="0" w:space="0" w:color="auto" w:frame="1"/>
          <w:shd w:val="clear" w:color="auto" w:fill="FFFFFF"/>
          <w:lang w:eastAsia="es-ES"/>
        </w:rPr>
        <w:footnoteReference w:id="2"/>
      </w:r>
      <w:r w:rsidRPr="00772E41">
        <w:rPr>
          <w:rFonts w:ascii="Arial" w:hAnsi="Arial" w:cs="Arial"/>
          <w:i/>
          <w:color w:val="2D2D2D"/>
          <w:sz w:val="16"/>
          <w:szCs w:val="28"/>
          <w:bdr w:val="none" w:sz="0" w:space="0" w:color="auto" w:frame="1"/>
          <w:shd w:val="clear" w:color="auto" w:fill="FFFFFF"/>
          <w:lang w:eastAsia="es-ES"/>
        </w:rPr>
        <w:t>.</w:t>
      </w:r>
    </w:p>
    <w:p w:rsidR="00571F7B" w:rsidRDefault="00571F7B" w:rsidP="00362B25">
      <w:pPr>
        <w:shd w:val="clear" w:color="auto" w:fill="FFFFFF"/>
        <w:spacing w:after="0"/>
        <w:ind w:left="2124" w:right="-31"/>
        <w:jc w:val="both"/>
        <w:textAlignment w:val="baseline"/>
        <w:rPr>
          <w:rFonts w:ascii="Arial" w:hAnsi="Arial" w:cs="Arial"/>
          <w:i/>
          <w:color w:val="2D2D2D"/>
          <w:sz w:val="16"/>
          <w:szCs w:val="28"/>
          <w:bdr w:val="none" w:sz="0" w:space="0" w:color="auto" w:frame="1"/>
          <w:shd w:val="clear" w:color="auto" w:fill="FFFFFF"/>
          <w:lang w:eastAsia="es-ES"/>
        </w:rPr>
      </w:pPr>
    </w:p>
    <w:p w:rsidR="00571F7B" w:rsidRPr="00571F7B" w:rsidRDefault="00571F7B" w:rsidP="00571F7B">
      <w:pPr>
        <w:shd w:val="clear" w:color="auto" w:fill="FFFFFF"/>
        <w:spacing w:after="0"/>
        <w:ind w:left="2124" w:right="-31"/>
        <w:jc w:val="both"/>
        <w:textAlignment w:val="baseline"/>
        <w:rPr>
          <w:rFonts w:ascii="Arial" w:hAnsi="Arial" w:cs="Arial"/>
          <w:bCs/>
          <w:iCs/>
          <w:color w:val="2D2D2D"/>
          <w:sz w:val="16"/>
          <w:szCs w:val="28"/>
          <w:bdr w:val="none" w:sz="0" w:space="0" w:color="auto" w:frame="1"/>
          <w:shd w:val="clear" w:color="auto" w:fill="FFFFFF"/>
          <w:lang w:val="es-ES_tradnl" w:eastAsia="es-ES"/>
        </w:rPr>
      </w:pPr>
      <w:r w:rsidRPr="00571F7B">
        <w:rPr>
          <w:rFonts w:ascii="Arial" w:hAnsi="Arial" w:cs="Arial"/>
          <w:b/>
          <w:color w:val="2D2D2D"/>
          <w:sz w:val="16"/>
          <w:szCs w:val="28"/>
          <w:u w:val="single"/>
          <w:bdr w:val="none" w:sz="0" w:space="0" w:color="auto" w:frame="1"/>
          <w:shd w:val="clear" w:color="auto" w:fill="FFFFFF"/>
          <w:lang w:eastAsia="es-ES"/>
        </w:rPr>
        <w:t>Citación jurisprudencial:</w:t>
      </w:r>
      <w:r w:rsidRPr="00571F7B">
        <w:rPr>
          <w:rFonts w:ascii="Arial" w:hAnsi="Arial" w:cs="Arial"/>
          <w:color w:val="2D2D2D"/>
          <w:sz w:val="16"/>
          <w:szCs w:val="28"/>
          <w:bdr w:val="none" w:sz="0" w:space="0" w:color="auto" w:frame="1"/>
          <w:shd w:val="clear" w:color="auto" w:fill="FFFFFF"/>
          <w:lang w:eastAsia="es-ES"/>
        </w:rPr>
        <w:t xml:space="preserve"> </w:t>
      </w:r>
      <w:r w:rsidRPr="00571F7B">
        <w:rPr>
          <w:rFonts w:ascii="Arial" w:hAnsi="Arial" w:cs="Arial"/>
          <w:bCs/>
          <w:iCs/>
          <w:color w:val="2D2D2D"/>
          <w:sz w:val="16"/>
          <w:szCs w:val="28"/>
          <w:bdr w:val="none" w:sz="0" w:space="0" w:color="auto" w:frame="1"/>
          <w:shd w:val="clear" w:color="auto" w:fill="FFFFFF"/>
          <w:lang w:eastAsia="es-ES"/>
        </w:rPr>
        <w:t>CORTE CONSTITUCIONAL, Sentencia T-121 de 2015 /</w:t>
      </w:r>
      <w:r w:rsidRPr="00571F7B">
        <w:rPr>
          <w:rFonts w:ascii="Arial" w:hAnsi="Arial" w:cs="Arial"/>
          <w:bCs/>
          <w:iCs/>
          <w:color w:val="2D2D2D"/>
          <w:sz w:val="16"/>
          <w:szCs w:val="28"/>
          <w:bdr w:val="none" w:sz="0" w:space="0" w:color="auto" w:frame="1"/>
          <w:shd w:val="clear" w:color="auto" w:fill="FFFFFF"/>
          <w:vertAlign w:val="superscript"/>
          <w:lang w:eastAsia="es-ES"/>
        </w:rPr>
        <w:t xml:space="preserve"> </w:t>
      </w:r>
      <w:r w:rsidRPr="00571F7B">
        <w:rPr>
          <w:rFonts w:ascii="Arial" w:hAnsi="Arial" w:cs="Arial"/>
          <w:bCs/>
          <w:iCs/>
          <w:color w:val="2D2D2D"/>
          <w:sz w:val="16"/>
          <w:szCs w:val="28"/>
          <w:bdr w:val="none" w:sz="0" w:space="0" w:color="auto" w:frame="1"/>
          <w:shd w:val="clear" w:color="auto" w:fill="FFFFFF"/>
          <w:lang w:eastAsia="es-ES"/>
        </w:rPr>
        <w:t xml:space="preserve">Sentencia T-081 de 2016 / </w:t>
      </w:r>
      <w:r w:rsidRPr="00571F7B">
        <w:rPr>
          <w:rFonts w:ascii="Arial" w:hAnsi="Arial" w:cs="Arial"/>
          <w:color w:val="2D2D2D"/>
          <w:sz w:val="16"/>
          <w:szCs w:val="28"/>
          <w:bdr w:val="none" w:sz="0" w:space="0" w:color="auto" w:frame="1"/>
          <w:shd w:val="clear" w:color="auto" w:fill="FFFFFF"/>
          <w:lang w:val="es-ES_tradnl" w:eastAsia="es-ES"/>
        </w:rPr>
        <w:t xml:space="preserve">Sentencia T-275 de 2012 / </w:t>
      </w:r>
      <w:r w:rsidRPr="00571F7B">
        <w:rPr>
          <w:rFonts w:ascii="Arial" w:hAnsi="Arial" w:cs="Arial"/>
          <w:color w:val="2D2D2D"/>
          <w:sz w:val="16"/>
          <w:szCs w:val="28"/>
          <w:bdr w:val="none" w:sz="0" w:space="0" w:color="auto" w:frame="1"/>
          <w:shd w:val="clear" w:color="auto" w:fill="FFFFFF"/>
          <w:lang w:eastAsia="es-ES"/>
        </w:rPr>
        <w:t xml:space="preserve">Sentencia T-096 de 2016 / </w:t>
      </w:r>
      <w:r w:rsidRPr="00571F7B">
        <w:rPr>
          <w:rFonts w:ascii="Arial" w:hAnsi="Arial" w:cs="Arial"/>
          <w:color w:val="2D2D2D"/>
          <w:sz w:val="16"/>
          <w:szCs w:val="28"/>
          <w:bdr w:val="none" w:sz="0" w:space="0" w:color="auto" w:frame="1"/>
          <w:shd w:val="clear" w:color="auto" w:fill="FFFFFF"/>
          <w:lang w:val="es-ES_tradnl" w:eastAsia="es-ES"/>
        </w:rPr>
        <w:t>Sentencia T-100 de 2016 / Sentencia T-266 de 2014.</w:t>
      </w: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445CAA">
        <w:rPr>
          <w:rFonts w:ascii="Arial" w:hAnsi="Arial" w:cs="Arial"/>
          <w:sz w:val="24"/>
          <w:szCs w:val="24"/>
        </w:rPr>
        <w:t>seis</w:t>
      </w:r>
      <w:r w:rsidR="009D70D2" w:rsidRPr="00032C60">
        <w:rPr>
          <w:rFonts w:ascii="Arial" w:hAnsi="Arial" w:cs="Arial"/>
          <w:sz w:val="24"/>
          <w:szCs w:val="24"/>
        </w:rPr>
        <w:t xml:space="preserve"> </w:t>
      </w:r>
      <w:r w:rsidR="00567D0D" w:rsidRPr="00032C60">
        <w:rPr>
          <w:rFonts w:ascii="Arial" w:hAnsi="Arial" w:cs="Arial"/>
          <w:sz w:val="24"/>
          <w:szCs w:val="24"/>
        </w:rPr>
        <w:t>(</w:t>
      </w:r>
      <w:r w:rsidR="00445CAA">
        <w:rPr>
          <w:rFonts w:ascii="Arial" w:hAnsi="Arial" w:cs="Arial"/>
          <w:sz w:val="24"/>
          <w:szCs w:val="24"/>
        </w:rPr>
        <w:t>06</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4623E3">
        <w:rPr>
          <w:rFonts w:ascii="Arial" w:hAnsi="Arial" w:cs="Arial"/>
          <w:sz w:val="24"/>
          <w:szCs w:val="24"/>
        </w:rPr>
        <w:t>diciem</w:t>
      </w:r>
      <w:r w:rsidR="00E3617F" w:rsidRPr="00032C60">
        <w:rPr>
          <w:rFonts w:ascii="Arial" w:hAnsi="Arial" w:cs="Arial"/>
          <w:sz w:val="24"/>
          <w:szCs w:val="24"/>
        </w:rPr>
        <w:t>bre</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0375BE" w:rsidRPr="00032C60">
        <w:rPr>
          <w:rFonts w:ascii="Arial" w:hAnsi="Arial" w:cs="Arial"/>
          <w:sz w:val="24"/>
          <w:szCs w:val="24"/>
        </w:rPr>
        <w:t xml:space="preserve">dieciséis </w:t>
      </w:r>
      <w:r w:rsidR="00567D0D" w:rsidRPr="00032C60">
        <w:rPr>
          <w:rFonts w:ascii="Arial" w:hAnsi="Arial" w:cs="Arial"/>
          <w:sz w:val="24"/>
          <w:szCs w:val="24"/>
        </w:rPr>
        <w:t>(201</w:t>
      </w:r>
      <w:r w:rsidR="000375BE" w:rsidRPr="00032C60">
        <w:rPr>
          <w:rFonts w:ascii="Arial" w:hAnsi="Arial" w:cs="Arial"/>
          <w:sz w:val="24"/>
          <w:szCs w:val="24"/>
        </w:rPr>
        <w:t>6</w:t>
      </w:r>
      <w:r w:rsidR="00567D0D" w:rsidRPr="00032C60">
        <w:rPr>
          <w:rFonts w:ascii="Arial" w:hAnsi="Arial" w:cs="Arial"/>
          <w:sz w:val="24"/>
          <w:szCs w:val="24"/>
        </w:rPr>
        <w:t>)</w:t>
      </w:r>
    </w:p>
    <w:p w:rsidR="00457546" w:rsidRPr="00032C60" w:rsidRDefault="00445CAA" w:rsidP="00457546">
      <w:pPr>
        <w:spacing w:after="0"/>
        <w:contextualSpacing/>
        <w:jc w:val="center"/>
        <w:rPr>
          <w:rFonts w:ascii="Arial" w:hAnsi="Arial" w:cs="Arial"/>
          <w:sz w:val="24"/>
          <w:szCs w:val="24"/>
        </w:rPr>
      </w:pPr>
      <w:r>
        <w:rPr>
          <w:rFonts w:ascii="Arial" w:hAnsi="Arial" w:cs="Arial"/>
          <w:sz w:val="24"/>
          <w:szCs w:val="24"/>
        </w:rPr>
        <w:t>Acta número ____ de 06</w:t>
      </w:r>
      <w:r w:rsidR="004623E3">
        <w:rPr>
          <w:rFonts w:ascii="Arial" w:hAnsi="Arial" w:cs="Arial"/>
          <w:sz w:val="24"/>
          <w:szCs w:val="24"/>
        </w:rPr>
        <w:t>-12</w:t>
      </w:r>
      <w:r w:rsidR="00457546" w:rsidRPr="00032C60">
        <w:rPr>
          <w:rFonts w:ascii="Arial" w:hAnsi="Arial" w:cs="Arial"/>
          <w:sz w:val="24"/>
          <w:szCs w:val="24"/>
        </w:rPr>
        <w:t>-2016</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780F49" w:rsidRPr="00032C60">
        <w:rPr>
          <w:rFonts w:ascii="Arial" w:hAnsi="Arial" w:cs="Arial"/>
          <w:color w:val="000000"/>
          <w:sz w:val="24"/>
          <w:szCs w:val="24"/>
        </w:rPr>
        <w:t xml:space="preserve"> en segunda instancia, </w:t>
      </w:r>
      <w:r w:rsidRPr="00032C60">
        <w:rPr>
          <w:rFonts w:ascii="Arial" w:hAnsi="Arial" w:cs="Arial"/>
          <w:color w:val="000000"/>
          <w:sz w:val="24"/>
          <w:szCs w:val="24"/>
        </w:rPr>
        <w:t>la acción de tutela instaurada por</w:t>
      </w:r>
      <w:r w:rsidR="001F31D2" w:rsidRPr="00032C60">
        <w:rPr>
          <w:rFonts w:ascii="Arial" w:hAnsi="Arial" w:cs="Arial"/>
          <w:color w:val="000000"/>
          <w:sz w:val="24"/>
          <w:szCs w:val="24"/>
        </w:rPr>
        <w:t xml:space="preserve"> </w:t>
      </w:r>
      <w:r w:rsidR="00E3617F" w:rsidRPr="00032C60">
        <w:rPr>
          <w:rFonts w:ascii="Arial" w:hAnsi="Arial" w:cs="Arial"/>
          <w:color w:val="000000"/>
          <w:sz w:val="24"/>
          <w:szCs w:val="24"/>
        </w:rPr>
        <w:t>l</w:t>
      </w:r>
      <w:r w:rsidR="009D70D2" w:rsidRPr="00032C60">
        <w:rPr>
          <w:rFonts w:ascii="Arial" w:hAnsi="Arial" w:cs="Arial"/>
          <w:color w:val="000000"/>
          <w:sz w:val="24"/>
          <w:szCs w:val="24"/>
        </w:rPr>
        <w:t>a</w:t>
      </w:r>
      <w:r w:rsidR="009C3777" w:rsidRPr="00032C60">
        <w:rPr>
          <w:rFonts w:ascii="Arial" w:hAnsi="Arial" w:cs="Arial"/>
          <w:color w:val="000000"/>
          <w:sz w:val="24"/>
          <w:szCs w:val="24"/>
        </w:rPr>
        <w:t xml:space="preserve"> señor</w:t>
      </w:r>
      <w:r w:rsidR="009D70D2" w:rsidRPr="00032C60">
        <w:rPr>
          <w:rFonts w:ascii="Arial" w:hAnsi="Arial" w:cs="Arial"/>
          <w:color w:val="000000"/>
          <w:sz w:val="24"/>
          <w:szCs w:val="24"/>
        </w:rPr>
        <w:t>a</w:t>
      </w:r>
      <w:r w:rsidR="001F31D2" w:rsidRPr="00032C60">
        <w:rPr>
          <w:rFonts w:ascii="Arial" w:hAnsi="Arial" w:cs="Arial"/>
          <w:color w:val="000000"/>
          <w:sz w:val="24"/>
          <w:szCs w:val="24"/>
        </w:rPr>
        <w:t xml:space="preserve"> </w:t>
      </w:r>
      <w:proofErr w:type="spellStart"/>
      <w:r w:rsidR="004623E3">
        <w:rPr>
          <w:rFonts w:ascii="Arial" w:hAnsi="Arial" w:cs="Arial"/>
          <w:color w:val="000000"/>
          <w:sz w:val="24"/>
          <w:szCs w:val="24"/>
        </w:rPr>
        <w:t>Mélida</w:t>
      </w:r>
      <w:proofErr w:type="spellEnd"/>
      <w:r w:rsidR="004623E3">
        <w:rPr>
          <w:rFonts w:ascii="Arial" w:hAnsi="Arial" w:cs="Arial"/>
          <w:color w:val="000000"/>
          <w:sz w:val="24"/>
          <w:szCs w:val="24"/>
        </w:rPr>
        <w:t xml:space="preserve"> Valencia Ríos</w:t>
      </w:r>
      <w:r w:rsidR="00F51220" w:rsidRPr="00032C60">
        <w:rPr>
          <w:rFonts w:ascii="Arial" w:hAnsi="Arial" w:cs="Arial"/>
          <w:color w:val="000000"/>
          <w:sz w:val="24"/>
          <w:szCs w:val="24"/>
        </w:rPr>
        <w:t xml:space="preserve"> </w:t>
      </w:r>
      <w:r w:rsidR="009D70D2" w:rsidRPr="00032C60">
        <w:rPr>
          <w:rFonts w:ascii="Arial" w:hAnsi="Arial" w:cs="Arial"/>
          <w:color w:val="000000"/>
          <w:sz w:val="24"/>
          <w:szCs w:val="24"/>
        </w:rPr>
        <w:t>identificada</w:t>
      </w:r>
      <w:r w:rsidR="00BE5237" w:rsidRPr="00032C60">
        <w:rPr>
          <w:rFonts w:ascii="Arial" w:hAnsi="Arial" w:cs="Arial"/>
          <w:color w:val="000000"/>
          <w:sz w:val="24"/>
          <w:szCs w:val="24"/>
        </w:rPr>
        <w:t xml:space="preserve"> con cédula de ciudadanía No.</w:t>
      </w:r>
      <w:r w:rsidR="004623E3">
        <w:rPr>
          <w:rFonts w:ascii="Arial" w:hAnsi="Arial" w:cs="Arial"/>
          <w:color w:val="000000"/>
          <w:sz w:val="24"/>
          <w:szCs w:val="24"/>
        </w:rPr>
        <w:t>24.442.576</w:t>
      </w:r>
      <w:r w:rsidR="00780F49" w:rsidRPr="00032C60">
        <w:rPr>
          <w:rFonts w:ascii="Arial" w:hAnsi="Arial" w:cs="Arial"/>
          <w:color w:val="000000"/>
          <w:sz w:val="24"/>
          <w:szCs w:val="24"/>
        </w:rPr>
        <w:t xml:space="preserve"> de </w:t>
      </w:r>
      <w:r w:rsidR="004623E3">
        <w:rPr>
          <w:rFonts w:ascii="Arial" w:hAnsi="Arial" w:cs="Arial"/>
          <w:color w:val="000000"/>
          <w:sz w:val="24"/>
          <w:szCs w:val="24"/>
        </w:rPr>
        <w:t>Armenia</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a través de</w:t>
      </w:r>
      <w:r w:rsidR="00A33159" w:rsidRPr="00032C60">
        <w:rPr>
          <w:rFonts w:ascii="Arial" w:hAnsi="Arial" w:cs="Arial"/>
          <w:color w:val="000000"/>
          <w:sz w:val="24"/>
          <w:szCs w:val="24"/>
        </w:rPr>
        <w:t>l personero municipal</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1F31D2" w:rsidRPr="00032C60">
        <w:rPr>
          <w:rFonts w:ascii="Arial" w:hAnsi="Arial" w:cs="Arial"/>
          <w:color w:val="000000"/>
          <w:sz w:val="24"/>
          <w:szCs w:val="24"/>
        </w:rPr>
        <w:t xml:space="preserve"> </w:t>
      </w:r>
      <w:proofErr w:type="spellStart"/>
      <w:r w:rsidR="009D70D2" w:rsidRPr="00032C60">
        <w:rPr>
          <w:rFonts w:ascii="Arial" w:hAnsi="Arial" w:cs="Arial"/>
          <w:color w:val="000000"/>
          <w:sz w:val="24"/>
          <w:szCs w:val="24"/>
        </w:rPr>
        <w:t>Asmet</w:t>
      </w:r>
      <w:proofErr w:type="spellEnd"/>
      <w:r w:rsidR="009D70D2" w:rsidRPr="00032C60">
        <w:rPr>
          <w:rFonts w:ascii="Arial" w:hAnsi="Arial" w:cs="Arial"/>
          <w:color w:val="000000"/>
          <w:sz w:val="24"/>
          <w:szCs w:val="24"/>
        </w:rPr>
        <w:t xml:space="preserve"> Salud</w:t>
      </w:r>
      <w:r w:rsidR="00780F49" w:rsidRPr="00032C60">
        <w:rPr>
          <w:rFonts w:ascii="Arial" w:hAnsi="Arial" w:cs="Arial"/>
          <w:color w:val="000000"/>
          <w:sz w:val="24"/>
          <w:szCs w:val="24"/>
        </w:rPr>
        <w:t xml:space="preserve"> </w:t>
      </w:r>
      <w:proofErr w:type="spellStart"/>
      <w:r w:rsidR="00780F49" w:rsidRPr="00032C60">
        <w:rPr>
          <w:rFonts w:ascii="Arial" w:hAnsi="Arial" w:cs="Arial"/>
          <w:color w:val="000000"/>
          <w:sz w:val="24"/>
          <w:szCs w:val="24"/>
        </w:rPr>
        <w:t>EPS</w:t>
      </w:r>
      <w:proofErr w:type="spellEnd"/>
      <w:r w:rsidR="009D70D2" w:rsidRPr="00032C60">
        <w:rPr>
          <w:rFonts w:ascii="Arial" w:hAnsi="Arial" w:cs="Arial"/>
          <w:color w:val="000000"/>
          <w:sz w:val="24"/>
          <w:szCs w:val="24"/>
        </w:rPr>
        <w:t>-S</w:t>
      </w:r>
      <w:r w:rsidR="00780F49" w:rsidRPr="00032C60">
        <w:rPr>
          <w:rFonts w:ascii="Arial" w:hAnsi="Arial" w:cs="Arial"/>
          <w:color w:val="000000"/>
          <w:sz w:val="24"/>
          <w:szCs w:val="24"/>
        </w:rPr>
        <w:t xml:space="preserve"> y Secretaría de Salud Departamental</w:t>
      </w:r>
      <w:r w:rsidR="00CC38DC" w:rsidRPr="00032C60">
        <w:rPr>
          <w:rFonts w:ascii="Arial" w:hAnsi="Arial" w:cs="Arial"/>
          <w:color w:val="000000"/>
          <w:sz w:val="24"/>
          <w:szCs w:val="24"/>
        </w:rPr>
        <w:t>.</w:t>
      </w: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lastRenderedPageBreak/>
        <w:t>ANTECEDENTES</w:t>
      </w:r>
    </w:p>
    <w:p w:rsidR="00911EE1" w:rsidRDefault="00911EE1" w:rsidP="00CA57AD">
      <w:pPr>
        <w:spacing w:after="0"/>
        <w:contextualSpacing/>
        <w:jc w:val="both"/>
        <w:rPr>
          <w:rFonts w:ascii="Arial" w:hAnsi="Arial" w:cs="Arial"/>
          <w:b/>
          <w:color w:val="000000"/>
          <w:sz w:val="24"/>
          <w:szCs w:val="24"/>
        </w:rPr>
      </w:pP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E63069" w:rsidRPr="00032C60"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780F49" w:rsidRPr="00032C60">
        <w:rPr>
          <w:rFonts w:ascii="Arial" w:hAnsi="Arial" w:cs="Arial"/>
          <w:color w:val="000000"/>
          <w:sz w:val="24"/>
          <w:szCs w:val="24"/>
        </w:rPr>
        <w:t>de los derechos a la salud, y seguridad social</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proofErr w:type="spellStart"/>
      <w:r w:rsidR="00A33159" w:rsidRPr="00032C60">
        <w:rPr>
          <w:rFonts w:ascii="Arial" w:hAnsi="Arial" w:cs="Arial"/>
          <w:color w:val="000000"/>
          <w:sz w:val="24"/>
          <w:szCs w:val="24"/>
        </w:rPr>
        <w:t>Asmet</w:t>
      </w:r>
      <w:proofErr w:type="spellEnd"/>
      <w:r w:rsidR="00A33159" w:rsidRPr="00032C60">
        <w:rPr>
          <w:rFonts w:ascii="Arial" w:hAnsi="Arial" w:cs="Arial"/>
          <w:color w:val="000000"/>
          <w:sz w:val="24"/>
          <w:szCs w:val="24"/>
        </w:rPr>
        <w:t xml:space="preserve"> Salud</w:t>
      </w:r>
      <w:r w:rsidR="00780F49" w:rsidRPr="00032C60">
        <w:rPr>
          <w:rFonts w:ascii="Arial" w:hAnsi="Arial" w:cs="Arial"/>
          <w:color w:val="000000"/>
          <w:sz w:val="24"/>
          <w:szCs w:val="24"/>
        </w:rPr>
        <w:t xml:space="preserve"> </w:t>
      </w:r>
      <w:proofErr w:type="spellStart"/>
      <w:r w:rsidR="00780F49" w:rsidRPr="00032C60">
        <w:rPr>
          <w:rFonts w:ascii="Arial" w:hAnsi="Arial" w:cs="Arial"/>
          <w:color w:val="000000"/>
          <w:sz w:val="24"/>
          <w:szCs w:val="24"/>
        </w:rPr>
        <w:t>EPS</w:t>
      </w:r>
      <w:proofErr w:type="spellEnd"/>
      <w:r w:rsidR="00A33159" w:rsidRPr="00032C60">
        <w:rPr>
          <w:rFonts w:ascii="Arial" w:hAnsi="Arial" w:cs="Arial"/>
          <w:color w:val="000000"/>
          <w:sz w:val="24"/>
          <w:szCs w:val="24"/>
        </w:rPr>
        <w:t>-S</w:t>
      </w:r>
      <w:r w:rsidR="00780F49" w:rsidRPr="00032C60">
        <w:rPr>
          <w:rFonts w:ascii="Arial" w:hAnsi="Arial" w:cs="Arial"/>
          <w:color w:val="000000"/>
          <w:sz w:val="24"/>
          <w:szCs w:val="24"/>
        </w:rPr>
        <w:t xml:space="preserve"> que de manera inmediata autorice y </w:t>
      </w:r>
      <w:r w:rsidR="00A33159" w:rsidRPr="00032C60">
        <w:rPr>
          <w:rFonts w:ascii="Arial" w:hAnsi="Arial" w:cs="Arial"/>
          <w:color w:val="000000"/>
          <w:sz w:val="24"/>
          <w:szCs w:val="24"/>
        </w:rPr>
        <w:t>suministre</w:t>
      </w:r>
      <w:r w:rsidR="00D33D0B">
        <w:rPr>
          <w:rFonts w:ascii="Arial" w:hAnsi="Arial" w:cs="Arial"/>
          <w:color w:val="000000"/>
          <w:sz w:val="24"/>
          <w:szCs w:val="24"/>
        </w:rPr>
        <w:t xml:space="preserve"> los pañales marca tena talla L, en cantidad de 270</w:t>
      </w:r>
      <w:r w:rsidR="00965922">
        <w:rPr>
          <w:rFonts w:ascii="Arial" w:hAnsi="Arial" w:cs="Arial"/>
          <w:color w:val="000000"/>
          <w:sz w:val="24"/>
          <w:szCs w:val="24"/>
        </w:rPr>
        <w:t>, crema</w:t>
      </w:r>
      <w:r w:rsidR="00E1549C">
        <w:rPr>
          <w:rFonts w:ascii="Arial" w:hAnsi="Arial" w:cs="Arial"/>
          <w:color w:val="000000"/>
          <w:sz w:val="24"/>
          <w:szCs w:val="24"/>
        </w:rPr>
        <w:t xml:space="preserve"> </w:t>
      </w:r>
      <w:proofErr w:type="spellStart"/>
      <w:r w:rsidR="00E1549C">
        <w:rPr>
          <w:rFonts w:ascii="Arial" w:hAnsi="Arial" w:cs="Arial"/>
          <w:color w:val="000000"/>
          <w:sz w:val="24"/>
          <w:szCs w:val="24"/>
        </w:rPr>
        <w:t>antipañalitis</w:t>
      </w:r>
      <w:proofErr w:type="spellEnd"/>
      <w:r w:rsidR="00E1549C">
        <w:rPr>
          <w:rFonts w:ascii="Arial" w:hAnsi="Arial" w:cs="Arial"/>
          <w:color w:val="000000"/>
          <w:sz w:val="24"/>
          <w:szCs w:val="24"/>
        </w:rPr>
        <w:t xml:space="preserve"> en cantidad de 3 y</w:t>
      </w:r>
      <w:r w:rsidR="00965922">
        <w:rPr>
          <w:rFonts w:ascii="Arial" w:hAnsi="Arial" w:cs="Arial"/>
          <w:color w:val="000000"/>
          <w:sz w:val="24"/>
          <w:szCs w:val="24"/>
        </w:rPr>
        <w:t xml:space="preserve"> </w:t>
      </w:r>
      <w:r w:rsidR="00E1549C">
        <w:rPr>
          <w:rFonts w:ascii="Arial" w:hAnsi="Arial" w:cs="Arial"/>
          <w:color w:val="000000"/>
          <w:sz w:val="24"/>
          <w:szCs w:val="24"/>
        </w:rPr>
        <w:t xml:space="preserve">pañitos húmedos 3 paquetes. </w:t>
      </w:r>
      <w:r w:rsidR="00516084" w:rsidRPr="00032C60">
        <w:rPr>
          <w:rFonts w:ascii="Arial" w:hAnsi="Arial" w:cs="Arial"/>
          <w:color w:val="000000"/>
          <w:sz w:val="24"/>
          <w:szCs w:val="24"/>
        </w:rPr>
        <w:t>Asimismo el tratamiento integral.</w:t>
      </w:r>
    </w:p>
    <w:p w:rsidR="00030819" w:rsidRPr="00032C60" w:rsidRDefault="00030819" w:rsidP="00CA57AD">
      <w:pPr>
        <w:tabs>
          <w:tab w:val="left" w:pos="3261"/>
        </w:tabs>
        <w:spacing w:after="0"/>
        <w:contextualSpacing/>
        <w:jc w:val="both"/>
        <w:rPr>
          <w:rFonts w:ascii="Arial" w:hAnsi="Arial" w:cs="Arial"/>
          <w:color w:val="000000"/>
          <w:sz w:val="24"/>
          <w:szCs w:val="24"/>
        </w:rPr>
      </w:pPr>
    </w:p>
    <w:p w:rsidR="00FB60BA" w:rsidRPr="00032C60" w:rsidRDefault="00FB365F" w:rsidP="00CA57AD">
      <w:pPr>
        <w:spacing w:after="0"/>
        <w:contextualSpacing/>
        <w:jc w:val="both"/>
        <w:rPr>
          <w:rFonts w:ascii="Arial" w:hAnsi="Arial" w:cs="Arial"/>
          <w:sz w:val="24"/>
          <w:szCs w:val="24"/>
        </w:rPr>
      </w:pPr>
      <w:r w:rsidRPr="00032C60">
        <w:rPr>
          <w:rFonts w:ascii="Arial" w:hAnsi="Arial" w:cs="Arial"/>
          <w:sz w:val="24"/>
          <w:szCs w:val="24"/>
        </w:rPr>
        <w:t>N</w:t>
      </w:r>
      <w:r w:rsidR="007A4407" w:rsidRPr="00032C60">
        <w:rPr>
          <w:rFonts w:ascii="Arial" w:hAnsi="Arial" w:cs="Arial"/>
          <w:sz w:val="24"/>
          <w:szCs w:val="24"/>
        </w:rPr>
        <w:t>arr</w:t>
      </w:r>
      <w:r w:rsidR="00516084" w:rsidRPr="00032C60">
        <w:rPr>
          <w:rFonts w:ascii="Arial" w:hAnsi="Arial" w:cs="Arial"/>
          <w:sz w:val="24"/>
          <w:szCs w:val="24"/>
        </w:rPr>
        <w:t>a</w:t>
      </w:r>
      <w:r w:rsidR="00A33159" w:rsidRPr="00032C60">
        <w:rPr>
          <w:rFonts w:ascii="Arial" w:hAnsi="Arial" w:cs="Arial"/>
          <w:sz w:val="24"/>
          <w:szCs w:val="24"/>
        </w:rPr>
        <w:t xml:space="preserve"> el personero</w:t>
      </w:r>
      <w:r w:rsidR="001136FE" w:rsidRPr="00032C60">
        <w:rPr>
          <w:rFonts w:ascii="Arial" w:hAnsi="Arial" w:cs="Arial"/>
          <w:sz w:val="24"/>
          <w:szCs w:val="24"/>
        </w:rPr>
        <w:t xml:space="preserve">, </w:t>
      </w:r>
      <w:r w:rsidR="00030819" w:rsidRPr="00032C60">
        <w:rPr>
          <w:rFonts w:ascii="Arial" w:hAnsi="Arial" w:cs="Arial"/>
          <w:sz w:val="24"/>
          <w:szCs w:val="24"/>
        </w:rPr>
        <w:t xml:space="preserve">que </w:t>
      </w:r>
      <w:r w:rsidR="001136FE" w:rsidRPr="00032C60">
        <w:rPr>
          <w:rFonts w:ascii="Arial" w:hAnsi="Arial" w:cs="Arial"/>
          <w:sz w:val="24"/>
          <w:szCs w:val="24"/>
        </w:rPr>
        <w:t xml:space="preserve">(i) </w:t>
      </w:r>
      <w:r w:rsidR="00A33159" w:rsidRPr="00032C60">
        <w:rPr>
          <w:rFonts w:ascii="Arial" w:hAnsi="Arial" w:cs="Arial"/>
          <w:sz w:val="24"/>
          <w:szCs w:val="24"/>
        </w:rPr>
        <w:t>la</w:t>
      </w:r>
      <w:r w:rsidR="00516084" w:rsidRPr="00032C60">
        <w:rPr>
          <w:rFonts w:ascii="Arial" w:hAnsi="Arial" w:cs="Arial"/>
          <w:sz w:val="24"/>
          <w:szCs w:val="24"/>
        </w:rPr>
        <w:t xml:space="preserve"> señor</w:t>
      </w:r>
      <w:r w:rsidR="00A33159" w:rsidRPr="00032C60">
        <w:rPr>
          <w:rFonts w:ascii="Arial" w:hAnsi="Arial" w:cs="Arial"/>
          <w:sz w:val="24"/>
          <w:szCs w:val="24"/>
        </w:rPr>
        <w:t>a</w:t>
      </w:r>
      <w:r w:rsidR="00516084" w:rsidRPr="00032C60">
        <w:rPr>
          <w:rFonts w:ascii="Arial" w:hAnsi="Arial" w:cs="Arial"/>
          <w:sz w:val="24"/>
          <w:szCs w:val="24"/>
        </w:rPr>
        <w:t xml:space="preserve"> </w:t>
      </w:r>
      <w:r w:rsidR="00A33159" w:rsidRPr="00032C60">
        <w:rPr>
          <w:rFonts w:ascii="Arial" w:hAnsi="Arial" w:cs="Arial"/>
          <w:sz w:val="24"/>
          <w:szCs w:val="24"/>
        </w:rPr>
        <w:t>Alzate de Orozco</w:t>
      </w:r>
      <w:r w:rsidR="00516084" w:rsidRPr="00032C60">
        <w:rPr>
          <w:rFonts w:ascii="Arial" w:hAnsi="Arial" w:cs="Arial"/>
          <w:sz w:val="24"/>
          <w:szCs w:val="24"/>
        </w:rPr>
        <w:t xml:space="preserve"> padece de </w:t>
      </w:r>
      <w:r w:rsidR="00E1549C">
        <w:rPr>
          <w:rFonts w:ascii="Arial" w:hAnsi="Arial" w:cs="Arial"/>
          <w:sz w:val="24"/>
          <w:szCs w:val="24"/>
        </w:rPr>
        <w:t>prolapso genital femenino, no especificado, hipertensión esencial (primaria), y diabetes mellitus, no especificada</w:t>
      </w:r>
      <w:r w:rsidR="00D66B8E" w:rsidRPr="00032C60">
        <w:rPr>
          <w:rFonts w:ascii="Arial" w:hAnsi="Arial" w:cs="Arial"/>
          <w:sz w:val="24"/>
          <w:szCs w:val="24"/>
        </w:rPr>
        <w:t>;</w:t>
      </w:r>
      <w:r w:rsidR="00FB60BA" w:rsidRPr="00032C60">
        <w:rPr>
          <w:rFonts w:ascii="Arial" w:hAnsi="Arial" w:cs="Arial"/>
          <w:sz w:val="24"/>
          <w:szCs w:val="24"/>
        </w:rPr>
        <w:t xml:space="preserve"> (ii) </w:t>
      </w:r>
      <w:r w:rsidR="00516084" w:rsidRPr="00032C60">
        <w:rPr>
          <w:rFonts w:ascii="Arial" w:hAnsi="Arial" w:cs="Arial"/>
          <w:sz w:val="24"/>
          <w:szCs w:val="24"/>
        </w:rPr>
        <w:t>le fue</w:t>
      </w:r>
      <w:r w:rsidR="00E1549C">
        <w:rPr>
          <w:rFonts w:ascii="Arial" w:hAnsi="Arial" w:cs="Arial"/>
          <w:sz w:val="24"/>
          <w:szCs w:val="24"/>
        </w:rPr>
        <w:t xml:space="preserve">ron </w:t>
      </w:r>
      <w:r w:rsidR="00516084" w:rsidRPr="00032C60">
        <w:rPr>
          <w:rFonts w:ascii="Arial" w:hAnsi="Arial" w:cs="Arial"/>
          <w:sz w:val="24"/>
          <w:szCs w:val="24"/>
        </w:rPr>
        <w:t>or</w:t>
      </w:r>
      <w:r w:rsidR="00D66B8E" w:rsidRPr="00032C60">
        <w:rPr>
          <w:rFonts w:ascii="Arial" w:hAnsi="Arial" w:cs="Arial"/>
          <w:sz w:val="24"/>
          <w:szCs w:val="24"/>
        </w:rPr>
        <w:t>denado</w:t>
      </w:r>
      <w:r w:rsidR="00E1549C">
        <w:rPr>
          <w:rFonts w:ascii="Arial" w:hAnsi="Arial" w:cs="Arial"/>
          <w:sz w:val="24"/>
          <w:szCs w:val="24"/>
        </w:rPr>
        <w:t>s</w:t>
      </w:r>
      <w:r w:rsidR="00D66B8E" w:rsidRPr="00032C60">
        <w:rPr>
          <w:rFonts w:ascii="Arial" w:hAnsi="Arial" w:cs="Arial"/>
          <w:sz w:val="24"/>
          <w:szCs w:val="24"/>
        </w:rPr>
        <w:t xml:space="preserve"> por el médico tratante los</w:t>
      </w:r>
      <w:r w:rsidR="00516084" w:rsidRPr="00032C60">
        <w:rPr>
          <w:rFonts w:ascii="Arial" w:hAnsi="Arial" w:cs="Arial"/>
          <w:sz w:val="24"/>
          <w:szCs w:val="24"/>
        </w:rPr>
        <w:t xml:space="preserve"> </w:t>
      </w:r>
      <w:r w:rsidR="00E1549C">
        <w:rPr>
          <w:rFonts w:ascii="Arial" w:hAnsi="Arial" w:cs="Arial"/>
          <w:sz w:val="24"/>
          <w:szCs w:val="24"/>
        </w:rPr>
        <w:t xml:space="preserve">insumos </w:t>
      </w:r>
      <w:r w:rsidR="00D66B8E" w:rsidRPr="00032C60">
        <w:rPr>
          <w:rFonts w:ascii="Arial" w:hAnsi="Arial" w:cs="Arial"/>
          <w:sz w:val="24"/>
          <w:szCs w:val="24"/>
        </w:rPr>
        <w:t>anteriormente enunciados</w:t>
      </w:r>
      <w:r w:rsidR="00FB60BA" w:rsidRPr="00032C60">
        <w:rPr>
          <w:rFonts w:ascii="Arial" w:hAnsi="Arial" w:cs="Arial"/>
          <w:sz w:val="24"/>
          <w:szCs w:val="24"/>
        </w:rPr>
        <w:t>;</w:t>
      </w:r>
      <w:r w:rsidR="00516084" w:rsidRPr="00032C60">
        <w:rPr>
          <w:rFonts w:ascii="Arial" w:hAnsi="Arial" w:cs="Arial"/>
          <w:sz w:val="24"/>
          <w:szCs w:val="24"/>
        </w:rPr>
        <w:t xml:space="preserve"> y (iii) hasta le fecha no ha sido emitida la autorización</w:t>
      </w:r>
      <w:r w:rsidR="00D66B8E" w:rsidRPr="00032C60">
        <w:rPr>
          <w:rFonts w:ascii="Arial" w:hAnsi="Arial" w:cs="Arial"/>
          <w:sz w:val="24"/>
          <w:szCs w:val="24"/>
        </w:rPr>
        <w:t xml:space="preserve"> y entrega</w:t>
      </w:r>
      <w:r w:rsidR="00516084" w:rsidRPr="00032C60">
        <w:rPr>
          <w:rFonts w:ascii="Arial" w:hAnsi="Arial" w:cs="Arial"/>
          <w:sz w:val="24"/>
          <w:szCs w:val="24"/>
        </w:rPr>
        <w:t xml:space="preserve"> por la EPS de</w:t>
      </w:r>
      <w:r w:rsidR="00D66B8E" w:rsidRPr="00032C60">
        <w:rPr>
          <w:rFonts w:ascii="Arial" w:hAnsi="Arial" w:cs="Arial"/>
          <w:sz w:val="24"/>
          <w:szCs w:val="24"/>
        </w:rPr>
        <w:t xml:space="preserve"> </w:t>
      </w:r>
      <w:r w:rsidR="00516084" w:rsidRPr="00032C60">
        <w:rPr>
          <w:rFonts w:ascii="Arial" w:hAnsi="Arial" w:cs="Arial"/>
          <w:sz w:val="24"/>
          <w:szCs w:val="24"/>
        </w:rPr>
        <w:t>l</w:t>
      </w:r>
      <w:r w:rsidR="00D66B8E" w:rsidRPr="00032C60">
        <w:rPr>
          <w:rFonts w:ascii="Arial" w:hAnsi="Arial" w:cs="Arial"/>
          <w:sz w:val="24"/>
          <w:szCs w:val="24"/>
        </w:rPr>
        <w:t>os</w:t>
      </w:r>
      <w:r w:rsidR="00516084" w:rsidRPr="00032C60">
        <w:rPr>
          <w:rFonts w:ascii="Arial" w:hAnsi="Arial" w:cs="Arial"/>
          <w:sz w:val="24"/>
          <w:szCs w:val="24"/>
        </w:rPr>
        <w:t xml:space="preserve"> m</w:t>
      </w:r>
      <w:r w:rsidR="00E1549C">
        <w:rPr>
          <w:rFonts w:ascii="Arial" w:hAnsi="Arial" w:cs="Arial"/>
          <w:sz w:val="24"/>
          <w:szCs w:val="24"/>
        </w:rPr>
        <w:t>ismos</w:t>
      </w:r>
      <w:r w:rsidR="00516084" w:rsidRPr="00032C60">
        <w:rPr>
          <w:rFonts w:ascii="Arial" w:hAnsi="Arial" w:cs="Arial"/>
          <w:sz w:val="24"/>
          <w:szCs w:val="24"/>
        </w:rPr>
        <w:t>.</w:t>
      </w:r>
      <w:r w:rsidR="00FB60BA" w:rsidRPr="00032C60">
        <w:rPr>
          <w:rFonts w:ascii="Arial" w:hAnsi="Arial" w:cs="Arial"/>
          <w:sz w:val="24"/>
          <w:szCs w:val="24"/>
        </w:rPr>
        <w:t xml:space="preserve"> </w:t>
      </w:r>
    </w:p>
    <w:p w:rsidR="008764E1" w:rsidRPr="00032C60" w:rsidRDefault="008764E1" w:rsidP="008764E1">
      <w:pPr>
        <w:spacing w:after="0"/>
        <w:contextualSpacing/>
        <w:jc w:val="both"/>
        <w:rPr>
          <w:rFonts w:ascii="Arial" w:hAnsi="Arial" w:cs="Arial"/>
          <w:b/>
          <w:sz w:val="24"/>
          <w:szCs w:val="24"/>
        </w:rPr>
      </w:pPr>
    </w:p>
    <w:p w:rsidR="00726909" w:rsidRPr="00032C60" w:rsidRDefault="00DE76AE" w:rsidP="00726909">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w:t>
      </w:r>
      <w:r w:rsidR="00726909" w:rsidRPr="00726909">
        <w:rPr>
          <w:rFonts w:ascii="Arial" w:hAnsi="Arial" w:cs="Arial"/>
          <w:b/>
          <w:sz w:val="24"/>
          <w:szCs w:val="24"/>
        </w:rPr>
        <w:t xml:space="preserve"> </w:t>
      </w:r>
      <w:r w:rsidR="00726909" w:rsidRPr="00032C60">
        <w:rPr>
          <w:rFonts w:ascii="Arial" w:hAnsi="Arial" w:cs="Arial"/>
          <w:b/>
          <w:sz w:val="24"/>
          <w:szCs w:val="24"/>
        </w:rPr>
        <w:t xml:space="preserve">Pronunciamiento de </w:t>
      </w:r>
      <w:proofErr w:type="spellStart"/>
      <w:r w:rsidR="00726909" w:rsidRPr="00032C60">
        <w:rPr>
          <w:rFonts w:ascii="Arial" w:hAnsi="Arial" w:cs="Arial"/>
          <w:b/>
          <w:color w:val="000000"/>
          <w:sz w:val="24"/>
          <w:szCs w:val="24"/>
        </w:rPr>
        <w:t>Asmet</w:t>
      </w:r>
      <w:proofErr w:type="spellEnd"/>
      <w:r w:rsidR="00726909" w:rsidRPr="00032C60">
        <w:rPr>
          <w:rFonts w:ascii="Arial" w:hAnsi="Arial" w:cs="Arial"/>
          <w:b/>
          <w:color w:val="000000"/>
          <w:sz w:val="24"/>
          <w:szCs w:val="24"/>
        </w:rPr>
        <w:t xml:space="preserve"> Salud </w:t>
      </w:r>
      <w:proofErr w:type="spellStart"/>
      <w:r w:rsidR="00726909" w:rsidRPr="00032C60">
        <w:rPr>
          <w:rFonts w:ascii="Arial" w:hAnsi="Arial" w:cs="Arial"/>
          <w:b/>
          <w:color w:val="000000"/>
          <w:sz w:val="24"/>
          <w:szCs w:val="24"/>
        </w:rPr>
        <w:t>EPS</w:t>
      </w:r>
      <w:proofErr w:type="spellEnd"/>
      <w:r w:rsidR="00726909" w:rsidRPr="00032C60">
        <w:rPr>
          <w:rFonts w:ascii="Arial" w:hAnsi="Arial" w:cs="Arial"/>
          <w:b/>
          <w:color w:val="000000"/>
          <w:sz w:val="24"/>
          <w:szCs w:val="24"/>
        </w:rPr>
        <w:t>-S</w:t>
      </w:r>
    </w:p>
    <w:p w:rsidR="00726909" w:rsidRPr="00571F7B" w:rsidRDefault="00726909" w:rsidP="00726909">
      <w:pPr>
        <w:spacing w:after="0"/>
        <w:contextualSpacing/>
        <w:jc w:val="both"/>
        <w:rPr>
          <w:rFonts w:ascii="Arial" w:hAnsi="Arial" w:cs="Arial"/>
          <w:b/>
          <w:color w:val="000000"/>
          <w:sz w:val="16"/>
          <w:szCs w:val="16"/>
        </w:rPr>
      </w:pPr>
    </w:p>
    <w:p w:rsidR="00726909" w:rsidRDefault="00C7414D" w:rsidP="00726909">
      <w:pPr>
        <w:spacing w:after="0"/>
        <w:contextualSpacing/>
        <w:jc w:val="both"/>
        <w:rPr>
          <w:rFonts w:ascii="Arial" w:hAnsi="Arial" w:cs="Arial"/>
          <w:color w:val="000000"/>
          <w:sz w:val="24"/>
          <w:szCs w:val="24"/>
        </w:rPr>
      </w:pPr>
      <w:r>
        <w:rPr>
          <w:rFonts w:ascii="Arial" w:hAnsi="Arial" w:cs="Arial"/>
          <w:color w:val="000000"/>
          <w:sz w:val="24"/>
          <w:szCs w:val="24"/>
        </w:rPr>
        <w:t>S</w:t>
      </w:r>
      <w:r w:rsidR="00DF37BA">
        <w:rPr>
          <w:rFonts w:ascii="Arial" w:hAnsi="Arial" w:cs="Arial"/>
          <w:color w:val="000000"/>
          <w:sz w:val="24"/>
          <w:szCs w:val="24"/>
        </w:rPr>
        <w:t>eñal</w:t>
      </w:r>
      <w:r w:rsidR="00BF0DBB">
        <w:rPr>
          <w:rFonts w:ascii="Arial" w:hAnsi="Arial" w:cs="Arial"/>
          <w:color w:val="000000"/>
          <w:sz w:val="24"/>
          <w:szCs w:val="24"/>
        </w:rPr>
        <w:t>a</w:t>
      </w:r>
      <w:r>
        <w:rPr>
          <w:rFonts w:ascii="Arial" w:hAnsi="Arial" w:cs="Arial"/>
          <w:color w:val="000000"/>
          <w:sz w:val="24"/>
          <w:szCs w:val="24"/>
        </w:rPr>
        <w:t xml:space="preserve"> que el suministro de pañales, pañitos y cremas se encuentra dentro de las exclusiones específicas de la Resolución 5521 de 2013 POS, por lo tanto</w:t>
      </w:r>
      <w:r w:rsidR="00B35160">
        <w:rPr>
          <w:rFonts w:ascii="Arial" w:hAnsi="Arial" w:cs="Arial"/>
          <w:color w:val="000000"/>
          <w:sz w:val="24"/>
          <w:szCs w:val="24"/>
        </w:rPr>
        <w:t>,</w:t>
      </w:r>
      <w:r>
        <w:rPr>
          <w:rFonts w:ascii="Arial" w:hAnsi="Arial" w:cs="Arial"/>
          <w:color w:val="000000"/>
          <w:sz w:val="24"/>
          <w:szCs w:val="24"/>
        </w:rPr>
        <w:t xml:space="preserve"> para que sea aprobado debe pasar por el Comité Técnico Científico quien evalúa, aprueba o desaprueba las prescripciones y órdenes médicas </w:t>
      </w:r>
      <w:r w:rsidR="00B35160">
        <w:rPr>
          <w:rFonts w:ascii="Arial" w:hAnsi="Arial" w:cs="Arial"/>
          <w:color w:val="000000"/>
          <w:sz w:val="24"/>
          <w:szCs w:val="24"/>
        </w:rPr>
        <w:t>que se encuentran fuera del POS y el que a trav</w:t>
      </w:r>
      <w:r w:rsidR="009510B7">
        <w:rPr>
          <w:rFonts w:ascii="Arial" w:hAnsi="Arial" w:cs="Arial"/>
          <w:color w:val="000000"/>
          <w:sz w:val="24"/>
          <w:szCs w:val="24"/>
        </w:rPr>
        <w:t xml:space="preserve">és de la solicitud  No. NEG-RIS-45348 negó el insumo por cuanto el no suministro del mismo, no pone de riesgo la vida de la actora. </w:t>
      </w:r>
    </w:p>
    <w:p w:rsidR="00DF37BA" w:rsidRDefault="00DF37BA" w:rsidP="00726909">
      <w:pPr>
        <w:spacing w:after="0"/>
        <w:contextualSpacing/>
        <w:jc w:val="both"/>
        <w:rPr>
          <w:rFonts w:ascii="Arial" w:hAnsi="Arial" w:cs="Arial"/>
          <w:color w:val="000000"/>
          <w:sz w:val="24"/>
          <w:szCs w:val="24"/>
        </w:rPr>
      </w:pPr>
    </w:p>
    <w:p w:rsidR="00DF37BA" w:rsidRPr="00DF37BA" w:rsidRDefault="00DF37BA" w:rsidP="00726909">
      <w:pPr>
        <w:spacing w:after="0"/>
        <w:contextualSpacing/>
        <w:jc w:val="both"/>
        <w:rPr>
          <w:rFonts w:ascii="Arial" w:hAnsi="Arial" w:cs="Arial"/>
          <w:sz w:val="24"/>
          <w:szCs w:val="24"/>
        </w:rPr>
      </w:pPr>
      <w:r w:rsidRPr="00DF37BA">
        <w:rPr>
          <w:rFonts w:ascii="Arial" w:hAnsi="Arial" w:cs="Arial"/>
          <w:sz w:val="24"/>
          <w:szCs w:val="24"/>
        </w:rPr>
        <w:t>Solicit</w:t>
      </w:r>
      <w:r w:rsidR="00BF0DBB">
        <w:rPr>
          <w:rFonts w:ascii="Arial" w:hAnsi="Arial" w:cs="Arial"/>
          <w:sz w:val="24"/>
          <w:szCs w:val="24"/>
        </w:rPr>
        <w:t>a</w:t>
      </w:r>
      <w:r w:rsidRPr="00DF37BA">
        <w:rPr>
          <w:rFonts w:ascii="Arial" w:hAnsi="Arial" w:cs="Arial"/>
          <w:sz w:val="24"/>
          <w:szCs w:val="24"/>
        </w:rPr>
        <w:t xml:space="preserve"> </w:t>
      </w:r>
      <w:r>
        <w:rPr>
          <w:rFonts w:ascii="Arial" w:hAnsi="Arial" w:cs="Arial"/>
          <w:sz w:val="24"/>
          <w:szCs w:val="24"/>
        </w:rPr>
        <w:t>que en caso de conceder la tutela, se</w:t>
      </w:r>
      <w:r w:rsidR="00BF0DBB">
        <w:rPr>
          <w:rFonts w:ascii="Arial" w:hAnsi="Arial" w:cs="Arial"/>
          <w:sz w:val="24"/>
          <w:szCs w:val="24"/>
        </w:rPr>
        <w:t xml:space="preserve"> </w:t>
      </w:r>
      <w:r>
        <w:rPr>
          <w:rFonts w:ascii="Arial" w:hAnsi="Arial" w:cs="Arial"/>
          <w:sz w:val="24"/>
          <w:szCs w:val="24"/>
        </w:rPr>
        <w:t xml:space="preserve">le reconozca el derecho a repetir contra el Fondo de Solidaridad y Garantía FOSYGA por la totalidad de los valores que deba asumir. </w:t>
      </w:r>
    </w:p>
    <w:p w:rsidR="00726909" w:rsidRDefault="00726909" w:rsidP="00726909">
      <w:pPr>
        <w:spacing w:after="0"/>
        <w:contextualSpacing/>
        <w:jc w:val="both"/>
        <w:rPr>
          <w:rFonts w:ascii="Arial" w:hAnsi="Arial" w:cs="Arial"/>
          <w:b/>
          <w:sz w:val="24"/>
          <w:szCs w:val="24"/>
        </w:rPr>
      </w:pPr>
    </w:p>
    <w:p w:rsidR="008764E1" w:rsidRPr="00032C60" w:rsidRDefault="00726909" w:rsidP="00726909">
      <w:pPr>
        <w:spacing w:after="0"/>
        <w:contextualSpacing/>
        <w:jc w:val="both"/>
        <w:rPr>
          <w:rFonts w:ascii="Arial" w:hAnsi="Arial" w:cs="Arial"/>
          <w:b/>
          <w:color w:val="000000"/>
          <w:sz w:val="24"/>
          <w:szCs w:val="24"/>
        </w:rPr>
      </w:pPr>
      <w:r>
        <w:rPr>
          <w:rFonts w:ascii="Arial" w:hAnsi="Arial" w:cs="Arial"/>
          <w:b/>
          <w:sz w:val="24"/>
          <w:szCs w:val="24"/>
        </w:rPr>
        <w:t xml:space="preserve">3. </w:t>
      </w:r>
      <w:r w:rsidR="008764E1" w:rsidRPr="00032C60">
        <w:rPr>
          <w:rFonts w:ascii="Arial" w:hAnsi="Arial" w:cs="Arial"/>
          <w:b/>
          <w:sz w:val="24"/>
          <w:szCs w:val="24"/>
        </w:rPr>
        <w:t xml:space="preserve">Pronunciamiento de </w:t>
      </w:r>
      <w:r w:rsidR="008764E1" w:rsidRPr="00032C60">
        <w:rPr>
          <w:rFonts w:ascii="Arial" w:hAnsi="Arial" w:cs="Arial"/>
          <w:b/>
          <w:color w:val="000000"/>
          <w:sz w:val="24"/>
          <w:szCs w:val="24"/>
        </w:rPr>
        <w:t xml:space="preserve">la Secretaría de </w:t>
      </w:r>
      <w:r w:rsidR="003631EC" w:rsidRPr="00032C60">
        <w:rPr>
          <w:rFonts w:ascii="Arial" w:hAnsi="Arial" w:cs="Arial"/>
          <w:b/>
          <w:color w:val="000000"/>
          <w:sz w:val="24"/>
          <w:szCs w:val="24"/>
        </w:rPr>
        <w:t xml:space="preserve">Salud Departamental </w:t>
      </w:r>
    </w:p>
    <w:p w:rsidR="002604C6" w:rsidRPr="00571F7B" w:rsidRDefault="002604C6" w:rsidP="008764E1">
      <w:pPr>
        <w:spacing w:after="0"/>
        <w:contextualSpacing/>
        <w:jc w:val="both"/>
        <w:rPr>
          <w:rFonts w:ascii="Arial" w:hAnsi="Arial" w:cs="Arial"/>
          <w:b/>
          <w:color w:val="000000"/>
          <w:sz w:val="16"/>
          <w:szCs w:val="16"/>
        </w:rPr>
      </w:pPr>
    </w:p>
    <w:p w:rsidR="003631EC" w:rsidRPr="00032C60" w:rsidRDefault="00C33E19" w:rsidP="00D66B8E">
      <w:pPr>
        <w:spacing w:after="0"/>
        <w:contextualSpacing/>
        <w:jc w:val="both"/>
        <w:rPr>
          <w:rFonts w:ascii="Arial" w:hAnsi="Arial" w:cs="Arial"/>
          <w:sz w:val="24"/>
          <w:szCs w:val="24"/>
        </w:rPr>
      </w:pPr>
      <w:r>
        <w:rPr>
          <w:rFonts w:ascii="Arial" w:hAnsi="Arial" w:cs="Arial"/>
          <w:sz w:val="24"/>
          <w:szCs w:val="24"/>
        </w:rPr>
        <w:t>Precis</w:t>
      </w:r>
      <w:r w:rsidR="00BF0DBB">
        <w:rPr>
          <w:rFonts w:ascii="Arial" w:hAnsi="Arial" w:cs="Arial"/>
          <w:sz w:val="24"/>
          <w:szCs w:val="24"/>
        </w:rPr>
        <w:t>a</w:t>
      </w:r>
      <w:r>
        <w:rPr>
          <w:rFonts w:ascii="Arial" w:hAnsi="Arial" w:cs="Arial"/>
          <w:sz w:val="24"/>
          <w:szCs w:val="24"/>
        </w:rPr>
        <w:t xml:space="preserve"> que la atención integral es un servicio incluido en el plan de beneficios mientras sea ordenado por el médico tratante y que los pañales, pañitos y cremas son insumos que exceden el plan de beneficios  a cargo de ambos regímenes, sin embargo, con la entrada en vigencia de la Resolución 1479 de 2015, le corresponde a la </w:t>
      </w:r>
      <w:proofErr w:type="spellStart"/>
      <w:r>
        <w:rPr>
          <w:rFonts w:ascii="Arial" w:hAnsi="Arial" w:cs="Arial"/>
          <w:sz w:val="24"/>
          <w:szCs w:val="24"/>
        </w:rPr>
        <w:t>EPS</w:t>
      </w:r>
      <w:proofErr w:type="spellEnd"/>
      <w:r>
        <w:rPr>
          <w:rFonts w:ascii="Arial" w:hAnsi="Arial" w:cs="Arial"/>
          <w:sz w:val="24"/>
          <w:szCs w:val="24"/>
        </w:rPr>
        <w:t xml:space="preserve">-S </w:t>
      </w:r>
      <w:proofErr w:type="spellStart"/>
      <w:r>
        <w:rPr>
          <w:rFonts w:ascii="Arial" w:hAnsi="Arial" w:cs="Arial"/>
          <w:sz w:val="24"/>
          <w:szCs w:val="24"/>
        </w:rPr>
        <w:t>Asmet</w:t>
      </w:r>
      <w:proofErr w:type="spellEnd"/>
      <w:r>
        <w:rPr>
          <w:rFonts w:ascii="Arial" w:hAnsi="Arial" w:cs="Arial"/>
          <w:sz w:val="24"/>
          <w:szCs w:val="24"/>
        </w:rPr>
        <w:t xml:space="preserve"> Salud establecer si se trata de elementos imprescindibles y de ser así proceder al suministro, conservando el derecho a recuperar lo invertido y lo que legalm</w:t>
      </w:r>
      <w:r w:rsidR="00390B17">
        <w:rPr>
          <w:rFonts w:ascii="Arial" w:hAnsi="Arial" w:cs="Arial"/>
          <w:sz w:val="24"/>
          <w:szCs w:val="24"/>
        </w:rPr>
        <w:t xml:space="preserve">ente no le corresponde a asumir, procedimiento que se encuentra en la Resolución. </w:t>
      </w:r>
    </w:p>
    <w:p w:rsidR="00253C5C" w:rsidRPr="00032C60" w:rsidRDefault="000137C9" w:rsidP="00253C5C">
      <w:pPr>
        <w:spacing w:before="240" w:after="240" w:line="360" w:lineRule="auto"/>
        <w:jc w:val="both"/>
        <w:rPr>
          <w:rFonts w:ascii="Arial" w:hAnsi="Arial" w:cs="Arial"/>
          <w:b/>
          <w:color w:val="000000"/>
          <w:sz w:val="24"/>
          <w:szCs w:val="24"/>
          <w:lang w:eastAsia="es-ES"/>
        </w:rPr>
      </w:pPr>
      <w:r w:rsidRPr="00032C60">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Sentencia impugnada</w:t>
      </w:r>
    </w:p>
    <w:p w:rsidR="00782A25" w:rsidRDefault="003C24C1" w:rsidP="00253C5C">
      <w:pPr>
        <w:spacing w:before="240" w:after="0"/>
        <w:jc w:val="both"/>
        <w:rPr>
          <w:rFonts w:ascii="Arial" w:hAnsi="Arial" w:cs="Arial"/>
          <w:color w:val="000000"/>
          <w:sz w:val="24"/>
          <w:szCs w:val="24"/>
          <w:lang w:eastAsia="es-ES"/>
        </w:rPr>
      </w:pPr>
      <w:r w:rsidRPr="00032C60">
        <w:rPr>
          <w:rFonts w:ascii="Arial" w:hAnsi="Arial" w:cs="Arial"/>
          <w:sz w:val="24"/>
          <w:szCs w:val="24"/>
          <w:lang w:eastAsia="es-ES"/>
        </w:rPr>
        <w:t>El</w:t>
      </w:r>
      <w:r w:rsidR="00253C5C" w:rsidRPr="00032C60">
        <w:rPr>
          <w:rFonts w:ascii="Arial" w:hAnsi="Arial" w:cs="Arial"/>
          <w:sz w:val="24"/>
          <w:szCs w:val="24"/>
          <w:lang w:eastAsia="es-ES"/>
        </w:rPr>
        <w:t xml:space="preserve"> juez </w:t>
      </w:r>
      <w:r w:rsidR="00253C5C" w:rsidRPr="00032C60">
        <w:rPr>
          <w:rFonts w:ascii="Arial" w:hAnsi="Arial" w:cs="Arial"/>
          <w:color w:val="000000"/>
          <w:sz w:val="24"/>
          <w:szCs w:val="24"/>
          <w:lang w:eastAsia="es-ES"/>
        </w:rPr>
        <w:t xml:space="preserve">de instancia </w:t>
      </w:r>
      <w:r w:rsidR="00181971" w:rsidRPr="00032C60">
        <w:rPr>
          <w:rFonts w:ascii="Arial" w:hAnsi="Arial" w:cs="Arial"/>
          <w:color w:val="000000"/>
          <w:sz w:val="24"/>
          <w:szCs w:val="24"/>
          <w:lang w:eastAsia="es-ES"/>
        </w:rPr>
        <w:t>decide tutelar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Pr="00032C60">
        <w:rPr>
          <w:rFonts w:ascii="Arial" w:hAnsi="Arial" w:cs="Arial"/>
          <w:color w:val="000000"/>
          <w:sz w:val="24"/>
          <w:szCs w:val="24"/>
          <w:lang w:eastAsia="es-ES"/>
        </w:rPr>
        <w:t xml:space="preserve">salud </w:t>
      </w:r>
      <w:r w:rsidR="005674DD" w:rsidRPr="00032C60">
        <w:rPr>
          <w:rFonts w:ascii="Arial" w:hAnsi="Arial" w:cs="Arial"/>
          <w:color w:val="000000"/>
          <w:sz w:val="24"/>
          <w:szCs w:val="24"/>
          <w:lang w:eastAsia="es-ES"/>
        </w:rPr>
        <w:t>y vida digna</w:t>
      </w:r>
      <w:r w:rsidRPr="00032C60">
        <w:rPr>
          <w:rFonts w:ascii="Arial" w:hAnsi="Arial" w:cs="Arial"/>
          <w:color w:val="000000"/>
          <w:sz w:val="24"/>
          <w:szCs w:val="24"/>
          <w:lang w:eastAsia="es-ES"/>
        </w:rPr>
        <w:t xml:space="preserve"> </w:t>
      </w:r>
      <w:r w:rsidR="005163C2" w:rsidRPr="00032C60">
        <w:rPr>
          <w:rFonts w:ascii="Arial" w:hAnsi="Arial" w:cs="Arial"/>
          <w:color w:val="000000"/>
          <w:sz w:val="24"/>
          <w:szCs w:val="24"/>
          <w:lang w:eastAsia="es-ES"/>
        </w:rPr>
        <w:t>y orden</w:t>
      </w:r>
      <w:r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 </w:t>
      </w:r>
      <w:proofErr w:type="spellStart"/>
      <w:r w:rsidR="005674DD" w:rsidRPr="00032C60">
        <w:rPr>
          <w:rFonts w:ascii="Arial" w:hAnsi="Arial" w:cs="Arial"/>
          <w:color w:val="000000"/>
          <w:sz w:val="24"/>
          <w:szCs w:val="24"/>
          <w:lang w:eastAsia="es-ES"/>
        </w:rPr>
        <w:t>Asmet</w:t>
      </w:r>
      <w:proofErr w:type="spellEnd"/>
      <w:r w:rsidR="005674DD" w:rsidRPr="00032C60">
        <w:rPr>
          <w:rFonts w:ascii="Arial" w:hAnsi="Arial" w:cs="Arial"/>
          <w:color w:val="000000"/>
          <w:sz w:val="24"/>
          <w:szCs w:val="24"/>
          <w:lang w:eastAsia="es-ES"/>
        </w:rPr>
        <w:t xml:space="preserve"> Salud</w:t>
      </w:r>
      <w:r w:rsidRPr="00032C60">
        <w:rPr>
          <w:rFonts w:ascii="Arial" w:hAnsi="Arial" w:cs="Arial"/>
          <w:color w:val="000000"/>
          <w:sz w:val="24"/>
          <w:szCs w:val="24"/>
          <w:lang w:eastAsia="es-ES"/>
        </w:rPr>
        <w:t xml:space="preserve"> </w:t>
      </w:r>
      <w:proofErr w:type="spellStart"/>
      <w:r w:rsidRPr="00032C60">
        <w:rPr>
          <w:rFonts w:ascii="Arial" w:hAnsi="Arial" w:cs="Arial"/>
          <w:color w:val="000000"/>
          <w:sz w:val="24"/>
          <w:szCs w:val="24"/>
          <w:lang w:eastAsia="es-ES"/>
        </w:rPr>
        <w:t>EPS</w:t>
      </w:r>
      <w:proofErr w:type="spellEnd"/>
      <w:r w:rsidRPr="00032C60">
        <w:rPr>
          <w:rFonts w:ascii="Arial" w:hAnsi="Arial" w:cs="Arial"/>
          <w:color w:val="000000"/>
          <w:sz w:val="24"/>
          <w:szCs w:val="24"/>
          <w:lang w:eastAsia="es-ES"/>
        </w:rPr>
        <w:t xml:space="preserve">-S </w:t>
      </w:r>
      <w:r w:rsidR="00BF0DBB">
        <w:rPr>
          <w:rFonts w:ascii="Arial" w:hAnsi="Arial" w:cs="Arial"/>
          <w:color w:val="000000"/>
          <w:sz w:val="24"/>
          <w:szCs w:val="24"/>
          <w:lang w:eastAsia="es-ES"/>
        </w:rPr>
        <w:t xml:space="preserve">autorice y suministre 270 pañales desechables marca tena talla L, 3 tarros de crema </w:t>
      </w:r>
      <w:proofErr w:type="spellStart"/>
      <w:r w:rsidR="00BF0DBB">
        <w:rPr>
          <w:rFonts w:ascii="Arial" w:hAnsi="Arial" w:cs="Arial"/>
          <w:color w:val="000000"/>
          <w:sz w:val="24"/>
          <w:szCs w:val="24"/>
          <w:lang w:eastAsia="es-ES"/>
        </w:rPr>
        <w:t>antipañalitis</w:t>
      </w:r>
      <w:proofErr w:type="spellEnd"/>
      <w:r w:rsidR="00BF0DBB">
        <w:rPr>
          <w:rFonts w:ascii="Arial" w:hAnsi="Arial" w:cs="Arial"/>
          <w:color w:val="000000"/>
          <w:sz w:val="24"/>
          <w:szCs w:val="24"/>
          <w:lang w:eastAsia="es-ES"/>
        </w:rPr>
        <w:t xml:space="preserve"> y paquetes de pañitos h</w:t>
      </w:r>
      <w:r w:rsidR="00582712">
        <w:rPr>
          <w:rFonts w:ascii="Arial" w:hAnsi="Arial" w:cs="Arial"/>
          <w:color w:val="000000"/>
          <w:sz w:val="24"/>
          <w:szCs w:val="24"/>
          <w:lang w:eastAsia="es-ES"/>
        </w:rPr>
        <w:t>úmedos, teniendo en cuenta que padece de Prolapso Genital grado 3, enfermedad que genera en los p</w:t>
      </w:r>
      <w:r w:rsidR="00782A25">
        <w:rPr>
          <w:rFonts w:ascii="Arial" w:hAnsi="Arial" w:cs="Arial"/>
          <w:color w:val="000000"/>
          <w:sz w:val="24"/>
          <w:szCs w:val="24"/>
          <w:lang w:eastAsia="es-ES"/>
        </w:rPr>
        <w:t>acientes incontinencia urinaria y por ende carece de control de esfínteres.</w:t>
      </w:r>
    </w:p>
    <w:p w:rsidR="00646B58" w:rsidRDefault="005674DD" w:rsidP="00253C5C">
      <w:pPr>
        <w:spacing w:before="240" w:after="0"/>
        <w:jc w:val="both"/>
        <w:rPr>
          <w:rFonts w:ascii="Arial" w:hAnsi="Arial" w:cs="Arial"/>
          <w:color w:val="000000"/>
          <w:sz w:val="24"/>
          <w:szCs w:val="24"/>
          <w:lang w:eastAsia="es-ES"/>
        </w:rPr>
      </w:pPr>
      <w:r w:rsidRPr="00032C60">
        <w:rPr>
          <w:rFonts w:ascii="Arial" w:hAnsi="Arial" w:cs="Arial"/>
          <w:color w:val="000000"/>
          <w:sz w:val="24"/>
          <w:szCs w:val="24"/>
        </w:rPr>
        <w:lastRenderedPageBreak/>
        <w:t>Por otra parte</w:t>
      </w:r>
      <w:r w:rsidRPr="00032C60">
        <w:rPr>
          <w:rFonts w:ascii="Arial" w:hAnsi="Arial" w:cs="Arial"/>
          <w:color w:val="000000"/>
          <w:sz w:val="24"/>
          <w:szCs w:val="24"/>
          <w:lang w:eastAsia="es-ES"/>
        </w:rPr>
        <w:t xml:space="preserve"> negó el tratamiento integral</w:t>
      </w:r>
      <w:r w:rsidR="00CA454B" w:rsidRPr="00032C60">
        <w:rPr>
          <w:rFonts w:ascii="Arial" w:hAnsi="Arial" w:cs="Arial"/>
          <w:color w:val="000000"/>
          <w:sz w:val="24"/>
          <w:szCs w:val="24"/>
          <w:lang w:eastAsia="es-ES"/>
        </w:rPr>
        <w:t xml:space="preserve"> por cuanto no hay constancia en el expediente que a la señora </w:t>
      </w:r>
      <w:r w:rsidR="00782A25">
        <w:rPr>
          <w:rFonts w:ascii="Arial" w:hAnsi="Arial" w:cs="Arial"/>
          <w:color w:val="000000"/>
          <w:sz w:val="24"/>
          <w:szCs w:val="24"/>
          <w:lang w:eastAsia="es-ES"/>
        </w:rPr>
        <w:t>Valencia de Ríos</w:t>
      </w:r>
      <w:r w:rsidR="00CA454B" w:rsidRPr="00032C60">
        <w:rPr>
          <w:rFonts w:ascii="Arial" w:hAnsi="Arial" w:cs="Arial"/>
          <w:color w:val="000000"/>
          <w:sz w:val="24"/>
          <w:szCs w:val="24"/>
          <w:lang w:eastAsia="es-ES"/>
        </w:rPr>
        <w:t xml:space="preserve"> le hayan prescrito otros servicios médicos y estos hayan sido negados, asimismo que no es posible ordenar de manera deliberada la realización de pr</w:t>
      </w:r>
      <w:r w:rsidR="00F078DF" w:rsidRPr="00032C60">
        <w:rPr>
          <w:rFonts w:ascii="Arial" w:hAnsi="Arial" w:cs="Arial"/>
          <w:color w:val="000000"/>
          <w:sz w:val="24"/>
          <w:szCs w:val="24"/>
          <w:lang w:eastAsia="es-ES"/>
        </w:rPr>
        <w:t>ocedimientos e intervenciones, m</w:t>
      </w:r>
      <w:r w:rsidR="00CA454B" w:rsidRPr="00032C60">
        <w:rPr>
          <w:rFonts w:ascii="Arial" w:hAnsi="Arial" w:cs="Arial"/>
          <w:color w:val="000000"/>
          <w:sz w:val="24"/>
          <w:szCs w:val="24"/>
          <w:lang w:eastAsia="es-ES"/>
        </w:rPr>
        <w:t>edicamentos  y otros insumos que no hayan sido prescritos por el médico tratante al ser una labor exclusiva de los profesionales de la salud.</w:t>
      </w:r>
    </w:p>
    <w:p w:rsidR="00036EC9" w:rsidRDefault="002C5DDA"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Asimismo en relación a la orden a Secretaría de Salud para que efectúe directamente el pago a la IPS que corresponda suministrar el servicio no POS, la negó, al ser un hecho futuro que compete exclusivamente a los proveedores o prestadores de servicios de salud cuando en ejercicio de sus competencias, presten servicios y tecnologías sin cobertura en el POS que hayan superado el procedimiento de verificación y control, conforme al artículo 13 de la Resolución No.1479 de 2015 del Ministerio de Salud</w:t>
      </w:r>
      <w:r w:rsidR="00C81643">
        <w:rPr>
          <w:rFonts w:ascii="Arial" w:hAnsi="Arial" w:cs="Arial"/>
          <w:color w:val="000000"/>
          <w:sz w:val="24"/>
          <w:szCs w:val="24"/>
          <w:lang w:eastAsia="es-ES"/>
        </w:rPr>
        <w:t xml:space="preserve">, los que serán pagados directamente por las entidades territoriales conforme a la Resolución 1261 de 2015 expedida por la Secretaría de Salud de Risaralda. </w:t>
      </w:r>
    </w:p>
    <w:p w:rsidR="00C81643" w:rsidRPr="00032C60" w:rsidRDefault="00C81643"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De la misma forma, el recobro al FOSYGA al estar la actora afiliada al régimen subsidiado y de estarlo, tampoco se ordena en la medida en que el recobro es una facultad legal que tienen las EPS sin que sea necesario en la parte resolutiva del fallo autorizar el mismo, pues basta que se ordene el suministro de servicios o medicamentos excluidos del POS para que una vez proveídos, la EPS acuda a su recobro. </w:t>
      </w:r>
    </w:p>
    <w:p w:rsidR="00253C5C" w:rsidRPr="00032C60" w:rsidRDefault="000137C9" w:rsidP="008743A4">
      <w:pPr>
        <w:spacing w:before="240" w:after="0"/>
        <w:jc w:val="both"/>
        <w:rPr>
          <w:rFonts w:ascii="Arial" w:hAnsi="Arial" w:cs="Arial"/>
          <w:b/>
          <w:color w:val="000000"/>
          <w:sz w:val="24"/>
          <w:szCs w:val="24"/>
          <w:lang w:eastAsia="es-ES"/>
        </w:rPr>
      </w:pPr>
      <w:r w:rsidRPr="00032C60">
        <w:rPr>
          <w:rFonts w:ascii="Arial" w:hAnsi="Arial" w:cs="Arial"/>
          <w:b/>
          <w:color w:val="000000"/>
          <w:sz w:val="24"/>
          <w:szCs w:val="24"/>
          <w:lang w:eastAsia="es-ES"/>
        </w:rPr>
        <w:t>5</w:t>
      </w:r>
      <w:r w:rsidR="00253C5C" w:rsidRPr="00032C60">
        <w:rPr>
          <w:rFonts w:ascii="Arial" w:hAnsi="Arial" w:cs="Arial"/>
          <w:b/>
          <w:color w:val="000000"/>
          <w:sz w:val="24"/>
          <w:szCs w:val="24"/>
          <w:lang w:eastAsia="es-ES"/>
        </w:rPr>
        <w:t>. Impugnación</w:t>
      </w:r>
    </w:p>
    <w:p w:rsidR="004C548F" w:rsidRPr="00032C60" w:rsidRDefault="00F02F81"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La</w:t>
      </w:r>
      <w:r w:rsidR="00253C5C"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accionada</w:t>
      </w:r>
      <w:r w:rsidR="00001ACE" w:rsidRPr="00032C60">
        <w:rPr>
          <w:rFonts w:ascii="Arial" w:hAnsi="Arial" w:cs="Arial"/>
          <w:color w:val="000000"/>
          <w:sz w:val="24"/>
          <w:szCs w:val="24"/>
          <w:lang w:eastAsia="es-ES"/>
        </w:rPr>
        <w:t xml:space="preserve"> </w:t>
      </w:r>
      <w:proofErr w:type="spellStart"/>
      <w:r w:rsidR="00386F6D" w:rsidRPr="00032C60">
        <w:rPr>
          <w:rFonts w:ascii="Arial" w:hAnsi="Arial" w:cs="Arial"/>
          <w:color w:val="000000"/>
          <w:sz w:val="24"/>
          <w:szCs w:val="24"/>
          <w:lang w:eastAsia="es-ES"/>
        </w:rPr>
        <w:t>Asmet</w:t>
      </w:r>
      <w:proofErr w:type="spellEnd"/>
      <w:r w:rsidR="00386F6D" w:rsidRPr="00032C60">
        <w:rPr>
          <w:rFonts w:ascii="Arial" w:hAnsi="Arial" w:cs="Arial"/>
          <w:color w:val="000000"/>
          <w:sz w:val="24"/>
          <w:szCs w:val="24"/>
          <w:lang w:eastAsia="es-ES"/>
        </w:rPr>
        <w:t xml:space="preserve"> Salud</w:t>
      </w:r>
      <w:r w:rsidR="008225B1" w:rsidRPr="00032C60">
        <w:rPr>
          <w:rFonts w:ascii="Arial" w:hAnsi="Arial" w:cs="Arial"/>
          <w:color w:val="000000"/>
          <w:sz w:val="24"/>
          <w:szCs w:val="24"/>
          <w:lang w:eastAsia="es-ES"/>
        </w:rPr>
        <w:t xml:space="preserve"> </w:t>
      </w:r>
      <w:proofErr w:type="spellStart"/>
      <w:r w:rsidR="008225B1" w:rsidRPr="00032C60">
        <w:rPr>
          <w:rFonts w:ascii="Arial" w:hAnsi="Arial" w:cs="Arial"/>
          <w:color w:val="000000"/>
          <w:sz w:val="24"/>
          <w:szCs w:val="24"/>
          <w:lang w:eastAsia="es-ES"/>
        </w:rPr>
        <w:t>EPS</w:t>
      </w:r>
      <w:proofErr w:type="spellEnd"/>
      <w:r w:rsidR="008225B1" w:rsidRPr="00032C60">
        <w:rPr>
          <w:rFonts w:ascii="Arial" w:hAnsi="Arial" w:cs="Arial"/>
          <w:color w:val="000000"/>
          <w:sz w:val="24"/>
          <w:szCs w:val="24"/>
          <w:lang w:eastAsia="es-ES"/>
        </w:rPr>
        <w:t>-S</w:t>
      </w:r>
      <w:r w:rsidR="00253C5C" w:rsidRPr="00032C60">
        <w:rPr>
          <w:rFonts w:ascii="Arial" w:hAnsi="Arial" w:cs="Arial"/>
          <w:color w:val="000000"/>
          <w:sz w:val="24"/>
          <w:szCs w:val="24"/>
          <w:lang w:eastAsia="es-ES"/>
        </w:rPr>
        <w:t xml:space="preserve"> impugna el fallo </w:t>
      </w:r>
      <w:r w:rsidR="00001ACE" w:rsidRPr="00032C60">
        <w:rPr>
          <w:rFonts w:ascii="Arial" w:hAnsi="Arial" w:cs="Arial"/>
          <w:color w:val="000000"/>
          <w:sz w:val="24"/>
          <w:szCs w:val="24"/>
          <w:lang w:eastAsia="es-ES"/>
        </w:rPr>
        <w:t xml:space="preserve">al considerar que </w:t>
      </w:r>
      <w:r w:rsidR="004C548F" w:rsidRPr="00032C60">
        <w:rPr>
          <w:rFonts w:ascii="Arial" w:hAnsi="Arial" w:cs="Arial"/>
          <w:color w:val="000000"/>
          <w:sz w:val="24"/>
          <w:szCs w:val="24"/>
          <w:lang w:eastAsia="es-ES"/>
        </w:rPr>
        <w:t xml:space="preserve">se niega la posibilidad de poder realizar el respectivo </w:t>
      </w:r>
      <w:r w:rsidR="004E6AB6" w:rsidRPr="00032C60">
        <w:rPr>
          <w:rFonts w:ascii="Arial" w:hAnsi="Arial" w:cs="Arial"/>
          <w:color w:val="000000"/>
          <w:sz w:val="24"/>
          <w:szCs w:val="24"/>
          <w:lang w:eastAsia="es-ES"/>
        </w:rPr>
        <w:t>recobro por concepto del servicio en salud NO POS que se le autorice y practique a la accionante, siendo este un derecho que le asiste para realizar dicho recobro ante el FOSYGA o el ente territorial.</w:t>
      </w:r>
    </w:p>
    <w:p w:rsidR="00B42DB4" w:rsidRPr="00032C60" w:rsidRDefault="004E6AB6"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 xml:space="preserve">En las pretensiones solicita que </w:t>
      </w:r>
      <w:r w:rsidR="00760AF9" w:rsidRPr="00032C60">
        <w:rPr>
          <w:rFonts w:ascii="Arial" w:hAnsi="Arial" w:cs="Arial"/>
          <w:color w:val="000000"/>
          <w:sz w:val="24"/>
          <w:szCs w:val="24"/>
          <w:lang w:eastAsia="es-ES"/>
        </w:rPr>
        <w:t>se faculte para el respectivo recobro ante el</w:t>
      </w:r>
      <w:r w:rsidR="00824F97">
        <w:rPr>
          <w:rFonts w:ascii="Arial" w:hAnsi="Arial" w:cs="Arial"/>
          <w:color w:val="000000"/>
          <w:sz w:val="24"/>
          <w:szCs w:val="24"/>
          <w:lang w:eastAsia="es-ES"/>
        </w:rPr>
        <w:t xml:space="preserve"> FOSYGA y/o el ente territorial en lo relacionado con la prestación de los servicios de transporte y hospedaje del usuario que no esté incluido en el plan de beneficios y la prestación del servicio no POS.</w:t>
      </w:r>
    </w:p>
    <w:p w:rsidR="00911EE1" w:rsidRDefault="00911EE1" w:rsidP="00CA57AD">
      <w:pPr>
        <w:pStyle w:val="Paragraphedeliste"/>
        <w:spacing w:after="0"/>
        <w:jc w:val="center"/>
        <w:rPr>
          <w:rFonts w:ascii="Arial" w:hAnsi="Arial" w:cs="Arial"/>
          <w:b/>
          <w:sz w:val="24"/>
          <w:szCs w:val="24"/>
        </w:rPr>
      </w:pPr>
    </w:p>
    <w:p w:rsidR="00477366" w:rsidRPr="00032C60" w:rsidRDefault="00477366" w:rsidP="00CA57AD">
      <w:pPr>
        <w:pStyle w:val="Paragraphedeliste"/>
        <w:spacing w:after="0"/>
        <w:jc w:val="center"/>
        <w:rPr>
          <w:rFonts w:ascii="Arial" w:hAnsi="Arial" w:cs="Arial"/>
          <w:b/>
          <w:sz w:val="24"/>
          <w:szCs w:val="24"/>
        </w:rPr>
      </w:pPr>
      <w:r w:rsidRPr="00032C60">
        <w:rPr>
          <w:rFonts w:ascii="Arial" w:hAnsi="Arial" w:cs="Arial"/>
          <w:b/>
          <w:sz w:val="24"/>
          <w:szCs w:val="24"/>
        </w:rPr>
        <w:t>CONSIDERACIONES</w:t>
      </w:r>
    </w:p>
    <w:p w:rsidR="00911EE1" w:rsidRDefault="00911EE1" w:rsidP="00CA57AD">
      <w:pPr>
        <w:spacing w:after="0"/>
        <w:contextualSpacing/>
        <w:jc w:val="both"/>
        <w:rPr>
          <w:rFonts w:ascii="Arial" w:hAnsi="Arial" w:cs="Arial"/>
          <w:b/>
          <w:sz w:val="24"/>
          <w:szCs w:val="24"/>
        </w:rPr>
      </w:pP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571F7B" w:rsidRDefault="00477366" w:rsidP="00CA57AD">
      <w:pPr>
        <w:spacing w:after="0"/>
        <w:contextualSpacing/>
        <w:jc w:val="both"/>
        <w:rPr>
          <w:rFonts w:ascii="Arial" w:hAnsi="Arial" w:cs="Arial"/>
          <w:sz w:val="16"/>
          <w:szCs w:val="16"/>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D67B5D" w:rsidRPr="00032C60">
        <w:rPr>
          <w:rFonts w:ascii="Arial" w:hAnsi="Arial" w:cs="Arial"/>
          <w:color w:val="000000"/>
          <w:sz w:val="24"/>
          <w:szCs w:val="24"/>
        </w:rPr>
        <w:t>Dosquebradas</w:t>
      </w:r>
      <w:r w:rsidRPr="00032C60">
        <w:rPr>
          <w:rFonts w:ascii="Arial" w:hAnsi="Arial" w:cs="Arial"/>
          <w:color w:val="000000"/>
          <w:sz w:val="24"/>
          <w:szCs w:val="24"/>
        </w:rPr>
        <w:t>, quien profirió la decisión.</w:t>
      </w:r>
    </w:p>
    <w:p w:rsidR="00255D18" w:rsidRPr="00032C60" w:rsidRDefault="00255D18" w:rsidP="00CA57AD">
      <w:pPr>
        <w:contextualSpacing/>
        <w:jc w:val="both"/>
        <w:rPr>
          <w:rFonts w:ascii="Arial" w:hAnsi="Arial" w:cs="Arial"/>
          <w:sz w:val="24"/>
          <w:szCs w:val="24"/>
        </w:rPr>
      </w:pPr>
    </w:p>
    <w:p w:rsidR="00477366" w:rsidRPr="00032C60"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w:t>
      </w:r>
      <w:r w:rsidR="001623A0" w:rsidRPr="00032C60">
        <w:rPr>
          <w:rFonts w:ascii="Arial" w:hAnsi="Arial" w:cs="Arial"/>
          <w:b/>
          <w:sz w:val="24"/>
          <w:szCs w:val="24"/>
        </w:rPr>
        <w:t>s</w:t>
      </w:r>
      <w:r w:rsidR="00477366" w:rsidRPr="00032C60">
        <w:rPr>
          <w:rFonts w:ascii="Arial" w:hAnsi="Arial" w:cs="Arial"/>
          <w:b/>
          <w:sz w:val="24"/>
          <w:szCs w:val="24"/>
        </w:rPr>
        <w:t xml:space="preserve"> jurídico</w:t>
      </w:r>
      <w:r w:rsidR="001623A0" w:rsidRPr="00032C60">
        <w:rPr>
          <w:rFonts w:ascii="Arial" w:hAnsi="Arial" w:cs="Arial"/>
          <w:b/>
          <w:sz w:val="24"/>
          <w:szCs w:val="24"/>
        </w:rPr>
        <w:t>s</w:t>
      </w:r>
    </w:p>
    <w:p w:rsidR="00B2366A" w:rsidRPr="00571F7B" w:rsidRDefault="00B2366A" w:rsidP="00CA57AD">
      <w:pPr>
        <w:spacing w:after="0"/>
        <w:contextualSpacing/>
        <w:jc w:val="both"/>
        <w:rPr>
          <w:rFonts w:ascii="Arial" w:hAnsi="Arial" w:cs="Arial"/>
          <w:b/>
          <w:sz w:val="16"/>
          <w:szCs w:val="16"/>
          <w:vertAlign w:val="superscript"/>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 xml:space="preserve">En atención a lo expuesto por </w:t>
      </w:r>
      <w:r w:rsidR="004E2F8B" w:rsidRPr="00032C60">
        <w:rPr>
          <w:rFonts w:ascii="Arial" w:hAnsi="Arial" w:cs="Arial"/>
          <w:sz w:val="24"/>
          <w:szCs w:val="24"/>
        </w:rPr>
        <w:t>el personero</w:t>
      </w:r>
      <w:r w:rsidR="00477366" w:rsidRPr="00032C60">
        <w:rPr>
          <w:rFonts w:ascii="Arial" w:hAnsi="Arial" w:cs="Arial"/>
          <w:sz w:val="24"/>
          <w:szCs w:val="24"/>
        </w:rPr>
        <w:t xml:space="preserve">, la Sala se formula </w:t>
      </w:r>
      <w:r w:rsidR="00055851" w:rsidRPr="00032C60">
        <w:rPr>
          <w:rFonts w:ascii="Arial" w:hAnsi="Arial" w:cs="Arial"/>
          <w:sz w:val="24"/>
          <w:szCs w:val="24"/>
        </w:rPr>
        <w:t>l</w:t>
      </w:r>
      <w:r w:rsidR="001623A0" w:rsidRPr="00032C60">
        <w:rPr>
          <w:rFonts w:ascii="Arial" w:hAnsi="Arial" w:cs="Arial"/>
          <w:sz w:val="24"/>
          <w:szCs w:val="24"/>
        </w:rPr>
        <w:t>os</w:t>
      </w:r>
      <w:r w:rsidR="0096597D" w:rsidRPr="00032C60">
        <w:rPr>
          <w:rFonts w:ascii="Arial" w:hAnsi="Arial" w:cs="Arial"/>
          <w:sz w:val="24"/>
          <w:szCs w:val="24"/>
        </w:rPr>
        <w:t xml:space="preserve"> siguiente</w:t>
      </w:r>
      <w:r w:rsidR="001623A0" w:rsidRPr="00032C60">
        <w:rPr>
          <w:rFonts w:ascii="Arial" w:hAnsi="Arial" w:cs="Arial"/>
          <w:sz w:val="24"/>
          <w:szCs w:val="24"/>
        </w:rPr>
        <w:t>s</w:t>
      </w:r>
      <w:r w:rsidR="0096597D" w:rsidRPr="00032C60">
        <w:rPr>
          <w:rFonts w:ascii="Arial" w:hAnsi="Arial" w:cs="Arial"/>
          <w:sz w:val="24"/>
          <w:szCs w:val="24"/>
        </w:rPr>
        <w:t xml:space="preserve"> </w:t>
      </w:r>
      <w:r w:rsidR="00477366" w:rsidRPr="00032C60">
        <w:rPr>
          <w:rFonts w:ascii="Arial" w:hAnsi="Arial" w:cs="Arial"/>
          <w:sz w:val="24"/>
          <w:szCs w:val="24"/>
        </w:rPr>
        <w:t>interrogante</w:t>
      </w:r>
      <w:r w:rsidR="001623A0" w:rsidRPr="00032C60">
        <w:rPr>
          <w:rFonts w:ascii="Arial" w:hAnsi="Arial" w:cs="Arial"/>
          <w:sz w:val="24"/>
          <w:szCs w:val="24"/>
        </w:rPr>
        <w:t>s</w:t>
      </w:r>
      <w:r w:rsidR="00477366" w:rsidRPr="00032C60">
        <w:rPr>
          <w:rFonts w:ascii="Arial" w:hAnsi="Arial" w:cs="Arial"/>
          <w:sz w:val="24"/>
          <w:szCs w:val="24"/>
        </w:rPr>
        <w:t>:</w:t>
      </w:r>
    </w:p>
    <w:p w:rsidR="00C1202B" w:rsidRPr="00032C60" w:rsidRDefault="001623A0" w:rsidP="00C1202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rPr>
        <w:lastRenderedPageBreak/>
        <w:t xml:space="preserve">(i) </w:t>
      </w:r>
      <w:r w:rsidR="00D67B5D" w:rsidRPr="00032C60">
        <w:rPr>
          <w:rFonts w:ascii="Arial" w:hAnsi="Arial" w:cs="Arial"/>
          <w:sz w:val="24"/>
          <w:szCs w:val="24"/>
        </w:rPr>
        <w:t>¿Las accionadas vulneraron los derechos a la salud y seguridad social, a</w:t>
      </w:r>
      <w:r w:rsidR="003338A2" w:rsidRPr="00032C60">
        <w:rPr>
          <w:rFonts w:ascii="Arial" w:hAnsi="Arial" w:cs="Arial"/>
          <w:sz w:val="24"/>
          <w:szCs w:val="24"/>
        </w:rPr>
        <w:t xml:space="preserve">l no </w:t>
      </w:r>
      <w:r w:rsidR="00C1202B">
        <w:rPr>
          <w:rFonts w:ascii="Arial" w:hAnsi="Arial" w:cs="Arial"/>
          <w:sz w:val="24"/>
          <w:szCs w:val="24"/>
        </w:rPr>
        <w:t>suministrar</w:t>
      </w:r>
      <w:r w:rsidR="00C1202B" w:rsidRPr="00C1202B">
        <w:rPr>
          <w:rFonts w:ascii="Arial" w:hAnsi="Arial" w:cs="Arial"/>
          <w:color w:val="000000"/>
          <w:sz w:val="24"/>
          <w:szCs w:val="24"/>
        </w:rPr>
        <w:t xml:space="preserve"> </w:t>
      </w:r>
      <w:r w:rsidR="00C1202B">
        <w:rPr>
          <w:rFonts w:ascii="Arial" w:hAnsi="Arial" w:cs="Arial"/>
          <w:color w:val="000000"/>
          <w:sz w:val="24"/>
          <w:szCs w:val="24"/>
        </w:rPr>
        <w:t xml:space="preserve">los pañales marca tena talla L, en cantidad de 270, crema </w:t>
      </w:r>
      <w:proofErr w:type="spellStart"/>
      <w:r w:rsidR="00C1202B">
        <w:rPr>
          <w:rFonts w:ascii="Arial" w:hAnsi="Arial" w:cs="Arial"/>
          <w:color w:val="000000"/>
          <w:sz w:val="24"/>
          <w:szCs w:val="24"/>
        </w:rPr>
        <w:t>antipañalitis</w:t>
      </w:r>
      <w:proofErr w:type="spellEnd"/>
      <w:r w:rsidR="00C1202B">
        <w:rPr>
          <w:rFonts w:ascii="Arial" w:hAnsi="Arial" w:cs="Arial"/>
          <w:color w:val="000000"/>
          <w:sz w:val="24"/>
          <w:szCs w:val="24"/>
        </w:rPr>
        <w:t xml:space="preserve"> en cantidad de 3 y pañitos húmedos 3 paquetes</w:t>
      </w:r>
      <w:proofErr w:type="gramStart"/>
      <w:r w:rsidR="00C1202B">
        <w:rPr>
          <w:rFonts w:ascii="Arial" w:hAnsi="Arial" w:cs="Arial"/>
          <w:color w:val="000000"/>
          <w:sz w:val="24"/>
          <w:szCs w:val="24"/>
        </w:rPr>
        <w:t>?</w:t>
      </w:r>
      <w:r w:rsidR="00C1202B" w:rsidRPr="00032C60">
        <w:rPr>
          <w:rFonts w:ascii="Arial" w:hAnsi="Arial" w:cs="Arial"/>
          <w:color w:val="000000"/>
          <w:sz w:val="24"/>
          <w:szCs w:val="24"/>
        </w:rPr>
        <w:t>.</w:t>
      </w:r>
      <w:proofErr w:type="gramEnd"/>
    </w:p>
    <w:p w:rsidR="004E2F8B" w:rsidRPr="00032C60" w:rsidRDefault="004E2F8B" w:rsidP="00D67B5D">
      <w:pPr>
        <w:pStyle w:val="Paragraphedeliste"/>
        <w:spacing w:after="0"/>
        <w:ind w:left="0"/>
        <w:jc w:val="both"/>
        <w:rPr>
          <w:rFonts w:ascii="Arial" w:hAnsi="Arial" w:cs="Arial"/>
          <w:sz w:val="24"/>
          <w:szCs w:val="24"/>
        </w:rPr>
      </w:pPr>
    </w:p>
    <w:p w:rsidR="00D67B5D" w:rsidRPr="00032C60" w:rsidRDefault="004E2F8B" w:rsidP="00D67B5D">
      <w:pPr>
        <w:pStyle w:val="Paragraphedeliste"/>
        <w:spacing w:after="0"/>
        <w:ind w:left="0"/>
        <w:jc w:val="both"/>
        <w:rPr>
          <w:rFonts w:ascii="Arial" w:hAnsi="Arial" w:cs="Arial"/>
          <w:sz w:val="24"/>
          <w:szCs w:val="24"/>
        </w:rPr>
      </w:pPr>
      <w:r w:rsidRPr="00032C60">
        <w:rPr>
          <w:rFonts w:ascii="Arial" w:hAnsi="Arial" w:cs="Arial"/>
          <w:sz w:val="24"/>
          <w:szCs w:val="24"/>
        </w:rPr>
        <w:t>(ii) ¿Es procedente ordenar el</w:t>
      </w:r>
      <w:r w:rsidR="003338A2" w:rsidRPr="00032C60">
        <w:rPr>
          <w:rFonts w:ascii="Arial" w:hAnsi="Arial" w:cs="Arial"/>
          <w:sz w:val="24"/>
          <w:szCs w:val="24"/>
        </w:rPr>
        <w:t xml:space="preserve"> tratamiento integral</w:t>
      </w:r>
      <w:r w:rsidR="00D67B5D" w:rsidRPr="00032C60">
        <w:rPr>
          <w:rFonts w:ascii="Arial" w:hAnsi="Arial" w:cs="Arial"/>
          <w:sz w:val="24"/>
          <w:szCs w:val="24"/>
        </w:rPr>
        <w:t xml:space="preserve">? </w:t>
      </w:r>
    </w:p>
    <w:p w:rsidR="001623A0" w:rsidRPr="00032C60" w:rsidRDefault="001623A0" w:rsidP="001623A0">
      <w:pPr>
        <w:spacing w:before="240" w:after="240"/>
        <w:jc w:val="both"/>
        <w:rPr>
          <w:rFonts w:ascii="Arial" w:hAnsi="Arial" w:cs="Arial"/>
          <w:color w:val="000000"/>
          <w:sz w:val="24"/>
          <w:szCs w:val="24"/>
          <w:lang w:eastAsia="es-ES"/>
        </w:rPr>
      </w:pPr>
      <w:r w:rsidRPr="00032C60">
        <w:rPr>
          <w:rFonts w:ascii="Arial" w:hAnsi="Arial" w:cs="Arial"/>
          <w:sz w:val="24"/>
          <w:szCs w:val="24"/>
        </w:rPr>
        <w:t xml:space="preserve">(ii) </w:t>
      </w:r>
      <w:r w:rsidR="00E04D5E" w:rsidRPr="00032C60">
        <w:rPr>
          <w:rFonts w:ascii="Arial" w:hAnsi="Arial" w:cs="Arial"/>
          <w:sz w:val="24"/>
          <w:szCs w:val="24"/>
        </w:rPr>
        <w:t>¿</w:t>
      </w:r>
      <w:r w:rsidR="00445CAA">
        <w:rPr>
          <w:rFonts w:ascii="Arial" w:hAnsi="Arial" w:cs="Arial"/>
          <w:sz w:val="24"/>
          <w:szCs w:val="24"/>
        </w:rPr>
        <w:t>Hay lugar a ordenar el recobro cuando se trata de</w:t>
      </w:r>
      <w:r w:rsidR="00C1202B">
        <w:rPr>
          <w:rFonts w:ascii="Arial" w:hAnsi="Arial" w:cs="Arial"/>
          <w:color w:val="000000"/>
          <w:sz w:val="24"/>
          <w:szCs w:val="24"/>
          <w:lang w:eastAsia="es-ES"/>
        </w:rPr>
        <w:t xml:space="preserve"> servicios no POS</w:t>
      </w:r>
      <w:r w:rsidR="00E04D5E" w:rsidRPr="00032C60">
        <w:rPr>
          <w:rFonts w:ascii="Arial" w:hAnsi="Arial" w:cs="Arial"/>
          <w:color w:val="000000"/>
          <w:sz w:val="24"/>
          <w:szCs w:val="24"/>
          <w:lang w:eastAsia="es-ES"/>
        </w:rPr>
        <w:t>?</w:t>
      </w:r>
    </w:p>
    <w:p w:rsidR="00B2366A" w:rsidRPr="00032C60" w:rsidRDefault="00E15A37" w:rsidP="00CA57AD">
      <w:pPr>
        <w:spacing w:after="0"/>
        <w:contextualSpacing/>
        <w:jc w:val="both"/>
        <w:rPr>
          <w:rFonts w:ascii="Arial" w:hAnsi="Arial" w:cs="Arial"/>
          <w:sz w:val="24"/>
          <w:szCs w:val="24"/>
        </w:rPr>
      </w:pPr>
      <w:r w:rsidRPr="00032C60">
        <w:rPr>
          <w:rFonts w:ascii="Arial" w:hAnsi="Arial" w:cs="Arial"/>
          <w:sz w:val="24"/>
          <w:szCs w:val="24"/>
        </w:rPr>
        <w:t>Previo a abordar los interrogantes planteados le compete</w:t>
      </w:r>
      <w:r w:rsidR="006F2C7D" w:rsidRPr="00032C60">
        <w:rPr>
          <w:rFonts w:ascii="Arial" w:hAnsi="Arial" w:cs="Arial"/>
          <w:sz w:val="24"/>
          <w:szCs w:val="24"/>
        </w:rPr>
        <w:t xml:space="preserve"> </w:t>
      </w:r>
      <w:r w:rsidR="00684338" w:rsidRPr="00032C60">
        <w:rPr>
          <w:rFonts w:ascii="Arial" w:hAnsi="Arial" w:cs="Arial"/>
          <w:sz w:val="24"/>
          <w:szCs w:val="24"/>
        </w:rPr>
        <w:t>a la</w:t>
      </w:r>
      <w:r w:rsidRPr="00032C60">
        <w:rPr>
          <w:rFonts w:ascii="Arial" w:hAnsi="Arial" w:cs="Arial"/>
          <w:sz w:val="24"/>
          <w:szCs w:val="24"/>
        </w:rPr>
        <w:t xml:space="preserve"> Sala</w:t>
      </w:r>
      <w:r w:rsidR="00684338" w:rsidRPr="00032C60">
        <w:rPr>
          <w:rFonts w:ascii="Arial" w:hAnsi="Arial" w:cs="Arial"/>
          <w:sz w:val="24"/>
          <w:szCs w:val="24"/>
        </w:rPr>
        <w:t xml:space="preserve"> </w:t>
      </w:r>
      <w:r w:rsidR="006F2C7D" w:rsidRPr="00032C60">
        <w:rPr>
          <w:rFonts w:ascii="Arial" w:hAnsi="Arial" w:cs="Arial"/>
          <w:sz w:val="24"/>
          <w:szCs w:val="24"/>
        </w:rPr>
        <w:t>verifica</w:t>
      </w:r>
      <w:r w:rsidR="00684338" w:rsidRPr="00032C60">
        <w:rPr>
          <w:rFonts w:ascii="Arial" w:hAnsi="Arial" w:cs="Arial"/>
          <w:sz w:val="24"/>
          <w:szCs w:val="24"/>
        </w:rPr>
        <w:t>r el cumplimiento de los</w:t>
      </w:r>
      <w:r w:rsidR="006F2C7D" w:rsidRPr="00032C60">
        <w:rPr>
          <w:rFonts w:ascii="Arial" w:hAnsi="Arial" w:cs="Arial"/>
          <w:sz w:val="24"/>
          <w:szCs w:val="24"/>
        </w:rPr>
        <w:t xml:space="preserve"> requisito</w:t>
      </w:r>
      <w:r w:rsidR="00684338" w:rsidRPr="00032C60">
        <w:rPr>
          <w:rFonts w:ascii="Arial" w:hAnsi="Arial" w:cs="Arial"/>
          <w:sz w:val="24"/>
          <w:szCs w:val="24"/>
        </w:rPr>
        <w:t>s</w:t>
      </w:r>
      <w:r w:rsidR="006F2C7D" w:rsidRPr="00032C60">
        <w:rPr>
          <w:rFonts w:ascii="Arial" w:hAnsi="Arial" w:cs="Arial"/>
          <w:sz w:val="24"/>
          <w:szCs w:val="24"/>
        </w:rPr>
        <w:t xml:space="preserve"> de proced</w:t>
      </w:r>
      <w:r w:rsidR="00133C34" w:rsidRPr="00032C60">
        <w:rPr>
          <w:rFonts w:ascii="Arial" w:hAnsi="Arial" w:cs="Arial"/>
          <w:sz w:val="24"/>
          <w:szCs w:val="24"/>
        </w:rPr>
        <w:t>encia</w:t>
      </w:r>
      <w:r w:rsidR="006F2C7D" w:rsidRPr="00032C60">
        <w:rPr>
          <w:rFonts w:ascii="Arial" w:hAnsi="Arial" w:cs="Arial"/>
          <w:sz w:val="24"/>
          <w:szCs w:val="24"/>
        </w:rPr>
        <w:t xml:space="preserve"> de la acción de tutela</w:t>
      </w:r>
      <w:r w:rsidR="00B2366A" w:rsidRPr="00032C60">
        <w:rPr>
          <w:rFonts w:ascii="Arial" w:hAnsi="Arial" w:cs="Arial"/>
          <w:sz w:val="24"/>
          <w:szCs w:val="24"/>
        </w:rPr>
        <w:t>.</w:t>
      </w:r>
    </w:p>
    <w:p w:rsidR="00E04B10" w:rsidRPr="00032C60" w:rsidRDefault="00E04B10" w:rsidP="00E04B10">
      <w:pPr>
        <w:tabs>
          <w:tab w:val="left" w:pos="2738"/>
        </w:tabs>
        <w:spacing w:after="0"/>
        <w:contextualSpacing/>
        <w:jc w:val="both"/>
        <w:rPr>
          <w:rFonts w:ascii="Arial" w:hAnsi="Arial" w:cs="Arial"/>
          <w:b/>
          <w:sz w:val="24"/>
          <w:szCs w:val="24"/>
        </w:rPr>
      </w:pPr>
    </w:p>
    <w:p w:rsidR="00911EE1" w:rsidRDefault="00911EE1" w:rsidP="00E04B10">
      <w:pPr>
        <w:tabs>
          <w:tab w:val="left" w:pos="2738"/>
        </w:tabs>
        <w:spacing w:after="0"/>
        <w:contextualSpacing/>
        <w:jc w:val="both"/>
        <w:rPr>
          <w:rFonts w:ascii="Arial" w:hAnsi="Arial" w:cs="Arial"/>
          <w:b/>
          <w:sz w:val="24"/>
          <w:szCs w:val="24"/>
        </w:rPr>
      </w:pPr>
    </w:p>
    <w:p w:rsidR="00E04B10" w:rsidRPr="00032C6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Appelnotedebasdep"/>
          <w:rFonts w:ascii="Arial" w:hAnsi="Arial" w:cs="Arial"/>
          <w:color w:val="000000"/>
          <w:sz w:val="24"/>
          <w:szCs w:val="24"/>
          <w:shd w:val="clear" w:color="auto" w:fill="FFFFFF"/>
        </w:rPr>
        <w:footnoteReference w:id="3"/>
      </w:r>
      <w:r w:rsidRPr="00032C60">
        <w:rPr>
          <w:rFonts w:ascii="Arial" w:hAnsi="Arial" w:cs="Arial"/>
          <w:color w:val="000000"/>
          <w:sz w:val="24"/>
          <w:szCs w:val="24"/>
          <w:shd w:val="clear" w:color="auto" w:fill="FFFFFF"/>
        </w:rPr>
        <w:t>.</w:t>
      </w:r>
    </w:p>
    <w:p w:rsidR="00D40424" w:rsidRPr="00032C60" w:rsidRDefault="00D40424" w:rsidP="00E04B10">
      <w:pPr>
        <w:spacing w:after="0"/>
        <w:contextualSpacing/>
        <w:jc w:val="both"/>
        <w:rPr>
          <w:rFonts w:ascii="Arial" w:hAnsi="Arial" w:cs="Arial"/>
          <w:b/>
          <w:sz w:val="24"/>
          <w:szCs w:val="24"/>
        </w:rPr>
      </w:pP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t>3.1. Legitimación</w:t>
      </w:r>
    </w:p>
    <w:p w:rsidR="003338A2" w:rsidRPr="00032C60" w:rsidRDefault="004C7E68" w:rsidP="003338A2">
      <w:pPr>
        <w:spacing w:before="240" w:after="240"/>
        <w:jc w:val="both"/>
        <w:rPr>
          <w:rFonts w:ascii="Arial" w:hAnsi="Arial" w:cs="Arial"/>
          <w:color w:val="000000"/>
          <w:sz w:val="24"/>
          <w:szCs w:val="24"/>
          <w:lang w:eastAsia="es-ES"/>
        </w:rPr>
      </w:pPr>
      <w:r w:rsidRPr="00032C60">
        <w:rPr>
          <w:rFonts w:ascii="Arial" w:hAnsi="Arial" w:cs="Arial"/>
          <w:color w:val="000000"/>
          <w:sz w:val="24"/>
          <w:szCs w:val="24"/>
        </w:rPr>
        <w:t>Está legitimado</w:t>
      </w:r>
      <w:r w:rsidR="003338A2" w:rsidRPr="00032C60">
        <w:rPr>
          <w:rFonts w:ascii="Arial" w:hAnsi="Arial" w:cs="Arial"/>
          <w:color w:val="000000"/>
          <w:sz w:val="24"/>
          <w:szCs w:val="24"/>
        </w:rPr>
        <w:t xml:space="preserve"> por activa </w:t>
      </w:r>
      <w:r w:rsidRPr="00032C60">
        <w:rPr>
          <w:rFonts w:ascii="Arial" w:hAnsi="Arial" w:cs="Arial"/>
          <w:color w:val="000000"/>
          <w:sz w:val="24"/>
          <w:szCs w:val="24"/>
        </w:rPr>
        <w:t>el</w:t>
      </w:r>
      <w:r w:rsidR="003338A2" w:rsidRPr="00032C60">
        <w:rPr>
          <w:rFonts w:ascii="Arial" w:hAnsi="Arial" w:cs="Arial"/>
          <w:color w:val="000000"/>
          <w:sz w:val="24"/>
          <w:szCs w:val="24"/>
        </w:rPr>
        <w:t xml:space="preserve"> señor</w:t>
      </w:r>
      <w:r w:rsidRPr="00032C60">
        <w:rPr>
          <w:rFonts w:ascii="Arial" w:hAnsi="Arial" w:cs="Arial"/>
          <w:color w:val="000000"/>
          <w:sz w:val="24"/>
          <w:szCs w:val="24"/>
        </w:rPr>
        <w:t xml:space="preserve"> </w:t>
      </w:r>
      <w:proofErr w:type="spellStart"/>
      <w:r w:rsidRPr="00032C60">
        <w:rPr>
          <w:rFonts w:ascii="Arial" w:hAnsi="Arial" w:cs="Arial"/>
          <w:color w:val="000000"/>
          <w:sz w:val="24"/>
          <w:szCs w:val="24"/>
        </w:rPr>
        <w:t>Willian</w:t>
      </w:r>
      <w:proofErr w:type="spellEnd"/>
      <w:r w:rsidRPr="00032C60">
        <w:rPr>
          <w:rFonts w:ascii="Arial" w:hAnsi="Arial" w:cs="Arial"/>
          <w:color w:val="000000"/>
          <w:sz w:val="24"/>
          <w:szCs w:val="24"/>
        </w:rPr>
        <w:t xml:space="preserve"> Esteban Obando Osorio quien </w:t>
      </w:r>
      <w:r w:rsidR="003338A2" w:rsidRPr="00032C60">
        <w:rPr>
          <w:rFonts w:ascii="Arial" w:hAnsi="Arial" w:cs="Arial"/>
          <w:color w:val="000000"/>
          <w:sz w:val="24"/>
          <w:szCs w:val="24"/>
        </w:rPr>
        <w:t xml:space="preserve"> actúa como </w:t>
      </w:r>
      <w:r w:rsidRPr="00032C60">
        <w:rPr>
          <w:rFonts w:ascii="Arial" w:hAnsi="Arial" w:cs="Arial"/>
          <w:color w:val="000000"/>
          <w:sz w:val="24"/>
          <w:szCs w:val="24"/>
        </w:rPr>
        <w:t>personero</w:t>
      </w:r>
      <w:r w:rsidR="00445CAA">
        <w:rPr>
          <w:rFonts w:ascii="Arial" w:hAnsi="Arial" w:cs="Arial"/>
          <w:color w:val="000000"/>
          <w:sz w:val="24"/>
          <w:szCs w:val="24"/>
        </w:rPr>
        <w:t xml:space="preserve"> (artículo 10 del Decreto 2591 de 1991)</w:t>
      </w:r>
      <w:r w:rsidRPr="00032C60">
        <w:rPr>
          <w:rFonts w:ascii="Arial" w:hAnsi="Arial" w:cs="Arial"/>
          <w:color w:val="000000"/>
          <w:sz w:val="24"/>
          <w:szCs w:val="24"/>
        </w:rPr>
        <w:t xml:space="preserve"> y </w:t>
      </w:r>
      <w:r w:rsidR="003338A2" w:rsidRPr="00032C60">
        <w:rPr>
          <w:rFonts w:ascii="Arial" w:hAnsi="Arial" w:cs="Arial"/>
          <w:color w:val="000000"/>
          <w:sz w:val="24"/>
          <w:szCs w:val="24"/>
        </w:rPr>
        <w:t>agente oficioso</w:t>
      </w:r>
      <w:r w:rsidRPr="00032C60">
        <w:rPr>
          <w:rFonts w:ascii="Arial" w:hAnsi="Arial" w:cs="Arial"/>
          <w:color w:val="000000"/>
          <w:sz w:val="24"/>
          <w:szCs w:val="24"/>
        </w:rPr>
        <w:t xml:space="preserve"> de la señora </w:t>
      </w:r>
      <w:r w:rsidR="00C1202B">
        <w:rPr>
          <w:rFonts w:ascii="Arial" w:hAnsi="Arial" w:cs="Arial"/>
          <w:color w:val="000000"/>
          <w:sz w:val="24"/>
          <w:szCs w:val="24"/>
        </w:rPr>
        <w:t>Valencia Ríos</w:t>
      </w:r>
      <w:r w:rsidR="00C92CB1" w:rsidRPr="00032C60">
        <w:rPr>
          <w:rFonts w:ascii="Arial" w:hAnsi="Arial" w:cs="Arial"/>
          <w:color w:val="000000"/>
          <w:sz w:val="24"/>
          <w:szCs w:val="24"/>
        </w:rPr>
        <w:t>, la</w:t>
      </w:r>
      <w:r w:rsidR="003338A2" w:rsidRPr="00032C60">
        <w:rPr>
          <w:rFonts w:ascii="Arial" w:hAnsi="Arial" w:cs="Arial"/>
          <w:color w:val="000000"/>
          <w:sz w:val="24"/>
          <w:szCs w:val="24"/>
        </w:rPr>
        <w:t xml:space="preserve"> que </w:t>
      </w:r>
      <w:r w:rsidR="00C1202B">
        <w:rPr>
          <w:rFonts w:ascii="Arial" w:hAnsi="Arial" w:cs="Arial"/>
          <w:color w:val="000000"/>
          <w:sz w:val="24"/>
          <w:szCs w:val="24"/>
        </w:rPr>
        <w:t xml:space="preserve">presenta </w:t>
      </w:r>
      <w:r w:rsidR="00C1202B">
        <w:rPr>
          <w:rFonts w:ascii="Arial" w:hAnsi="Arial" w:cs="Arial"/>
          <w:sz w:val="24"/>
          <w:szCs w:val="24"/>
        </w:rPr>
        <w:t>prolapso genital femenino, no especificado, hipertensión esencial (primaria), y diabetes mellitus, no especificada</w:t>
      </w:r>
      <w:r w:rsidR="003338A2" w:rsidRPr="00032C60">
        <w:rPr>
          <w:rFonts w:ascii="Arial" w:hAnsi="Arial" w:cs="Arial"/>
          <w:color w:val="000000"/>
          <w:sz w:val="24"/>
          <w:szCs w:val="24"/>
        </w:rPr>
        <w:t xml:space="preserve"> </w:t>
      </w:r>
      <w:r w:rsidR="00C92CB1" w:rsidRPr="00032C60">
        <w:rPr>
          <w:rFonts w:ascii="Arial" w:hAnsi="Arial" w:cs="Arial"/>
          <w:color w:val="000000"/>
          <w:sz w:val="24"/>
          <w:szCs w:val="24"/>
        </w:rPr>
        <w:t xml:space="preserve">y es </w:t>
      </w:r>
      <w:r w:rsidR="003338A2" w:rsidRPr="00032C60">
        <w:rPr>
          <w:rFonts w:ascii="Arial" w:hAnsi="Arial" w:cs="Arial"/>
          <w:color w:val="000000"/>
          <w:sz w:val="24"/>
          <w:szCs w:val="24"/>
        </w:rPr>
        <w:t>l</w:t>
      </w:r>
      <w:r w:rsidR="00C92CB1" w:rsidRPr="00032C60">
        <w:rPr>
          <w:rFonts w:ascii="Arial" w:hAnsi="Arial" w:cs="Arial"/>
          <w:color w:val="000000"/>
          <w:sz w:val="24"/>
          <w:szCs w:val="24"/>
        </w:rPr>
        <w:t>a</w:t>
      </w:r>
      <w:r w:rsidR="003338A2" w:rsidRPr="00032C60">
        <w:rPr>
          <w:rFonts w:ascii="Arial" w:hAnsi="Arial" w:cs="Arial"/>
          <w:color w:val="000000"/>
          <w:sz w:val="24"/>
          <w:szCs w:val="24"/>
        </w:rPr>
        <w:t xml:space="preserve"> titular del derecho a la salud y seguridad social.</w:t>
      </w:r>
    </w:p>
    <w:p w:rsidR="003338A2" w:rsidRPr="00032C60" w:rsidRDefault="003338A2" w:rsidP="003338A2">
      <w:pPr>
        <w:contextualSpacing/>
        <w:jc w:val="both"/>
        <w:rPr>
          <w:rFonts w:ascii="Arial" w:hAnsi="Arial" w:cs="Arial"/>
          <w:sz w:val="24"/>
          <w:szCs w:val="24"/>
        </w:rPr>
      </w:pPr>
      <w:r w:rsidRPr="00032C60">
        <w:rPr>
          <w:rFonts w:ascii="Arial" w:hAnsi="Arial" w:cs="Arial"/>
          <w:color w:val="000000"/>
          <w:sz w:val="24"/>
          <w:szCs w:val="24"/>
        </w:rPr>
        <w:t xml:space="preserve">Así mismo, lo está por pasiva </w:t>
      </w:r>
      <w:proofErr w:type="spellStart"/>
      <w:r w:rsidR="00C92CB1" w:rsidRPr="00032C60">
        <w:rPr>
          <w:rFonts w:ascii="Arial" w:hAnsi="Arial" w:cs="Arial"/>
          <w:color w:val="000000"/>
          <w:sz w:val="24"/>
          <w:szCs w:val="24"/>
        </w:rPr>
        <w:t>Asmet</w:t>
      </w:r>
      <w:proofErr w:type="spellEnd"/>
      <w:r w:rsidR="00C92CB1" w:rsidRPr="00032C60">
        <w:rPr>
          <w:rFonts w:ascii="Arial" w:hAnsi="Arial" w:cs="Arial"/>
          <w:color w:val="000000"/>
          <w:sz w:val="24"/>
          <w:szCs w:val="24"/>
        </w:rPr>
        <w:t xml:space="preserve"> Salud </w:t>
      </w:r>
      <w:proofErr w:type="spellStart"/>
      <w:r w:rsidRPr="00032C60">
        <w:rPr>
          <w:rFonts w:ascii="Arial" w:hAnsi="Arial" w:cs="Arial"/>
          <w:color w:val="000000"/>
          <w:sz w:val="24"/>
          <w:szCs w:val="24"/>
        </w:rPr>
        <w:t>EPS</w:t>
      </w:r>
      <w:proofErr w:type="spellEnd"/>
      <w:r w:rsidR="00C92CB1" w:rsidRPr="00032C60">
        <w:rPr>
          <w:rFonts w:ascii="Arial" w:hAnsi="Arial" w:cs="Arial"/>
          <w:color w:val="000000"/>
          <w:sz w:val="24"/>
          <w:szCs w:val="24"/>
        </w:rPr>
        <w:t>-S</w:t>
      </w:r>
      <w:r w:rsidRPr="00032C60">
        <w:rPr>
          <w:rFonts w:ascii="Arial" w:hAnsi="Arial" w:cs="Arial"/>
          <w:color w:val="000000"/>
          <w:sz w:val="24"/>
          <w:szCs w:val="24"/>
        </w:rPr>
        <w:t xml:space="preserve"> y Secretaría de Salud Departamental</w:t>
      </w:r>
      <w:r w:rsidRPr="00032C60">
        <w:rPr>
          <w:rFonts w:ascii="Arial" w:hAnsi="Arial" w:cs="Arial"/>
          <w:sz w:val="24"/>
          <w:szCs w:val="24"/>
        </w:rPr>
        <w:t>, pues a ella</w:t>
      </w:r>
      <w:r w:rsidR="00BC4448" w:rsidRPr="00032C60">
        <w:rPr>
          <w:rFonts w:ascii="Arial" w:hAnsi="Arial" w:cs="Arial"/>
          <w:sz w:val="24"/>
          <w:szCs w:val="24"/>
        </w:rPr>
        <w:t>s</w:t>
      </w:r>
      <w:r w:rsidRPr="00032C60">
        <w:rPr>
          <w:rFonts w:ascii="Arial" w:hAnsi="Arial" w:cs="Arial"/>
          <w:sz w:val="24"/>
          <w:szCs w:val="24"/>
        </w:rPr>
        <w:t xml:space="preserve"> se le</w:t>
      </w:r>
      <w:r w:rsidR="00BC4448" w:rsidRPr="00032C60">
        <w:rPr>
          <w:rFonts w:ascii="Arial" w:hAnsi="Arial" w:cs="Arial"/>
          <w:sz w:val="24"/>
          <w:szCs w:val="24"/>
        </w:rPr>
        <w:t>s</w:t>
      </w:r>
      <w:r w:rsidRPr="00032C60">
        <w:rPr>
          <w:rFonts w:ascii="Arial" w:hAnsi="Arial" w:cs="Arial"/>
          <w:sz w:val="24"/>
          <w:szCs w:val="24"/>
        </w:rPr>
        <w:t xml:space="preserve"> endilga la presunta conducta violatoria del derecho a la salud cuya protección se reclama.</w:t>
      </w:r>
    </w:p>
    <w:p w:rsidR="003338A2" w:rsidRPr="00032C60" w:rsidRDefault="003338A2" w:rsidP="003338A2">
      <w:pPr>
        <w:spacing w:after="0"/>
        <w:contextualSpacing/>
        <w:jc w:val="both"/>
        <w:rPr>
          <w:rFonts w:ascii="Arial" w:hAnsi="Arial" w:cs="Arial"/>
          <w:color w:val="000000"/>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00BC4448" w:rsidRPr="00032C60">
        <w:rPr>
          <w:rFonts w:ascii="Arial" w:hAnsi="Arial" w:cs="Arial"/>
          <w:sz w:val="24"/>
          <w:szCs w:val="24"/>
        </w:rPr>
        <w:t xml:space="preserve"> y la seguridad social</w:t>
      </w:r>
      <w:r w:rsidRPr="00032C60">
        <w:rPr>
          <w:rFonts w:ascii="Arial" w:hAnsi="Arial" w:cs="Arial"/>
          <w:color w:val="000000"/>
          <w:sz w:val="24"/>
          <w:szCs w:val="24"/>
        </w:rPr>
        <w:t>.</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 xml:space="preserve">También se cumple con estos requisitos si en cuenta se tiene que la Corte Constitucional ha dicho que cuando se trata de proteger el derecho a la salud,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asunto la parte accionante busca de la protección a su derecho fundamental a la salud, de ahí que pueda acudir directamente a la acción de amparo constitucional, asimismo </w:t>
      </w:r>
      <w:r w:rsidR="00640C41" w:rsidRPr="00032C60">
        <w:rPr>
          <w:rFonts w:ascii="Arial" w:hAnsi="Arial" w:cs="Arial"/>
          <w:sz w:val="24"/>
          <w:szCs w:val="24"/>
        </w:rPr>
        <w:t xml:space="preserve">se le </w:t>
      </w:r>
      <w:r w:rsidR="00B3363C">
        <w:rPr>
          <w:rFonts w:ascii="Arial" w:hAnsi="Arial" w:cs="Arial"/>
          <w:sz w:val="24"/>
          <w:szCs w:val="24"/>
        </w:rPr>
        <w:t>ordenó los insumos</w:t>
      </w:r>
      <w:r w:rsidR="00BA3554" w:rsidRPr="00032C60">
        <w:rPr>
          <w:rFonts w:ascii="Arial" w:hAnsi="Arial" w:cs="Arial"/>
          <w:sz w:val="24"/>
          <w:szCs w:val="24"/>
        </w:rPr>
        <w:t xml:space="preserve"> requerido</w:t>
      </w:r>
      <w:r w:rsidR="00640C41" w:rsidRPr="00032C60">
        <w:rPr>
          <w:rFonts w:ascii="Arial" w:hAnsi="Arial" w:cs="Arial"/>
          <w:sz w:val="24"/>
          <w:szCs w:val="24"/>
        </w:rPr>
        <w:t xml:space="preserve">s el </w:t>
      </w:r>
      <w:r w:rsidRPr="00032C60">
        <w:rPr>
          <w:rFonts w:ascii="Arial" w:hAnsi="Arial" w:cs="Arial"/>
          <w:sz w:val="24"/>
          <w:szCs w:val="24"/>
        </w:rPr>
        <w:t>1</w:t>
      </w:r>
      <w:r w:rsidR="00640C41" w:rsidRPr="00032C60">
        <w:rPr>
          <w:rFonts w:ascii="Arial" w:hAnsi="Arial" w:cs="Arial"/>
          <w:sz w:val="24"/>
          <w:szCs w:val="24"/>
        </w:rPr>
        <w:t>5</w:t>
      </w:r>
      <w:r w:rsidRPr="00032C60">
        <w:rPr>
          <w:rFonts w:ascii="Arial" w:hAnsi="Arial" w:cs="Arial"/>
          <w:sz w:val="24"/>
          <w:szCs w:val="24"/>
        </w:rPr>
        <w:t xml:space="preserve">-07-2016 y la tutela se </w:t>
      </w:r>
      <w:r w:rsidRPr="00032C60">
        <w:rPr>
          <w:rFonts w:ascii="Arial" w:hAnsi="Arial" w:cs="Arial"/>
          <w:sz w:val="24"/>
          <w:szCs w:val="24"/>
        </w:rPr>
        <w:lastRenderedPageBreak/>
        <w:t>pres</w:t>
      </w:r>
      <w:r w:rsidR="00640C41" w:rsidRPr="00032C60">
        <w:rPr>
          <w:rFonts w:ascii="Arial" w:hAnsi="Arial" w:cs="Arial"/>
          <w:sz w:val="24"/>
          <w:szCs w:val="24"/>
        </w:rPr>
        <w:t xml:space="preserve">entó </w:t>
      </w:r>
      <w:r w:rsidR="00B3363C">
        <w:rPr>
          <w:rFonts w:ascii="Arial" w:hAnsi="Arial" w:cs="Arial"/>
          <w:sz w:val="24"/>
          <w:szCs w:val="24"/>
        </w:rPr>
        <w:t>el 20-10</w:t>
      </w:r>
      <w:r w:rsidRPr="00032C60">
        <w:rPr>
          <w:rFonts w:ascii="Arial" w:hAnsi="Arial" w:cs="Arial"/>
          <w:sz w:val="24"/>
          <w:szCs w:val="24"/>
        </w:rPr>
        <w:t xml:space="preserve">-2016, transcurriendo </w:t>
      </w:r>
      <w:r w:rsidR="00B3363C">
        <w:rPr>
          <w:rFonts w:ascii="Arial" w:hAnsi="Arial" w:cs="Arial"/>
          <w:sz w:val="24"/>
          <w:szCs w:val="24"/>
        </w:rPr>
        <w:t>más de tres (3</w:t>
      </w:r>
      <w:r w:rsidRPr="00032C60">
        <w:rPr>
          <w:rFonts w:ascii="Arial" w:hAnsi="Arial" w:cs="Arial"/>
          <w:sz w:val="24"/>
          <w:szCs w:val="24"/>
        </w:rPr>
        <w:t xml:space="preserve">) </w:t>
      </w:r>
      <w:r w:rsidR="00640C41" w:rsidRPr="00032C60">
        <w:rPr>
          <w:rFonts w:ascii="Arial" w:hAnsi="Arial" w:cs="Arial"/>
          <w:sz w:val="24"/>
          <w:szCs w:val="24"/>
        </w:rPr>
        <w:t>mes</w:t>
      </w:r>
      <w:r w:rsidR="00B3363C">
        <w:rPr>
          <w:rFonts w:ascii="Arial" w:hAnsi="Arial" w:cs="Arial"/>
          <w:sz w:val="24"/>
          <w:szCs w:val="24"/>
        </w:rPr>
        <w:t>es</w:t>
      </w:r>
      <w:r w:rsidRPr="00032C60">
        <w:rPr>
          <w:rFonts w:ascii="Arial" w:hAnsi="Arial" w:cs="Arial"/>
          <w:sz w:val="24"/>
          <w:szCs w:val="24"/>
        </w:rPr>
        <w:t>, que se considera</w:t>
      </w:r>
      <w:r w:rsidR="00BA3554" w:rsidRPr="00032C60">
        <w:rPr>
          <w:rFonts w:ascii="Arial" w:hAnsi="Arial" w:cs="Arial"/>
          <w:sz w:val="24"/>
          <w:szCs w:val="24"/>
        </w:rPr>
        <w:t>n</w:t>
      </w:r>
      <w:r w:rsidRPr="00032C60">
        <w:rPr>
          <w:rFonts w:ascii="Arial" w:hAnsi="Arial" w:cs="Arial"/>
          <w:sz w:val="24"/>
          <w:szCs w:val="24"/>
        </w:rPr>
        <w:t xml:space="preserve"> razonable</w:t>
      </w:r>
      <w:r w:rsidR="00BA3554" w:rsidRPr="00032C60">
        <w:rPr>
          <w:rFonts w:ascii="Arial" w:hAnsi="Arial" w:cs="Arial"/>
          <w:sz w:val="24"/>
          <w:szCs w:val="24"/>
        </w:rPr>
        <w:t>s</w:t>
      </w:r>
      <w:r w:rsidRPr="00032C60">
        <w:rPr>
          <w:rFonts w:ascii="Arial" w:hAnsi="Arial" w:cs="Arial"/>
          <w:sz w:val="24"/>
          <w:szCs w:val="24"/>
        </w:rPr>
        <w:t xml:space="preserve"> para incoar el amparo.</w:t>
      </w:r>
    </w:p>
    <w:p w:rsidR="00571F7B" w:rsidRDefault="00571F7B"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roporcionar el servicio médico y el tratamiento integral</w:t>
      </w:r>
    </w:p>
    <w:p w:rsidR="003338A2" w:rsidRPr="00032C60" w:rsidRDefault="003338A2" w:rsidP="003338A2">
      <w:pPr>
        <w:spacing w:after="0"/>
        <w:ind w:right="51"/>
        <w:contextualSpacing/>
        <w:jc w:val="both"/>
        <w:rPr>
          <w:rFonts w:ascii="Arial" w:hAnsi="Arial" w:cs="Arial"/>
          <w:b/>
          <w:sz w:val="24"/>
          <w:szCs w:val="24"/>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Appelnotedebasdep"/>
          <w:rFonts w:ascii="Arial" w:hAnsi="Arial" w:cs="Arial"/>
          <w:color w:val="000000"/>
          <w:sz w:val="24"/>
          <w:szCs w:val="24"/>
          <w:bdr w:val="none" w:sz="0" w:space="0" w:color="auto" w:frame="1"/>
          <w:lang w:val="es-ES" w:eastAsia="es-ES"/>
        </w:rPr>
        <w:footnoteReference w:id="4"/>
      </w:r>
      <w:r w:rsidRPr="00032C60">
        <w:rPr>
          <w:rFonts w:ascii="Arial" w:hAnsi="Arial" w:cs="Arial"/>
          <w:color w:val="000000"/>
          <w:sz w:val="24"/>
          <w:szCs w:val="24"/>
          <w:bdr w:val="none" w:sz="0" w:space="0" w:color="auto" w:frame="1"/>
          <w:lang w:val="es-ES" w:eastAsia="es-ES"/>
        </w:rPr>
        <w:t xml:space="preserve"> se ha referido a la salud como un derecho por un lado y, por el otro, como un servicio público, respecto del primero ha dicho que este debe ser prestado</w:t>
      </w:r>
      <w:bookmarkStart w:id="0" w:name="_ftnref8"/>
      <w:r w:rsidRPr="00032C60">
        <w:rPr>
          <w:rFonts w:ascii="Arial" w:hAnsi="Arial" w:cs="Arial"/>
          <w:color w:val="000000"/>
          <w:sz w:val="24"/>
          <w:szCs w:val="24"/>
          <w:bdr w:val="none" w:sz="0" w:space="0" w:color="auto" w:frame="1"/>
          <w:lang w:val="es-ES" w:eastAsia="es-ES"/>
        </w:rPr>
        <w:t xml:space="preserve"> de manera oportuna</w:t>
      </w:r>
      <w:bookmarkEnd w:id="0"/>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CA2FCF" w:rsidRPr="00032C60" w:rsidRDefault="00CA2FCF"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772E41" w:rsidRPr="00032C60" w:rsidRDefault="003338A2" w:rsidP="00772E41">
      <w:pPr>
        <w:shd w:val="clear" w:color="auto" w:fill="FFFFFF"/>
        <w:spacing w:after="0"/>
        <w:ind w:right="-31"/>
        <w:jc w:val="both"/>
        <w:textAlignment w:val="baseline"/>
        <w:rPr>
          <w:rFonts w:ascii="Arial" w:hAnsi="Arial" w:cs="Arial"/>
          <w:i/>
          <w:color w:val="2D2D2D"/>
          <w:sz w:val="24"/>
          <w:szCs w:val="24"/>
          <w:lang w:val="es-ES" w:eastAsia="es-ES"/>
        </w:rPr>
      </w:pPr>
      <w:r w:rsidRPr="00032C60">
        <w:rPr>
          <w:rFonts w:ascii="Arial" w:hAnsi="Arial" w:cs="Arial"/>
          <w:color w:val="000000"/>
          <w:sz w:val="24"/>
          <w:szCs w:val="24"/>
          <w:bdr w:val="none" w:sz="0" w:space="0" w:color="auto" w:frame="1"/>
          <w:lang w:eastAsia="es-ES"/>
        </w:rPr>
        <w:t xml:space="preserve">Asimismo </w:t>
      </w:r>
      <w:r w:rsidR="00772E41" w:rsidRPr="00032C60">
        <w:rPr>
          <w:rFonts w:ascii="Arial" w:hAnsi="Arial" w:cs="Arial"/>
          <w:color w:val="000000"/>
          <w:sz w:val="24"/>
          <w:szCs w:val="24"/>
          <w:bdr w:val="none" w:sz="0" w:space="0" w:color="auto" w:frame="1"/>
          <w:lang w:eastAsia="es-ES"/>
        </w:rPr>
        <w:t xml:space="preserve">reglamentó en el artículo 8 el tratamiento integral que garantiza el acceso efectivo al servicio de salud que incluye: </w:t>
      </w:r>
      <w:r w:rsidR="00772E41" w:rsidRPr="00032C60">
        <w:rPr>
          <w:rFonts w:ascii="Arial" w:hAnsi="Arial" w:cs="Arial"/>
          <w:i/>
          <w:color w:val="2D2D2D"/>
          <w:sz w:val="24"/>
          <w:szCs w:val="24"/>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00772E41" w:rsidRPr="00032C60">
        <w:rPr>
          <w:rFonts w:ascii="Arial" w:hAnsi="Arial" w:cs="Arial"/>
          <w:i/>
          <w:color w:val="2D2D2D"/>
          <w:sz w:val="24"/>
          <w:szCs w:val="24"/>
          <w:bdr w:val="none" w:sz="0" w:space="0" w:color="auto" w:frame="1"/>
          <w:shd w:val="clear" w:color="auto" w:fill="FFFFFF"/>
          <w:lang w:eastAsia="es-ES"/>
        </w:rPr>
        <w:t>prestado de forma ininterrumpida, completa, diligente, oportuna y con calidad”</w:t>
      </w:r>
      <w:r w:rsidR="00772E41" w:rsidRPr="00032C60">
        <w:rPr>
          <w:rStyle w:val="Appelnotedebasdep"/>
          <w:rFonts w:ascii="Arial" w:hAnsi="Arial" w:cs="Arial"/>
          <w:i/>
          <w:color w:val="2D2D2D"/>
          <w:sz w:val="24"/>
          <w:szCs w:val="24"/>
          <w:bdr w:val="none" w:sz="0" w:space="0" w:color="auto" w:frame="1"/>
          <w:shd w:val="clear" w:color="auto" w:fill="FFFFFF"/>
          <w:lang w:eastAsia="es-ES"/>
        </w:rPr>
        <w:footnoteReference w:id="5"/>
      </w:r>
      <w:r w:rsidR="00772E41" w:rsidRPr="00032C60">
        <w:rPr>
          <w:rFonts w:ascii="Arial" w:hAnsi="Arial" w:cs="Arial"/>
          <w:i/>
          <w:color w:val="2D2D2D"/>
          <w:sz w:val="24"/>
          <w:szCs w:val="24"/>
          <w:bdr w:val="none" w:sz="0" w:space="0" w:color="auto" w:frame="1"/>
          <w:shd w:val="clear" w:color="auto" w:fill="FFFFFF"/>
          <w:lang w:eastAsia="es-ES"/>
        </w:rPr>
        <w:t>.</w:t>
      </w:r>
    </w:p>
    <w:p w:rsidR="00772E41" w:rsidRPr="00032C60" w:rsidRDefault="00772E41" w:rsidP="00772E41">
      <w:pPr>
        <w:shd w:val="clear" w:color="auto" w:fill="FFFFFF"/>
        <w:spacing w:after="0" w:line="240" w:lineRule="auto"/>
        <w:jc w:val="both"/>
        <w:textAlignment w:val="baseline"/>
        <w:rPr>
          <w:rFonts w:ascii="Arial" w:hAnsi="Arial" w:cs="Arial"/>
          <w:i/>
          <w:color w:val="2D2D2D"/>
          <w:sz w:val="24"/>
          <w:szCs w:val="24"/>
          <w:lang w:val="es-ES" w:eastAsia="es-ES"/>
        </w:rPr>
      </w:pPr>
      <w:r w:rsidRPr="00032C60">
        <w:rPr>
          <w:rFonts w:ascii="Arial" w:hAnsi="Arial" w:cs="Arial"/>
          <w:i/>
          <w:color w:val="2D2D2D"/>
          <w:sz w:val="24"/>
          <w:szCs w:val="24"/>
          <w:bdr w:val="none" w:sz="0" w:space="0" w:color="auto" w:frame="1"/>
          <w:lang w:eastAsia="es-ES"/>
        </w:rPr>
        <w:t> </w:t>
      </w:r>
    </w:p>
    <w:p w:rsidR="00E04B10" w:rsidRPr="00032C60" w:rsidRDefault="00C20406" w:rsidP="00E04B10">
      <w:pPr>
        <w:shd w:val="clear" w:color="auto" w:fill="FFFFFF"/>
        <w:spacing w:before="240"/>
        <w:contextualSpacing/>
        <w:jc w:val="both"/>
        <w:rPr>
          <w:rFonts w:ascii="Arial" w:hAnsi="Arial" w:cs="Arial"/>
          <w:b/>
          <w:sz w:val="24"/>
          <w:szCs w:val="24"/>
        </w:rPr>
      </w:pPr>
      <w:r w:rsidRPr="00032C60">
        <w:rPr>
          <w:rFonts w:ascii="Arial" w:hAnsi="Arial" w:cs="Arial"/>
          <w:b/>
          <w:sz w:val="24"/>
          <w:szCs w:val="24"/>
        </w:rPr>
        <w:t>4.2 Fundamento fáctico</w:t>
      </w:r>
    </w:p>
    <w:p w:rsidR="007F0D4E" w:rsidRPr="00032C60" w:rsidRDefault="007F0D4E" w:rsidP="00E223CE">
      <w:pPr>
        <w:tabs>
          <w:tab w:val="left" w:pos="3261"/>
        </w:tabs>
        <w:spacing w:after="0"/>
        <w:contextualSpacing/>
        <w:jc w:val="both"/>
        <w:rPr>
          <w:rFonts w:ascii="Arial" w:hAnsi="Arial" w:cs="Arial"/>
          <w:sz w:val="24"/>
          <w:szCs w:val="24"/>
          <w:lang w:eastAsia="es-ES"/>
        </w:rPr>
      </w:pPr>
    </w:p>
    <w:p w:rsidR="00B173EB" w:rsidRPr="00032C60" w:rsidRDefault="00E223CE"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tiene acreditado y no fue objeto de discusión que (i) </w:t>
      </w:r>
      <w:r w:rsidR="00583096" w:rsidRPr="00032C60">
        <w:rPr>
          <w:rFonts w:ascii="Arial" w:hAnsi="Arial" w:cs="Arial"/>
          <w:sz w:val="24"/>
          <w:szCs w:val="24"/>
          <w:lang w:eastAsia="es-ES"/>
        </w:rPr>
        <w:t>la</w:t>
      </w:r>
      <w:r w:rsidRPr="00032C60">
        <w:rPr>
          <w:rFonts w:ascii="Arial" w:hAnsi="Arial" w:cs="Arial"/>
          <w:sz w:val="24"/>
          <w:szCs w:val="24"/>
          <w:lang w:eastAsia="es-ES"/>
        </w:rPr>
        <w:t xml:space="preserve"> señor</w:t>
      </w:r>
      <w:r w:rsidR="00583096" w:rsidRPr="00032C60">
        <w:rPr>
          <w:rFonts w:ascii="Arial" w:hAnsi="Arial" w:cs="Arial"/>
          <w:sz w:val="24"/>
          <w:szCs w:val="24"/>
          <w:lang w:eastAsia="es-ES"/>
        </w:rPr>
        <w:t>a</w:t>
      </w:r>
      <w:r w:rsidRPr="00032C60">
        <w:rPr>
          <w:rFonts w:ascii="Arial" w:hAnsi="Arial" w:cs="Arial"/>
          <w:sz w:val="24"/>
          <w:szCs w:val="24"/>
          <w:lang w:eastAsia="es-ES"/>
        </w:rPr>
        <w:t xml:space="preserve"> </w:t>
      </w:r>
      <w:r w:rsidR="00CA2FCF">
        <w:rPr>
          <w:rFonts w:ascii="Arial" w:hAnsi="Arial" w:cs="Arial"/>
          <w:sz w:val="24"/>
          <w:szCs w:val="24"/>
          <w:lang w:eastAsia="es-ES"/>
        </w:rPr>
        <w:t>Valencia de Ríos</w:t>
      </w:r>
      <w:r w:rsidRPr="00032C60">
        <w:rPr>
          <w:rFonts w:ascii="Arial" w:hAnsi="Arial" w:cs="Arial"/>
          <w:sz w:val="24"/>
          <w:szCs w:val="24"/>
          <w:lang w:eastAsia="es-ES"/>
        </w:rPr>
        <w:t xml:space="preserve"> </w:t>
      </w:r>
      <w:r w:rsidR="0012569E">
        <w:rPr>
          <w:rFonts w:ascii="Arial" w:hAnsi="Arial" w:cs="Arial"/>
          <w:sz w:val="24"/>
          <w:szCs w:val="24"/>
          <w:lang w:eastAsia="es-ES"/>
        </w:rPr>
        <w:t xml:space="preserve">es sujeto especial de protección en razón a su edad -88 años- (fl.4); (ii) </w:t>
      </w:r>
      <w:r w:rsidRPr="00032C60">
        <w:rPr>
          <w:rFonts w:ascii="Arial" w:hAnsi="Arial" w:cs="Arial"/>
          <w:sz w:val="24"/>
          <w:szCs w:val="24"/>
          <w:lang w:eastAsia="es-ES"/>
        </w:rPr>
        <w:t>pertenece al régimen subsidiado</w:t>
      </w:r>
      <w:r w:rsidR="00CA2FCF">
        <w:rPr>
          <w:rFonts w:ascii="Arial" w:hAnsi="Arial" w:cs="Arial"/>
          <w:sz w:val="24"/>
          <w:szCs w:val="24"/>
          <w:lang w:eastAsia="es-ES"/>
        </w:rPr>
        <w:t xml:space="preserve"> (fl.4)</w:t>
      </w:r>
      <w:r w:rsidRPr="00032C60">
        <w:rPr>
          <w:rFonts w:ascii="Arial" w:hAnsi="Arial" w:cs="Arial"/>
          <w:sz w:val="24"/>
          <w:szCs w:val="24"/>
          <w:lang w:eastAsia="es-ES"/>
        </w:rPr>
        <w:t>; (ii</w:t>
      </w:r>
      <w:r w:rsidR="0012569E">
        <w:rPr>
          <w:rFonts w:ascii="Arial" w:hAnsi="Arial" w:cs="Arial"/>
          <w:sz w:val="24"/>
          <w:szCs w:val="24"/>
          <w:lang w:eastAsia="es-ES"/>
        </w:rPr>
        <w:t>i</w:t>
      </w:r>
      <w:r w:rsidRPr="00032C60">
        <w:rPr>
          <w:rFonts w:ascii="Arial" w:hAnsi="Arial" w:cs="Arial"/>
          <w:sz w:val="24"/>
          <w:szCs w:val="24"/>
          <w:lang w:eastAsia="es-ES"/>
        </w:rPr>
        <w:t xml:space="preserve">) </w:t>
      </w:r>
      <w:r w:rsidR="00CA2FCF">
        <w:rPr>
          <w:rFonts w:ascii="Arial" w:hAnsi="Arial" w:cs="Arial"/>
          <w:sz w:val="24"/>
          <w:szCs w:val="24"/>
          <w:lang w:eastAsia="es-ES"/>
        </w:rPr>
        <w:t>sufre</w:t>
      </w:r>
      <w:r w:rsidRPr="00032C60">
        <w:rPr>
          <w:rFonts w:ascii="Arial" w:hAnsi="Arial" w:cs="Arial"/>
          <w:sz w:val="24"/>
          <w:szCs w:val="24"/>
          <w:lang w:eastAsia="es-ES"/>
        </w:rPr>
        <w:t xml:space="preserve"> de</w:t>
      </w:r>
      <w:r w:rsidR="00583096" w:rsidRPr="00032C60">
        <w:rPr>
          <w:rFonts w:ascii="Arial" w:hAnsi="Arial" w:cs="Arial"/>
          <w:sz w:val="24"/>
          <w:szCs w:val="24"/>
        </w:rPr>
        <w:t xml:space="preserve"> </w:t>
      </w:r>
      <w:r w:rsidR="00CA2FCF">
        <w:rPr>
          <w:rFonts w:ascii="Arial" w:hAnsi="Arial" w:cs="Arial"/>
          <w:sz w:val="24"/>
          <w:szCs w:val="24"/>
        </w:rPr>
        <w:t>prolapso genital femenino, no especificado, hipertensión esencial (primaria), y diabetes mellitus, no especificada</w:t>
      </w:r>
      <w:r w:rsidR="00CA2FCF" w:rsidRPr="00032C60">
        <w:rPr>
          <w:rFonts w:ascii="Arial" w:hAnsi="Arial" w:cs="Arial"/>
          <w:sz w:val="24"/>
          <w:szCs w:val="24"/>
          <w:lang w:eastAsia="es-ES"/>
        </w:rPr>
        <w:t xml:space="preserve"> </w:t>
      </w:r>
      <w:r w:rsidR="00583096" w:rsidRPr="00032C60">
        <w:rPr>
          <w:rFonts w:ascii="Arial" w:hAnsi="Arial" w:cs="Arial"/>
          <w:sz w:val="24"/>
          <w:szCs w:val="24"/>
          <w:lang w:eastAsia="es-ES"/>
        </w:rPr>
        <w:t>(fl</w:t>
      </w:r>
      <w:r w:rsidR="00CA2FCF">
        <w:rPr>
          <w:rFonts w:ascii="Arial" w:hAnsi="Arial" w:cs="Arial"/>
          <w:sz w:val="24"/>
          <w:szCs w:val="24"/>
          <w:lang w:eastAsia="es-ES"/>
        </w:rPr>
        <w:t>s</w:t>
      </w:r>
      <w:r w:rsidR="00583096" w:rsidRPr="00032C60">
        <w:rPr>
          <w:rFonts w:ascii="Arial" w:hAnsi="Arial" w:cs="Arial"/>
          <w:sz w:val="24"/>
          <w:szCs w:val="24"/>
          <w:lang w:eastAsia="es-ES"/>
        </w:rPr>
        <w:t>.</w:t>
      </w:r>
      <w:r w:rsidR="00CA2FCF">
        <w:rPr>
          <w:rFonts w:ascii="Arial" w:hAnsi="Arial" w:cs="Arial"/>
          <w:sz w:val="24"/>
          <w:szCs w:val="24"/>
          <w:lang w:eastAsia="es-ES"/>
        </w:rPr>
        <w:t xml:space="preserve"> 5 a 6</w:t>
      </w:r>
      <w:r w:rsidR="0012569E">
        <w:rPr>
          <w:rFonts w:ascii="Arial" w:hAnsi="Arial" w:cs="Arial"/>
          <w:sz w:val="24"/>
          <w:szCs w:val="24"/>
          <w:lang w:eastAsia="es-ES"/>
        </w:rPr>
        <w:t>); (iv</w:t>
      </w:r>
      <w:r w:rsidRPr="00032C60">
        <w:rPr>
          <w:rFonts w:ascii="Arial" w:hAnsi="Arial" w:cs="Arial"/>
          <w:sz w:val="24"/>
          <w:szCs w:val="24"/>
          <w:lang w:eastAsia="es-ES"/>
        </w:rPr>
        <w:t xml:space="preserve">) requiere </w:t>
      </w:r>
      <w:r w:rsidR="00CA2FCF">
        <w:rPr>
          <w:rFonts w:ascii="Arial" w:hAnsi="Arial" w:cs="Arial"/>
          <w:sz w:val="24"/>
          <w:szCs w:val="24"/>
          <w:lang w:eastAsia="es-ES"/>
        </w:rPr>
        <w:t xml:space="preserve">de </w:t>
      </w:r>
      <w:r w:rsidR="00CA2FCF">
        <w:rPr>
          <w:rFonts w:ascii="Arial" w:hAnsi="Arial" w:cs="Arial"/>
          <w:color w:val="000000"/>
          <w:sz w:val="24"/>
          <w:szCs w:val="24"/>
        </w:rPr>
        <w:t xml:space="preserve">los pañales marca tena talla L, en cantidad de 270, crema </w:t>
      </w:r>
      <w:proofErr w:type="spellStart"/>
      <w:r w:rsidR="00CA2FCF">
        <w:rPr>
          <w:rFonts w:ascii="Arial" w:hAnsi="Arial" w:cs="Arial"/>
          <w:color w:val="000000"/>
          <w:sz w:val="24"/>
          <w:szCs w:val="24"/>
        </w:rPr>
        <w:t>antipañalitis</w:t>
      </w:r>
      <w:proofErr w:type="spellEnd"/>
      <w:r w:rsidR="00CA2FCF">
        <w:rPr>
          <w:rFonts w:ascii="Arial" w:hAnsi="Arial" w:cs="Arial"/>
          <w:color w:val="000000"/>
          <w:sz w:val="24"/>
          <w:szCs w:val="24"/>
        </w:rPr>
        <w:t xml:space="preserve"> en cantidad de 3 y pañitos húmedos 3 paquetes para sobrellevar lo que padece</w:t>
      </w:r>
      <w:r w:rsidR="0012569E">
        <w:rPr>
          <w:rFonts w:ascii="Arial" w:hAnsi="Arial" w:cs="Arial"/>
          <w:color w:val="000000"/>
          <w:sz w:val="24"/>
          <w:szCs w:val="24"/>
        </w:rPr>
        <w:t>, pues por el prolapso genital no está en condiciones de controlar los esfínteres</w:t>
      </w:r>
      <w:r w:rsidR="00CA2FCF">
        <w:rPr>
          <w:rFonts w:ascii="Arial" w:hAnsi="Arial" w:cs="Arial"/>
          <w:color w:val="000000"/>
          <w:sz w:val="24"/>
          <w:szCs w:val="24"/>
        </w:rPr>
        <w:t xml:space="preserve"> </w:t>
      </w:r>
      <w:r w:rsidR="00583096" w:rsidRPr="00032C60">
        <w:rPr>
          <w:rFonts w:ascii="Arial" w:hAnsi="Arial" w:cs="Arial"/>
          <w:sz w:val="24"/>
          <w:szCs w:val="24"/>
          <w:lang w:eastAsia="es-ES"/>
        </w:rPr>
        <w:t>(fl.</w:t>
      </w:r>
      <w:r w:rsidR="00CA2FCF">
        <w:rPr>
          <w:rFonts w:ascii="Arial" w:hAnsi="Arial" w:cs="Arial"/>
          <w:sz w:val="24"/>
          <w:szCs w:val="24"/>
          <w:lang w:eastAsia="es-ES"/>
        </w:rPr>
        <w:t>9</w:t>
      </w:r>
      <w:r w:rsidR="002604C6" w:rsidRPr="00032C60">
        <w:rPr>
          <w:rFonts w:ascii="Arial" w:hAnsi="Arial" w:cs="Arial"/>
          <w:sz w:val="24"/>
          <w:szCs w:val="24"/>
          <w:lang w:eastAsia="es-ES"/>
        </w:rPr>
        <w:t xml:space="preserve">), </w:t>
      </w:r>
      <w:r w:rsidR="00CA2FCF">
        <w:rPr>
          <w:rFonts w:ascii="Arial" w:hAnsi="Arial" w:cs="Arial"/>
          <w:sz w:val="24"/>
          <w:szCs w:val="24"/>
          <w:lang w:eastAsia="es-ES"/>
        </w:rPr>
        <w:t>insumo</w:t>
      </w:r>
      <w:r w:rsidR="00583096" w:rsidRPr="00032C60">
        <w:rPr>
          <w:rFonts w:ascii="Arial" w:hAnsi="Arial" w:cs="Arial"/>
          <w:sz w:val="24"/>
          <w:szCs w:val="24"/>
          <w:lang w:eastAsia="es-ES"/>
        </w:rPr>
        <w:t>s</w:t>
      </w:r>
      <w:r w:rsidR="00D70C6C" w:rsidRPr="00032C60">
        <w:rPr>
          <w:rFonts w:ascii="Arial" w:hAnsi="Arial" w:cs="Arial"/>
          <w:sz w:val="24"/>
          <w:szCs w:val="24"/>
          <w:lang w:eastAsia="es-ES"/>
        </w:rPr>
        <w:t xml:space="preserve"> que se encuentra</w:t>
      </w:r>
      <w:r w:rsidR="00CA2FCF">
        <w:rPr>
          <w:rFonts w:ascii="Arial" w:hAnsi="Arial" w:cs="Arial"/>
          <w:sz w:val="24"/>
          <w:szCs w:val="24"/>
          <w:lang w:eastAsia="es-ES"/>
        </w:rPr>
        <w:t>n fuera</w:t>
      </w:r>
      <w:r w:rsidR="00D70C6C" w:rsidRPr="00032C60">
        <w:rPr>
          <w:rFonts w:ascii="Arial" w:hAnsi="Arial" w:cs="Arial"/>
          <w:sz w:val="24"/>
          <w:szCs w:val="24"/>
          <w:lang w:eastAsia="es-ES"/>
        </w:rPr>
        <w:t xml:space="preserve"> del POS según la Resolución 5592 de 2015 que actualizó integralmente el Plan de Beneficios en Salud</w:t>
      </w:r>
      <w:r w:rsidR="0012569E">
        <w:rPr>
          <w:rFonts w:ascii="Arial" w:hAnsi="Arial" w:cs="Arial"/>
          <w:sz w:val="24"/>
          <w:szCs w:val="24"/>
          <w:lang w:eastAsia="es-ES"/>
        </w:rPr>
        <w:t>; (</w:t>
      </w:r>
      <w:r w:rsidR="00C11A70" w:rsidRPr="00032C60">
        <w:rPr>
          <w:rFonts w:ascii="Arial" w:hAnsi="Arial" w:cs="Arial"/>
          <w:sz w:val="24"/>
          <w:szCs w:val="24"/>
          <w:lang w:eastAsia="es-ES"/>
        </w:rPr>
        <w:t xml:space="preserve">v) la accionada </w:t>
      </w:r>
      <w:proofErr w:type="spellStart"/>
      <w:r w:rsidR="00583096" w:rsidRPr="00032C60">
        <w:rPr>
          <w:rFonts w:ascii="Arial" w:hAnsi="Arial" w:cs="Arial"/>
          <w:sz w:val="24"/>
          <w:szCs w:val="24"/>
          <w:lang w:eastAsia="es-ES"/>
        </w:rPr>
        <w:t>Asmet</w:t>
      </w:r>
      <w:proofErr w:type="spellEnd"/>
      <w:r w:rsidR="00583096" w:rsidRPr="00032C60">
        <w:rPr>
          <w:rFonts w:ascii="Arial" w:hAnsi="Arial" w:cs="Arial"/>
          <w:sz w:val="24"/>
          <w:szCs w:val="24"/>
          <w:lang w:eastAsia="es-ES"/>
        </w:rPr>
        <w:t xml:space="preserve"> Salud</w:t>
      </w:r>
      <w:r w:rsidR="00C11A70" w:rsidRPr="00032C60">
        <w:rPr>
          <w:rFonts w:ascii="Arial" w:hAnsi="Arial" w:cs="Arial"/>
          <w:sz w:val="24"/>
          <w:szCs w:val="24"/>
          <w:lang w:eastAsia="es-ES"/>
        </w:rPr>
        <w:t xml:space="preserve"> </w:t>
      </w:r>
      <w:proofErr w:type="spellStart"/>
      <w:r w:rsidR="00C11A70" w:rsidRPr="00032C60">
        <w:rPr>
          <w:rFonts w:ascii="Arial" w:hAnsi="Arial" w:cs="Arial"/>
          <w:sz w:val="24"/>
          <w:szCs w:val="24"/>
          <w:lang w:eastAsia="es-ES"/>
        </w:rPr>
        <w:t>EPS</w:t>
      </w:r>
      <w:proofErr w:type="spellEnd"/>
      <w:r w:rsidR="00C11A70" w:rsidRPr="00032C60">
        <w:rPr>
          <w:rFonts w:ascii="Arial" w:hAnsi="Arial" w:cs="Arial"/>
          <w:sz w:val="24"/>
          <w:szCs w:val="24"/>
          <w:lang w:eastAsia="es-ES"/>
        </w:rPr>
        <w:t xml:space="preserve">-S </w:t>
      </w:r>
      <w:r w:rsidR="0012569E">
        <w:rPr>
          <w:rFonts w:ascii="Arial" w:hAnsi="Arial" w:cs="Arial"/>
          <w:sz w:val="24"/>
          <w:szCs w:val="24"/>
          <w:lang w:eastAsia="es-ES"/>
        </w:rPr>
        <w:t>negó</w:t>
      </w:r>
      <w:r w:rsidR="0012569E">
        <w:rPr>
          <w:rFonts w:ascii="Arial" w:hAnsi="Arial" w:cs="Arial"/>
          <w:color w:val="000000"/>
          <w:sz w:val="24"/>
          <w:szCs w:val="24"/>
        </w:rPr>
        <w:t xml:space="preserve"> el insumo “</w:t>
      </w:r>
      <w:proofErr w:type="spellStart"/>
      <w:r w:rsidR="0012569E">
        <w:rPr>
          <w:rFonts w:ascii="Arial" w:hAnsi="Arial" w:cs="Arial"/>
          <w:color w:val="000000"/>
          <w:sz w:val="24"/>
          <w:szCs w:val="24"/>
        </w:rPr>
        <w:t>yodora</w:t>
      </w:r>
      <w:proofErr w:type="spellEnd"/>
      <w:r w:rsidR="0012569E">
        <w:rPr>
          <w:rFonts w:ascii="Arial" w:hAnsi="Arial" w:cs="Arial"/>
          <w:color w:val="000000"/>
          <w:sz w:val="24"/>
          <w:szCs w:val="24"/>
        </w:rPr>
        <w:t xml:space="preserve"> crema” por cuanto el no suministro del mismo, no pone de riesgo la vida de la actora (fl.22), sin que se pronunciara sobre los pañales y pañitos</w:t>
      </w:r>
      <w:r w:rsidR="0012569E">
        <w:rPr>
          <w:rFonts w:ascii="Arial" w:hAnsi="Arial" w:cs="Arial"/>
          <w:sz w:val="24"/>
          <w:szCs w:val="24"/>
          <w:lang w:eastAsia="es-ES"/>
        </w:rPr>
        <w:t>.</w:t>
      </w:r>
    </w:p>
    <w:p w:rsidR="009A50EF" w:rsidRDefault="003273BB" w:rsidP="003273B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lang w:eastAsia="es-ES"/>
        </w:rPr>
        <w:lastRenderedPageBreak/>
        <w:t xml:space="preserve">Como corolario de lo anterior se tiene que la autorización y el suministro de los </w:t>
      </w:r>
      <w:r>
        <w:rPr>
          <w:rFonts w:ascii="Arial" w:hAnsi="Arial" w:cs="Arial"/>
          <w:sz w:val="24"/>
          <w:szCs w:val="24"/>
          <w:lang w:eastAsia="es-ES"/>
        </w:rPr>
        <w:t>insumos</w:t>
      </w:r>
      <w:r w:rsidRPr="00032C60">
        <w:rPr>
          <w:rFonts w:ascii="Arial" w:hAnsi="Arial" w:cs="Arial"/>
          <w:sz w:val="24"/>
          <w:szCs w:val="24"/>
          <w:lang w:eastAsia="es-ES"/>
        </w:rPr>
        <w:t xml:space="preserve"> requeridos debe</w:t>
      </w:r>
      <w:r>
        <w:rPr>
          <w:rFonts w:ascii="Arial" w:hAnsi="Arial" w:cs="Arial"/>
          <w:sz w:val="24"/>
          <w:szCs w:val="24"/>
          <w:lang w:eastAsia="es-ES"/>
        </w:rPr>
        <w:t>n</w:t>
      </w:r>
      <w:r w:rsidRPr="00032C60">
        <w:rPr>
          <w:rFonts w:ascii="Arial" w:hAnsi="Arial" w:cs="Arial"/>
          <w:sz w:val="24"/>
          <w:szCs w:val="24"/>
          <w:lang w:eastAsia="es-ES"/>
        </w:rPr>
        <w:t xml:space="preserve"> ser inmediato</w:t>
      </w:r>
      <w:r>
        <w:rPr>
          <w:rFonts w:ascii="Arial" w:hAnsi="Arial" w:cs="Arial"/>
          <w:sz w:val="24"/>
          <w:szCs w:val="24"/>
          <w:lang w:eastAsia="es-ES"/>
        </w:rPr>
        <w:t>s</w:t>
      </w:r>
      <w:r w:rsidR="007D523F">
        <w:rPr>
          <w:rFonts w:ascii="Arial" w:hAnsi="Arial" w:cs="Arial"/>
          <w:sz w:val="24"/>
          <w:szCs w:val="24"/>
          <w:lang w:eastAsia="es-ES"/>
        </w:rPr>
        <w:t xml:space="preserve"> con el fin de que </w:t>
      </w:r>
      <w:r w:rsidR="00096F4A">
        <w:rPr>
          <w:rFonts w:ascii="Arial" w:hAnsi="Arial" w:cs="Arial"/>
          <w:sz w:val="24"/>
          <w:szCs w:val="24"/>
          <w:lang w:eastAsia="es-ES"/>
        </w:rPr>
        <w:t>la actora sobrelleve</w:t>
      </w:r>
      <w:r w:rsidR="007D523F">
        <w:rPr>
          <w:rFonts w:ascii="Arial" w:hAnsi="Arial" w:cs="Arial"/>
          <w:sz w:val="24"/>
          <w:szCs w:val="24"/>
          <w:lang w:eastAsia="es-ES"/>
        </w:rPr>
        <w:t xml:space="preserve"> su vida en condiciones de dignidad</w:t>
      </w:r>
      <w:r w:rsidR="00096F4A">
        <w:rPr>
          <w:rFonts w:ascii="Arial" w:hAnsi="Arial" w:cs="Arial"/>
          <w:sz w:val="24"/>
          <w:szCs w:val="24"/>
          <w:lang w:eastAsia="es-ES"/>
        </w:rPr>
        <w:t xml:space="preserve"> y</w:t>
      </w:r>
      <w:r w:rsidRPr="00032C60">
        <w:rPr>
          <w:rFonts w:ascii="Arial" w:hAnsi="Arial" w:cs="Arial"/>
          <w:sz w:val="24"/>
          <w:szCs w:val="24"/>
          <w:lang w:eastAsia="es-ES"/>
        </w:rPr>
        <w:t xml:space="preserve"> </w:t>
      </w:r>
      <w:r>
        <w:rPr>
          <w:rFonts w:ascii="Arial" w:hAnsi="Arial" w:cs="Arial"/>
          <w:color w:val="000000"/>
          <w:sz w:val="24"/>
          <w:szCs w:val="24"/>
        </w:rPr>
        <w:t>en tanto que no se observa que exista un soporte económico suficiente en la familia para predicar que se encuentre en posibilidades reales de proporcionar el</w:t>
      </w:r>
      <w:r w:rsidR="00096F4A">
        <w:rPr>
          <w:rFonts w:ascii="Arial" w:hAnsi="Arial" w:cs="Arial"/>
          <w:color w:val="000000"/>
          <w:sz w:val="24"/>
          <w:szCs w:val="24"/>
        </w:rPr>
        <w:t xml:space="preserve"> producto que necesita la accionante</w:t>
      </w:r>
      <w:r>
        <w:rPr>
          <w:rFonts w:ascii="Arial" w:hAnsi="Arial" w:cs="Arial"/>
          <w:color w:val="000000"/>
          <w:sz w:val="24"/>
          <w:szCs w:val="24"/>
        </w:rPr>
        <w:t xml:space="preserve"> de manera constante,</w:t>
      </w:r>
      <w:r w:rsidR="009A50EF">
        <w:rPr>
          <w:rFonts w:ascii="Arial" w:hAnsi="Arial" w:cs="Arial"/>
          <w:color w:val="000000"/>
          <w:sz w:val="24"/>
          <w:szCs w:val="24"/>
        </w:rPr>
        <w:t xml:space="preserve"> teniendo en cuenta que la señora Valencia Ríos se dedica al hogar, su esposo cuenta con 80 años de edad, es también enfermo, no son pensionados, a pesar de tener casa propia</w:t>
      </w:r>
      <w:r w:rsidR="00EF5665">
        <w:rPr>
          <w:rFonts w:ascii="Arial" w:hAnsi="Arial" w:cs="Arial"/>
          <w:color w:val="000000"/>
          <w:sz w:val="24"/>
          <w:szCs w:val="24"/>
        </w:rPr>
        <w:t>,</w:t>
      </w:r>
      <w:r w:rsidR="009A50EF">
        <w:rPr>
          <w:rFonts w:ascii="Arial" w:hAnsi="Arial" w:cs="Arial"/>
          <w:color w:val="000000"/>
          <w:sz w:val="24"/>
          <w:szCs w:val="24"/>
        </w:rPr>
        <w:t xml:space="preserve"> dependen económicamente de un hijo que trabaja en una panadería, según constancia visible a folio 33.</w:t>
      </w:r>
    </w:p>
    <w:p w:rsidR="009A50EF" w:rsidRDefault="009A50EF" w:rsidP="003273BB">
      <w:pPr>
        <w:tabs>
          <w:tab w:val="left" w:pos="3261"/>
        </w:tabs>
        <w:spacing w:after="0"/>
        <w:contextualSpacing/>
        <w:jc w:val="both"/>
        <w:rPr>
          <w:rFonts w:ascii="Arial" w:hAnsi="Arial" w:cs="Arial"/>
          <w:color w:val="000000"/>
          <w:sz w:val="24"/>
          <w:szCs w:val="24"/>
        </w:rPr>
      </w:pPr>
    </w:p>
    <w:p w:rsidR="003273BB" w:rsidRDefault="009A50EF" w:rsidP="003273BB">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Asimismo se trata de bienes</w:t>
      </w:r>
      <w:r w:rsidR="003273BB">
        <w:rPr>
          <w:rFonts w:ascii="Arial" w:hAnsi="Arial" w:cs="Arial"/>
          <w:color w:val="000000"/>
          <w:sz w:val="24"/>
          <w:szCs w:val="24"/>
        </w:rPr>
        <w:t xml:space="preserve"> necesario</w:t>
      </w:r>
      <w:r>
        <w:rPr>
          <w:rFonts w:ascii="Arial" w:hAnsi="Arial" w:cs="Arial"/>
          <w:color w:val="000000"/>
          <w:sz w:val="24"/>
          <w:szCs w:val="24"/>
        </w:rPr>
        <w:t>s</w:t>
      </w:r>
      <w:r w:rsidR="003273BB">
        <w:rPr>
          <w:rFonts w:ascii="Arial" w:hAnsi="Arial" w:cs="Arial"/>
          <w:color w:val="000000"/>
          <w:sz w:val="24"/>
          <w:szCs w:val="24"/>
        </w:rPr>
        <w:t xml:space="preserve"> para atender el </w:t>
      </w:r>
      <w:r>
        <w:rPr>
          <w:rFonts w:ascii="Arial" w:hAnsi="Arial" w:cs="Arial"/>
          <w:color w:val="000000"/>
          <w:sz w:val="24"/>
          <w:szCs w:val="24"/>
        </w:rPr>
        <w:t>prolapso genital</w:t>
      </w:r>
      <w:r w:rsidR="003273BB">
        <w:rPr>
          <w:rFonts w:ascii="Arial" w:hAnsi="Arial" w:cs="Arial"/>
          <w:color w:val="000000"/>
          <w:sz w:val="24"/>
          <w:szCs w:val="24"/>
        </w:rPr>
        <w:t xml:space="preserve"> que padece</w:t>
      </w:r>
      <w:r w:rsidR="00F75240">
        <w:rPr>
          <w:rFonts w:ascii="Arial" w:hAnsi="Arial" w:cs="Arial"/>
          <w:color w:val="000000"/>
          <w:sz w:val="24"/>
          <w:szCs w:val="24"/>
        </w:rPr>
        <w:t xml:space="preserve"> la accionante</w:t>
      </w:r>
      <w:r w:rsidR="008333E9">
        <w:rPr>
          <w:rFonts w:ascii="Arial" w:hAnsi="Arial" w:cs="Arial"/>
          <w:color w:val="000000"/>
          <w:sz w:val="24"/>
          <w:szCs w:val="24"/>
        </w:rPr>
        <w:t>, al estar</w:t>
      </w:r>
      <w:r w:rsidR="003273BB">
        <w:rPr>
          <w:rFonts w:ascii="Arial" w:hAnsi="Arial" w:cs="Arial"/>
          <w:color w:val="000000"/>
          <w:sz w:val="24"/>
          <w:szCs w:val="24"/>
        </w:rPr>
        <w:t xml:space="preserve"> en una situación de imposibilidad para realizar en condiciones normales sus necesidades fisiológicas, por lo tanto los pañales se convierten en un producto vinculado a la dignidad y las condiciones mínimas de higiene y salubridad de la señora </w:t>
      </w:r>
      <w:r>
        <w:rPr>
          <w:rFonts w:ascii="Arial" w:hAnsi="Arial" w:cs="Arial"/>
          <w:color w:val="000000"/>
          <w:sz w:val="24"/>
          <w:szCs w:val="24"/>
        </w:rPr>
        <w:t>Valencia de Ríos</w:t>
      </w:r>
      <w:r w:rsidR="003273BB">
        <w:rPr>
          <w:rFonts w:ascii="Arial" w:hAnsi="Arial" w:cs="Arial"/>
          <w:color w:val="000000"/>
          <w:sz w:val="24"/>
          <w:szCs w:val="24"/>
        </w:rPr>
        <w:t>, que a la vez influyen en su estado de salud y bienestar jun</w:t>
      </w:r>
      <w:r w:rsidR="00EF5665">
        <w:rPr>
          <w:rFonts w:ascii="Arial" w:hAnsi="Arial" w:cs="Arial"/>
          <w:color w:val="000000"/>
          <w:sz w:val="24"/>
          <w:szCs w:val="24"/>
        </w:rPr>
        <w:t>to con el de su núcleo familiar, de la misma forma,</w:t>
      </w:r>
      <w:r w:rsidR="003273BB">
        <w:rPr>
          <w:rFonts w:ascii="Arial" w:hAnsi="Arial" w:cs="Arial"/>
          <w:color w:val="000000"/>
          <w:sz w:val="24"/>
          <w:szCs w:val="24"/>
        </w:rPr>
        <w:t xml:space="preserve"> los pañales no cuentan con otro producto equivalente en el POS que cumpla la misma función. </w:t>
      </w:r>
    </w:p>
    <w:p w:rsidR="003273BB" w:rsidRPr="004B2790" w:rsidRDefault="003273BB" w:rsidP="003273BB">
      <w:pPr>
        <w:shd w:val="clear" w:color="auto" w:fill="FFFFFF"/>
        <w:spacing w:after="0" w:line="240" w:lineRule="auto"/>
        <w:jc w:val="both"/>
        <w:textAlignment w:val="baseline"/>
        <w:rPr>
          <w:rFonts w:ascii="Arial" w:hAnsi="Arial" w:cs="Arial"/>
          <w:i/>
          <w:sz w:val="24"/>
          <w:szCs w:val="28"/>
          <w:lang w:val="es-ES" w:eastAsia="es-ES"/>
        </w:rPr>
      </w:pPr>
      <w:r w:rsidRPr="004B2790">
        <w:rPr>
          <w:rFonts w:ascii="Arial" w:hAnsi="Arial" w:cs="Arial"/>
          <w:i/>
          <w:sz w:val="24"/>
          <w:szCs w:val="28"/>
          <w:bdr w:val="none" w:sz="0" w:space="0" w:color="auto" w:frame="1"/>
          <w:shd w:val="clear" w:color="auto" w:fill="FFFFFF"/>
          <w:lang w:val="es-ES" w:eastAsia="es-ES"/>
        </w:rPr>
        <w:t> </w:t>
      </w:r>
    </w:p>
    <w:p w:rsidR="003273BB" w:rsidRPr="003249E4" w:rsidRDefault="00EF5665" w:rsidP="003273BB">
      <w:pPr>
        <w:shd w:val="clear" w:color="auto" w:fill="FFFFFF"/>
        <w:spacing w:after="0"/>
        <w:ind w:right="-21"/>
        <w:jc w:val="both"/>
        <w:textAlignment w:val="baseline"/>
        <w:rPr>
          <w:rFonts w:ascii="Arial" w:hAnsi="Arial" w:cs="Arial"/>
          <w:i/>
          <w:sz w:val="24"/>
          <w:szCs w:val="28"/>
          <w:lang w:val="es-ES" w:eastAsia="es-ES"/>
        </w:rPr>
      </w:pPr>
      <w:r>
        <w:rPr>
          <w:rFonts w:ascii="Arial" w:hAnsi="Arial" w:cs="Arial"/>
          <w:sz w:val="24"/>
          <w:szCs w:val="28"/>
          <w:lang w:val="es-ES" w:eastAsia="es-ES"/>
        </w:rPr>
        <w:t xml:space="preserve">Frente a ello la Corte Constitucional ha dicho: </w:t>
      </w:r>
      <w:r w:rsidR="003273BB">
        <w:rPr>
          <w:rFonts w:ascii="Arial" w:hAnsi="Arial" w:cs="Arial"/>
          <w:i/>
          <w:sz w:val="24"/>
          <w:szCs w:val="28"/>
          <w:lang w:val="es-ES" w:eastAsia="es-ES"/>
        </w:rPr>
        <w:t>“</w:t>
      </w:r>
      <w:r>
        <w:rPr>
          <w:rFonts w:ascii="Arial" w:hAnsi="Arial" w:cs="Arial"/>
          <w:i/>
          <w:sz w:val="24"/>
          <w:szCs w:val="28"/>
          <w:lang w:val="es-ES" w:eastAsia="es-ES"/>
        </w:rPr>
        <w:t>…</w:t>
      </w:r>
      <w:r w:rsidR="003273BB" w:rsidRPr="004B2790">
        <w:rPr>
          <w:rFonts w:ascii="Arial" w:hAnsi="Arial" w:cs="Arial"/>
          <w:i/>
          <w:sz w:val="24"/>
          <w:szCs w:val="28"/>
          <w:lang w:val="es-ES" w:eastAsia="es-ES"/>
        </w:rPr>
        <w:t>los pañales desechables, necesarios para personas en circunstancias patológicas especiales, deben ser ordenados si de ellos depende, no su subsistencia orgánica o necesariamente la recuperación de su condición física, sino la posibilidad de que el individuo pueda sobrellevar con dignidad su enfermedad y ciertas consecuencias que ella le trae. Esta Corporación, así mismo, ha sostenido que la obligación de entregar este producto puede ser excepcionalmente generada, incluso sin orden médica, siempre que resulte clara y evidente su necesidad, atendida la situación específica en que la enfermedad pone al individuo</w:t>
      </w:r>
      <w:r w:rsidR="003273BB">
        <w:rPr>
          <w:rFonts w:ascii="Arial" w:hAnsi="Arial" w:cs="Arial"/>
          <w:i/>
          <w:sz w:val="24"/>
          <w:szCs w:val="28"/>
          <w:lang w:val="es-ES" w:eastAsia="es-ES"/>
        </w:rPr>
        <w:t>”</w:t>
      </w:r>
      <w:r w:rsidR="003273BB">
        <w:rPr>
          <w:rStyle w:val="Appelnotedebasdep"/>
          <w:rFonts w:ascii="Arial" w:hAnsi="Arial" w:cs="Arial"/>
          <w:i/>
          <w:sz w:val="24"/>
          <w:szCs w:val="28"/>
          <w:lang w:val="es-ES" w:eastAsia="es-ES"/>
        </w:rPr>
        <w:footnoteReference w:id="6"/>
      </w:r>
      <w:r w:rsidR="003273BB">
        <w:rPr>
          <w:rFonts w:ascii="Arial" w:hAnsi="Arial" w:cs="Arial"/>
          <w:i/>
          <w:sz w:val="24"/>
          <w:szCs w:val="28"/>
          <w:lang w:val="es-ES" w:eastAsia="es-ES"/>
        </w:rPr>
        <w:t>.</w:t>
      </w:r>
    </w:p>
    <w:p w:rsidR="003273BB" w:rsidRDefault="003273BB" w:rsidP="003273BB">
      <w:pPr>
        <w:tabs>
          <w:tab w:val="left" w:pos="3261"/>
        </w:tabs>
        <w:spacing w:after="0"/>
        <w:contextualSpacing/>
        <w:jc w:val="both"/>
        <w:rPr>
          <w:rFonts w:ascii="Arial" w:hAnsi="Arial" w:cs="Arial"/>
          <w:color w:val="000000"/>
          <w:sz w:val="24"/>
          <w:szCs w:val="24"/>
        </w:rPr>
      </w:pPr>
    </w:p>
    <w:p w:rsidR="003273BB" w:rsidRDefault="00EF5665" w:rsidP="003273BB">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Así las cosas, para la</w:t>
      </w:r>
      <w:r w:rsidR="003273BB">
        <w:rPr>
          <w:rFonts w:ascii="Arial" w:hAnsi="Arial" w:cs="Arial"/>
          <w:color w:val="000000"/>
          <w:sz w:val="24"/>
          <w:szCs w:val="24"/>
        </w:rPr>
        <w:t xml:space="preserve"> Sala</w:t>
      </w:r>
      <w:r>
        <w:rPr>
          <w:rFonts w:ascii="Arial" w:hAnsi="Arial" w:cs="Arial"/>
          <w:color w:val="000000"/>
          <w:sz w:val="24"/>
          <w:szCs w:val="24"/>
        </w:rPr>
        <w:t xml:space="preserve"> resultó acertada la decisión del Juez de primera instancia, razón por la que se confirmará.</w:t>
      </w:r>
      <w:r w:rsidR="003273BB">
        <w:rPr>
          <w:rFonts w:ascii="Arial" w:hAnsi="Arial" w:cs="Arial"/>
          <w:color w:val="000000"/>
          <w:sz w:val="24"/>
          <w:szCs w:val="24"/>
        </w:rPr>
        <w:t xml:space="preserve"> </w:t>
      </w:r>
    </w:p>
    <w:p w:rsidR="003273BB" w:rsidRDefault="003273BB" w:rsidP="003273BB">
      <w:pPr>
        <w:spacing w:after="0"/>
        <w:contextualSpacing/>
        <w:jc w:val="both"/>
        <w:rPr>
          <w:rFonts w:ascii="Arial" w:hAnsi="Arial" w:cs="Arial"/>
          <w:sz w:val="24"/>
          <w:szCs w:val="24"/>
        </w:rPr>
      </w:pPr>
    </w:p>
    <w:p w:rsidR="003273BB" w:rsidRPr="00032C60" w:rsidRDefault="003273BB" w:rsidP="003273BB">
      <w:pPr>
        <w:tabs>
          <w:tab w:val="left" w:pos="3261"/>
        </w:tabs>
        <w:spacing w:after="0"/>
        <w:contextualSpacing/>
        <w:jc w:val="both"/>
        <w:rPr>
          <w:rFonts w:ascii="Arial" w:hAnsi="Arial" w:cs="Arial"/>
          <w:color w:val="000000"/>
          <w:sz w:val="24"/>
          <w:szCs w:val="24"/>
          <w:lang w:eastAsia="es-ES"/>
        </w:rPr>
      </w:pPr>
      <w:r w:rsidRPr="00032C60">
        <w:rPr>
          <w:rFonts w:ascii="Arial" w:hAnsi="Arial" w:cs="Arial"/>
          <w:sz w:val="24"/>
          <w:szCs w:val="24"/>
          <w:lang w:eastAsia="es-ES"/>
        </w:rPr>
        <w:t>Ahora con respecto al tratamiento integral,</w:t>
      </w:r>
      <w:r w:rsidR="001724A2">
        <w:rPr>
          <w:rFonts w:ascii="Arial" w:hAnsi="Arial" w:cs="Arial"/>
          <w:sz w:val="24"/>
          <w:szCs w:val="24"/>
          <w:lang w:eastAsia="es-ES"/>
        </w:rPr>
        <w:t xml:space="preserve"> el que</w:t>
      </w:r>
      <w:r w:rsidRPr="00032C60">
        <w:rPr>
          <w:rFonts w:ascii="Arial" w:hAnsi="Arial" w:cs="Arial"/>
          <w:sz w:val="24"/>
          <w:szCs w:val="24"/>
          <w:lang w:eastAsia="es-ES"/>
        </w:rPr>
        <w:t xml:space="preserve"> no fue dispuesto por el Juez de primer nivel, </w:t>
      </w:r>
      <w:r w:rsidR="001724A2">
        <w:rPr>
          <w:rFonts w:ascii="Arial" w:hAnsi="Arial" w:cs="Arial"/>
          <w:sz w:val="24"/>
          <w:szCs w:val="24"/>
          <w:lang w:eastAsia="es-ES"/>
        </w:rPr>
        <w:t>también</w:t>
      </w:r>
      <w:r w:rsidRPr="00032C60">
        <w:rPr>
          <w:rFonts w:ascii="Arial" w:hAnsi="Arial" w:cs="Arial"/>
          <w:sz w:val="24"/>
          <w:szCs w:val="24"/>
          <w:lang w:eastAsia="es-ES"/>
        </w:rPr>
        <w:t xml:space="preserve"> se confirmará porque </w:t>
      </w:r>
      <w:r w:rsidRPr="00032C60">
        <w:rPr>
          <w:rFonts w:ascii="Arial" w:hAnsi="Arial" w:cs="Arial"/>
          <w:color w:val="000000"/>
          <w:sz w:val="24"/>
          <w:szCs w:val="24"/>
          <w:lang w:eastAsia="es-ES"/>
        </w:rPr>
        <w:t xml:space="preserve">no se avizora que la señora </w:t>
      </w:r>
      <w:r w:rsidR="001724A2">
        <w:rPr>
          <w:rFonts w:ascii="Arial" w:hAnsi="Arial" w:cs="Arial"/>
          <w:color w:val="000000"/>
          <w:sz w:val="24"/>
          <w:szCs w:val="24"/>
          <w:lang w:eastAsia="es-ES"/>
        </w:rPr>
        <w:t xml:space="preserve">Valencia de Ríos </w:t>
      </w:r>
      <w:r w:rsidRPr="00032C60">
        <w:rPr>
          <w:rFonts w:ascii="Arial" w:hAnsi="Arial" w:cs="Arial"/>
          <w:color w:val="000000"/>
          <w:sz w:val="24"/>
          <w:szCs w:val="24"/>
          <w:lang w:eastAsia="es-ES"/>
        </w:rPr>
        <w:t xml:space="preserve">este pendiente de algún otro </w:t>
      </w:r>
      <w:r w:rsidR="001724A2">
        <w:rPr>
          <w:rFonts w:ascii="Arial" w:hAnsi="Arial" w:cs="Arial"/>
          <w:color w:val="000000"/>
          <w:sz w:val="24"/>
          <w:szCs w:val="24"/>
          <w:lang w:eastAsia="es-ES"/>
        </w:rPr>
        <w:t xml:space="preserve">insumo, tratamiento, </w:t>
      </w:r>
      <w:r w:rsidRPr="00032C60">
        <w:rPr>
          <w:rFonts w:ascii="Arial" w:hAnsi="Arial" w:cs="Arial"/>
          <w:color w:val="000000"/>
          <w:sz w:val="24"/>
          <w:szCs w:val="24"/>
          <w:lang w:eastAsia="es-ES"/>
        </w:rPr>
        <w:t>medicamento, procedimiento, terapia en aras de su recuperación e integración social, a pesar de la existencia de un diagnóstico médico.</w:t>
      </w:r>
    </w:p>
    <w:p w:rsidR="003273BB" w:rsidRPr="00032C60" w:rsidRDefault="003273BB" w:rsidP="003273BB">
      <w:pPr>
        <w:tabs>
          <w:tab w:val="left" w:pos="3261"/>
        </w:tabs>
        <w:spacing w:after="0"/>
        <w:contextualSpacing/>
        <w:jc w:val="both"/>
        <w:rPr>
          <w:rFonts w:ascii="Arial" w:hAnsi="Arial" w:cs="Arial"/>
          <w:color w:val="000000"/>
          <w:sz w:val="24"/>
          <w:szCs w:val="24"/>
          <w:lang w:eastAsia="es-ES"/>
        </w:rPr>
      </w:pPr>
    </w:p>
    <w:p w:rsidR="003273BB" w:rsidRPr="00032C60" w:rsidRDefault="003273BB" w:rsidP="003273BB">
      <w:pPr>
        <w:tabs>
          <w:tab w:val="left" w:pos="3261"/>
        </w:tabs>
        <w:spacing w:after="0"/>
        <w:contextualSpacing/>
        <w:jc w:val="both"/>
        <w:rPr>
          <w:rFonts w:ascii="Arial" w:hAnsi="Arial" w:cs="Arial"/>
          <w:i/>
          <w:sz w:val="24"/>
          <w:szCs w:val="24"/>
        </w:rPr>
      </w:pPr>
      <w:r w:rsidRPr="00032C60">
        <w:rPr>
          <w:rFonts w:ascii="Arial" w:hAnsi="Arial" w:cs="Arial"/>
          <w:color w:val="000000"/>
          <w:sz w:val="24"/>
          <w:szCs w:val="24"/>
          <w:lang w:eastAsia="es-ES"/>
        </w:rPr>
        <w:t>De esta manera lo ha dicho la Corte Constitucional</w:t>
      </w:r>
      <w:r w:rsidRPr="00032C60">
        <w:rPr>
          <w:rStyle w:val="Appelnotedebasdep"/>
          <w:rFonts w:ascii="Arial" w:hAnsi="Arial" w:cs="Arial"/>
          <w:color w:val="000000"/>
          <w:sz w:val="24"/>
          <w:szCs w:val="24"/>
          <w:lang w:eastAsia="es-ES"/>
        </w:rPr>
        <w:footnoteReference w:id="7"/>
      </w:r>
      <w:r w:rsidRPr="00032C60">
        <w:rPr>
          <w:rFonts w:ascii="Arial" w:hAnsi="Arial" w:cs="Arial"/>
          <w:color w:val="000000"/>
          <w:sz w:val="24"/>
          <w:szCs w:val="24"/>
          <w:lang w:eastAsia="es-ES"/>
        </w:rPr>
        <w:t xml:space="preserve"> </w:t>
      </w:r>
      <w:r w:rsidRPr="00032C60">
        <w:rPr>
          <w:rFonts w:ascii="Arial" w:hAnsi="Arial" w:cs="Arial"/>
          <w:i/>
          <w:color w:val="000000"/>
          <w:sz w:val="24"/>
          <w:szCs w:val="24"/>
          <w:lang w:eastAsia="es-ES"/>
        </w:rPr>
        <w:t>“</w:t>
      </w:r>
      <w:r w:rsidRPr="00032C60">
        <w:rPr>
          <w:rFonts w:ascii="Arial" w:hAnsi="Arial" w:cs="Arial"/>
          <w:i/>
          <w:sz w:val="24"/>
          <w:szCs w:val="24"/>
        </w:rPr>
        <w:t>…el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032C60">
        <w:rPr>
          <w:rFonts w:ascii="Arial" w:hAnsi="Arial" w:cs="Arial"/>
          <w:i/>
          <w:sz w:val="24"/>
          <w:szCs w:val="24"/>
          <w:vertAlign w:val="superscript"/>
        </w:rPr>
        <w:t>”</w:t>
      </w:r>
      <w:r w:rsidRPr="00032C60">
        <w:rPr>
          <w:rFonts w:ascii="Arial" w:hAnsi="Arial" w:cs="Arial"/>
          <w:i/>
          <w:sz w:val="24"/>
          <w:szCs w:val="24"/>
        </w:rPr>
        <w:t>.</w:t>
      </w:r>
    </w:p>
    <w:p w:rsidR="003273BB" w:rsidRDefault="003273BB" w:rsidP="003273BB">
      <w:pPr>
        <w:spacing w:before="240" w:after="0"/>
        <w:jc w:val="both"/>
        <w:rPr>
          <w:rFonts w:ascii="Arial" w:hAnsi="Arial" w:cs="Arial"/>
          <w:color w:val="000000"/>
          <w:spacing w:val="-2"/>
          <w:sz w:val="24"/>
          <w:szCs w:val="24"/>
        </w:rPr>
      </w:pPr>
      <w:r w:rsidRPr="00032C60">
        <w:rPr>
          <w:rFonts w:ascii="Arial" w:hAnsi="Arial" w:cs="Arial"/>
          <w:sz w:val="24"/>
          <w:szCs w:val="24"/>
          <w:lang w:eastAsia="es-ES"/>
        </w:rPr>
        <w:lastRenderedPageBreak/>
        <w:t>Por último</w:t>
      </w:r>
      <w:r w:rsidR="00E321AA">
        <w:rPr>
          <w:rFonts w:ascii="Arial" w:hAnsi="Arial" w:cs="Arial"/>
          <w:sz w:val="24"/>
          <w:szCs w:val="24"/>
          <w:lang w:eastAsia="es-ES"/>
        </w:rPr>
        <w:t>,</w:t>
      </w:r>
      <w:r w:rsidRPr="00032C60">
        <w:rPr>
          <w:rFonts w:ascii="Arial" w:hAnsi="Arial" w:cs="Arial"/>
          <w:sz w:val="24"/>
          <w:szCs w:val="24"/>
          <w:lang w:eastAsia="es-ES"/>
        </w:rPr>
        <w:t xml:space="preserve"> en lo que tiene que ver con </w:t>
      </w:r>
      <w:r>
        <w:rPr>
          <w:rFonts w:ascii="Arial" w:hAnsi="Arial" w:cs="Arial"/>
          <w:sz w:val="24"/>
          <w:szCs w:val="24"/>
          <w:lang w:eastAsia="es-ES"/>
        </w:rPr>
        <w:t xml:space="preserve">la solitud de recobro al </w:t>
      </w:r>
      <w:proofErr w:type="spellStart"/>
      <w:r>
        <w:rPr>
          <w:rFonts w:ascii="Arial" w:hAnsi="Arial" w:cs="Arial"/>
          <w:sz w:val="24"/>
          <w:szCs w:val="24"/>
          <w:lang w:eastAsia="es-ES"/>
        </w:rPr>
        <w:t>FOSYGA</w:t>
      </w:r>
      <w:proofErr w:type="spellEnd"/>
      <w:r>
        <w:rPr>
          <w:rFonts w:ascii="Arial" w:hAnsi="Arial" w:cs="Arial"/>
          <w:sz w:val="24"/>
          <w:szCs w:val="24"/>
          <w:lang w:eastAsia="es-ES"/>
        </w:rPr>
        <w:t xml:space="preserve"> por </w:t>
      </w:r>
      <w:proofErr w:type="spellStart"/>
      <w:r>
        <w:rPr>
          <w:rFonts w:ascii="Arial" w:hAnsi="Arial" w:cs="Arial"/>
          <w:sz w:val="24"/>
          <w:szCs w:val="24"/>
          <w:lang w:eastAsia="es-ES"/>
        </w:rPr>
        <w:t>Asmet</w:t>
      </w:r>
      <w:proofErr w:type="spellEnd"/>
      <w:r>
        <w:rPr>
          <w:rFonts w:ascii="Arial" w:hAnsi="Arial" w:cs="Arial"/>
          <w:sz w:val="24"/>
          <w:szCs w:val="24"/>
          <w:lang w:eastAsia="es-ES"/>
        </w:rPr>
        <w:t xml:space="preserve"> Salud </w:t>
      </w:r>
      <w:proofErr w:type="spellStart"/>
      <w:r>
        <w:rPr>
          <w:rFonts w:ascii="Arial" w:hAnsi="Arial" w:cs="Arial"/>
          <w:sz w:val="24"/>
          <w:szCs w:val="24"/>
          <w:lang w:eastAsia="es-ES"/>
        </w:rPr>
        <w:t>EPS</w:t>
      </w:r>
      <w:proofErr w:type="spellEnd"/>
      <w:r>
        <w:rPr>
          <w:rFonts w:ascii="Arial" w:hAnsi="Arial" w:cs="Arial"/>
          <w:sz w:val="24"/>
          <w:szCs w:val="24"/>
          <w:lang w:eastAsia="es-ES"/>
        </w:rPr>
        <w:t>, se debe tener en cuenta que</w:t>
      </w:r>
      <w:r w:rsidR="001724A2">
        <w:rPr>
          <w:rFonts w:ascii="Arial" w:hAnsi="Arial" w:cs="Arial"/>
          <w:sz w:val="24"/>
          <w:szCs w:val="24"/>
          <w:lang w:eastAsia="es-ES"/>
        </w:rPr>
        <w:t xml:space="preserve"> si bien</w:t>
      </w:r>
      <w:r>
        <w:rPr>
          <w:rFonts w:ascii="Arial" w:hAnsi="Arial" w:cs="Arial"/>
          <w:sz w:val="24"/>
          <w:szCs w:val="24"/>
          <w:lang w:eastAsia="es-ES"/>
        </w:rPr>
        <w:t xml:space="preserve"> el Juez de primer grado ordenó  </w:t>
      </w:r>
      <w:r w:rsidR="001724A2">
        <w:rPr>
          <w:rFonts w:ascii="Arial" w:hAnsi="Arial" w:cs="Arial"/>
          <w:sz w:val="24"/>
          <w:szCs w:val="24"/>
          <w:lang w:eastAsia="es-ES"/>
        </w:rPr>
        <w:t>insumos</w:t>
      </w:r>
      <w:r>
        <w:rPr>
          <w:rFonts w:ascii="Arial" w:hAnsi="Arial" w:cs="Arial"/>
          <w:sz w:val="24"/>
          <w:szCs w:val="24"/>
          <w:lang w:eastAsia="es-ES"/>
        </w:rPr>
        <w:t xml:space="preserve"> que estuvieran fueran del POS,</w:t>
      </w:r>
      <w:r w:rsidR="006C748B">
        <w:rPr>
          <w:rFonts w:ascii="Arial" w:hAnsi="Arial" w:cs="Arial"/>
          <w:sz w:val="24"/>
          <w:szCs w:val="24"/>
          <w:lang w:eastAsia="es-ES"/>
        </w:rPr>
        <w:t xml:space="preserve"> no lo hizo respecto de servicios de transporte y hospedaje, como lo hace ver el apoderado de la accionada, </w:t>
      </w:r>
      <w:r w:rsidR="00582D8B">
        <w:rPr>
          <w:rFonts w:ascii="Arial" w:hAnsi="Arial" w:cs="Arial"/>
          <w:sz w:val="24"/>
          <w:szCs w:val="24"/>
          <w:lang w:eastAsia="es-ES"/>
        </w:rPr>
        <w:t>de la misma forma el recobro es una facultad que tienen las EPS independientemente si se está frente a un régimen subsidiado o contributivo</w:t>
      </w:r>
      <w:r w:rsidR="00582D8B">
        <w:rPr>
          <w:rStyle w:val="Appelnotedebasdep"/>
          <w:rFonts w:ascii="Arial" w:hAnsi="Arial" w:cs="Arial"/>
          <w:sz w:val="24"/>
          <w:szCs w:val="24"/>
          <w:lang w:eastAsia="es-ES"/>
        </w:rPr>
        <w:footnoteReference w:id="8"/>
      </w:r>
      <w:r w:rsidR="00E321AA">
        <w:rPr>
          <w:rFonts w:ascii="Arial" w:hAnsi="Arial" w:cs="Arial"/>
          <w:sz w:val="24"/>
          <w:szCs w:val="24"/>
          <w:lang w:eastAsia="es-ES"/>
        </w:rPr>
        <w:t>, que no las exime de prestar el servicio excluido del POS con cargo a sus recursos, en la medida en que se trata de un sujeto especial de protección y el insumo requerido es urgente</w:t>
      </w:r>
      <w:r w:rsidR="007627DC">
        <w:rPr>
          <w:rFonts w:ascii="Arial" w:hAnsi="Arial" w:cs="Arial"/>
          <w:sz w:val="24"/>
          <w:szCs w:val="24"/>
          <w:lang w:eastAsia="es-ES"/>
        </w:rPr>
        <w:t>, s</w:t>
      </w:r>
      <w:r w:rsidR="00E321AA">
        <w:rPr>
          <w:rFonts w:ascii="Arial" w:hAnsi="Arial" w:cs="Arial"/>
          <w:sz w:val="24"/>
          <w:szCs w:val="24"/>
          <w:lang w:eastAsia="es-ES"/>
        </w:rPr>
        <w:t>in dejar a un lado</w:t>
      </w:r>
      <w:r w:rsidR="007627DC">
        <w:rPr>
          <w:rFonts w:ascii="Arial" w:hAnsi="Arial" w:cs="Arial"/>
          <w:sz w:val="24"/>
          <w:szCs w:val="24"/>
          <w:lang w:eastAsia="es-ES"/>
        </w:rPr>
        <w:t>,</w:t>
      </w:r>
      <w:r w:rsidR="00E321AA">
        <w:rPr>
          <w:rFonts w:ascii="Arial" w:hAnsi="Arial" w:cs="Arial"/>
          <w:sz w:val="24"/>
          <w:szCs w:val="24"/>
          <w:lang w:eastAsia="es-ES"/>
        </w:rPr>
        <w:t xml:space="preserve"> que </w:t>
      </w:r>
      <w:r w:rsidRPr="00032C60">
        <w:rPr>
          <w:rFonts w:ascii="Arial" w:hAnsi="Arial" w:cs="Arial"/>
          <w:color w:val="000000"/>
          <w:sz w:val="24"/>
          <w:szCs w:val="24"/>
          <w:lang w:eastAsia="es-ES"/>
        </w:rPr>
        <w:t xml:space="preserve">en el evento en el que se presten servicios y tecnologías sin cobertura en el POS, que hayan superado el procedimiento de verificación y control, conforme a lo establecido en el artículo 13 de la Resolución No.1479 de 2015 del Ministerio de Salud y protección Social, serán pagados directamente por las entidades territoriales a los proveedores o prestadores de servicios de salud, conforme al procedimiento establecido en la Resolución 1261 de 2015, de la Secretaría de Salud Departamental, acto administrativo donde se estableció el procedimiento para el cobro y pago de servicios y tecnologías sin cobertura en el POS suministrados a los afiliados del régimen subsidiado a cargo del departamento de Risaralda </w:t>
      </w:r>
      <w:r w:rsidRPr="00032C60">
        <w:rPr>
          <w:rFonts w:ascii="Arial" w:hAnsi="Arial" w:cs="Arial"/>
          <w:color w:val="000000"/>
          <w:spacing w:val="-2"/>
          <w:sz w:val="24"/>
          <w:szCs w:val="24"/>
        </w:rPr>
        <w:t>a los Prestadores de Servicios de Salud Públicos, Privad</w:t>
      </w:r>
      <w:r w:rsidR="00B31F18">
        <w:rPr>
          <w:rFonts w:ascii="Arial" w:hAnsi="Arial" w:cs="Arial"/>
          <w:color w:val="000000"/>
          <w:spacing w:val="-2"/>
          <w:sz w:val="24"/>
          <w:szCs w:val="24"/>
        </w:rPr>
        <w:t>os o Mixtos.</w:t>
      </w:r>
    </w:p>
    <w:p w:rsidR="00B31F18" w:rsidRDefault="00B31F18" w:rsidP="003273BB">
      <w:pPr>
        <w:spacing w:before="240" w:after="0"/>
        <w:jc w:val="both"/>
        <w:rPr>
          <w:rFonts w:ascii="Arial" w:hAnsi="Arial" w:cs="Arial"/>
          <w:color w:val="000000"/>
          <w:spacing w:val="-2"/>
          <w:sz w:val="24"/>
          <w:szCs w:val="24"/>
        </w:rPr>
      </w:pPr>
      <w:r>
        <w:rPr>
          <w:rFonts w:ascii="Arial" w:hAnsi="Arial" w:cs="Arial"/>
          <w:color w:val="000000"/>
          <w:spacing w:val="-2"/>
          <w:sz w:val="24"/>
          <w:szCs w:val="24"/>
        </w:rPr>
        <w:t>Por lo anterior, no hay lugar a revocar el numeral 4 de la sentencia de 01-11-2016 en la medida en que le compete</w:t>
      </w:r>
      <w:r w:rsidR="00911EE1">
        <w:rPr>
          <w:rFonts w:ascii="Arial" w:hAnsi="Arial" w:cs="Arial"/>
          <w:color w:val="000000"/>
          <w:spacing w:val="-2"/>
          <w:sz w:val="24"/>
          <w:szCs w:val="24"/>
        </w:rPr>
        <w:t xml:space="preserve"> de manera exclusiva</w:t>
      </w:r>
      <w:r>
        <w:rPr>
          <w:rFonts w:ascii="Arial" w:hAnsi="Arial" w:cs="Arial"/>
          <w:color w:val="000000"/>
          <w:spacing w:val="-2"/>
          <w:sz w:val="24"/>
          <w:szCs w:val="24"/>
        </w:rPr>
        <w:t xml:space="preserve"> a la EPS-S realizar el procedimiento para </w:t>
      </w:r>
      <w:r w:rsidRPr="00032C60">
        <w:rPr>
          <w:rFonts w:ascii="Arial" w:hAnsi="Arial" w:cs="Arial"/>
          <w:color w:val="000000"/>
          <w:sz w:val="24"/>
          <w:szCs w:val="24"/>
          <w:lang w:eastAsia="es-ES"/>
        </w:rPr>
        <w:t>cobro y pago de servicios y tecnologías sin cobertura en el POS</w:t>
      </w:r>
      <w:r w:rsidR="00911EE1">
        <w:rPr>
          <w:rFonts w:ascii="Arial" w:hAnsi="Arial" w:cs="Arial"/>
          <w:color w:val="000000"/>
          <w:sz w:val="24"/>
          <w:szCs w:val="24"/>
          <w:lang w:eastAsia="es-ES"/>
        </w:rPr>
        <w:t xml:space="preserve">, de esta forma la impugnación es impróspera. </w:t>
      </w:r>
    </w:p>
    <w:p w:rsidR="00911EE1" w:rsidRDefault="00911EE1" w:rsidP="00571F7B">
      <w:pPr>
        <w:spacing w:line="480" w:lineRule="auto"/>
        <w:contextualSpacing/>
        <w:jc w:val="center"/>
        <w:rPr>
          <w:rFonts w:ascii="Arial" w:hAnsi="Arial" w:cs="Arial"/>
          <w:b/>
          <w:sz w:val="24"/>
          <w:szCs w:val="24"/>
          <w:lang w:val="es-ES"/>
        </w:rPr>
      </w:pPr>
    </w:p>
    <w:p w:rsidR="00E04B10" w:rsidRPr="00032C6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781ED1">
      <w:pPr>
        <w:tabs>
          <w:tab w:val="left" w:pos="3261"/>
        </w:tabs>
        <w:spacing w:after="0"/>
        <w:contextualSpacing/>
        <w:jc w:val="both"/>
        <w:rPr>
          <w:rFonts w:ascii="Arial" w:hAnsi="Arial" w:cs="Arial"/>
          <w:color w:val="000000"/>
          <w:sz w:val="24"/>
          <w:szCs w:val="24"/>
        </w:rPr>
      </w:pPr>
      <w:r w:rsidRPr="00032C60">
        <w:rPr>
          <w:rFonts w:ascii="Arial" w:hAnsi="Arial" w:cs="Arial"/>
          <w:bCs/>
          <w:iCs/>
          <w:spacing w:val="-3"/>
          <w:sz w:val="24"/>
          <w:szCs w:val="24"/>
        </w:rPr>
        <w:t>Por consiguiente,</w:t>
      </w:r>
      <w:r w:rsidRPr="00032C60">
        <w:rPr>
          <w:rFonts w:ascii="Arial" w:hAnsi="Arial" w:cs="Arial"/>
          <w:color w:val="000000"/>
          <w:sz w:val="24"/>
          <w:szCs w:val="24"/>
        </w:rPr>
        <w:t xml:space="preserve"> </w:t>
      </w:r>
      <w:r w:rsidR="00032C60" w:rsidRPr="00032C60">
        <w:rPr>
          <w:rFonts w:ascii="Arial" w:hAnsi="Arial" w:cs="Arial"/>
          <w:sz w:val="24"/>
          <w:szCs w:val="24"/>
          <w:lang w:eastAsia="es-ES"/>
        </w:rPr>
        <w:t xml:space="preserve">se confirmará en </w:t>
      </w:r>
      <w:r w:rsidR="00911EE1">
        <w:rPr>
          <w:rFonts w:ascii="Arial" w:hAnsi="Arial" w:cs="Arial"/>
          <w:sz w:val="24"/>
          <w:szCs w:val="24"/>
          <w:lang w:eastAsia="es-ES"/>
        </w:rPr>
        <w:t>su integridad la sentencia de 01-11</w:t>
      </w:r>
      <w:r w:rsidR="00032C60" w:rsidRPr="00032C60">
        <w:rPr>
          <w:rFonts w:ascii="Arial" w:hAnsi="Arial" w:cs="Arial"/>
          <w:sz w:val="24"/>
          <w:szCs w:val="24"/>
          <w:lang w:eastAsia="es-ES"/>
        </w:rPr>
        <w:t>-2016.</w:t>
      </w:r>
    </w:p>
    <w:p w:rsidR="007F0D4E" w:rsidRPr="00032C60" w:rsidRDefault="007F0D4E" w:rsidP="00571F7B">
      <w:pPr>
        <w:tabs>
          <w:tab w:val="left" w:pos="-3220"/>
        </w:tabs>
        <w:spacing w:line="480" w:lineRule="auto"/>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t xml:space="preserve">En mérito de lo expuesto, el </w:t>
      </w:r>
      <w:r w:rsidRPr="00032C60">
        <w:rPr>
          <w:rFonts w:ascii="Arial" w:hAnsi="Arial" w:cs="Arial"/>
          <w:b/>
          <w:sz w:val="24"/>
          <w:szCs w:val="24"/>
        </w:rPr>
        <w:t>Tribunal Superior del Distrito Judicial de Pereira, Risaralda - Sala Cuarta de Decisión</w:t>
      </w:r>
      <w:r w:rsidRPr="00032C60">
        <w:rPr>
          <w:rFonts w:ascii="Arial" w:hAnsi="Arial" w:cs="Arial"/>
          <w:sz w:val="24"/>
          <w:szCs w:val="24"/>
        </w:rPr>
        <w:t>, administrando justicia en nombre del Pueblo y por autoridad de la Constitución,</w:t>
      </w:r>
    </w:p>
    <w:p w:rsidR="00362B25" w:rsidRPr="00032C60" w:rsidRDefault="00362B25" w:rsidP="00571F7B">
      <w:pPr>
        <w:tabs>
          <w:tab w:val="left" w:pos="-3220"/>
        </w:tabs>
        <w:spacing w:line="480" w:lineRule="auto"/>
        <w:contextualSpacing/>
        <w:jc w:val="both"/>
        <w:rPr>
          <w:rFonts w:ascii="Arial" w:hAnsi="Arial" w:cs="Arial"/>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Pr="00032C60" w:rsidRDefault="00E04B10" w:rsidP="00E04B10">
      <w:pPr>
        <w:keepNext/>
        <w:contextualSpacing/>
        <w:jc w:val="center"/>
        <w:rPr>
          <w:rFonts w:ascii="Arial" w:hAnsi="Arial" w:cs="Arial"/>
          <w:b/>
          <w:sz w:val="24"/>
          <w:szCs w:val="24"/>
        </w:rPr>
      </w:pPr>
    </w:p>
    <w:p w:rsidR="00911EE1" w:rsidRPr="00032C60" w:rsidRDefault="00E04B10" w:rsidP="00911EE1">
      <w:pPr>
        <w:spacing w:after="0"/>
        <w:contextualSpacing/>
        <w:jc w:val="both"/>
        <w:rPr>
          <w:rFonts w:ascii="Arial" w:hAnsi="Arial" w:cs="Arial"/>
          <w:color w:val="000000"/>
          <w:sz w:val="24"/>
          <w:szCs w:val="24"/>
        </w:rPr>
      </w:pPr>
      <w:r w:rsidRPr="00032C60">
        <w:rPr>
          <w:rFonts w:ascii="Arial" w:hAnsi="Arial" w:cs="Arial"/>
          <w:b/>
          <w:sz w:val="24"/>
          <w:szCs w:val="24"/>
          <w:u w:val="single"/>
        </w:rPr>
        <w:t>PRIMERO:</w:t>
      </w:r>
      <w:r w:rsidRPr="00032C60">
        <w:rPr>
          <w:rFonts w:ascii="Arial" w:hAnsi="Arial" w:cs="Arial"/>
          <w:b/>
          <w:sz w:val="24"/>
          <w:szCs w:val="24"/>
        </w:rPr>
        <w:t xml:space="preserve"> </w:t>
      </w:r>
      <w:r w:rsidR="00032C60" w:rsidRPr="00032C60">
        <w:rPr>
          <w:rFonts w:ascii="Arial" w:hAnsi="Arial" w:cs="Arial"/>
          <w:b/>
          <w:sz w:val="24"/>
          <w:szCs w:val="24"/>
        </w:rPr>
        <w:t>CONFIRMAR</w:t>
      </w:r>
      <w:r w:rsidR="007F0D4E" w:rsidRPr="00032C60">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911EE1">
        <w:rPr>
          <w:rFonts w:ascii="Arial" w:hAnsi="Arial" w:cs="Arial"/>
          <w:sz w:val="24"/>
          <w:szCs w:val="24"/>
        </w:rPr>
        <w:t>01-11</w:t>
      </w:r>
      <w:r w:rsidR="009E2A66" w:rsidRPr="00032C60">
        <w:rPr>
          <w:rFonts w:ascii="Arial" w:hAnsi="Arial" w:cs="Arial"/>
          <w:sz w:val="24"/>
          <w:szCs w:val="24"/>
        </w:rPr>
        <w:t>-2016</w:t>
      </w:r>
      <w:r w:rsidR="00B03DE0" w:rsidRPr="00032C60">
        <w:rPr>
          <w:rFonts w:ascii="Arial" w:hAnsi="Arial" w:cs="Arial"/>
          <w:sz w:val="24"/>
          <w:szCs w:val="24"/>
        </w:rPr>
        <w:t xml:space="preserve"> proferida por el Juzgado </w:t>
      </w:r>
      <w:r w:rsidR="00781ED1" w:rsidRPr="00032C60">
        <w:rPr>
          <w:rFonts w:ascii="Arial" w:hAnsi="Arial" w:cs="Arial"/>
          <w:sz w:val="24"/>
          <w:szCs w:val="24"/>
        </w:rPr>
        <w:t>Laboral</w:t>
      </w:r>
      <w:r w:rsidR="004A663D" w:rsidRPr="00032C60">
        <w:rPr>
          <w:rFonts w:ascii="Arial" w:hAnsi="Arial" w:cs="Arial"/>
          <w:sz w:val="24"/>
          <w:szCs w:val="24"/>
        </w:rPr>
        <w:t xml:space="preserve"> </w:t>
      </w:r>
      <w:r w:rsidR="00BB39E9" w:rsidRPr="00032C60">
        <w:rPr>
          <w:rFonts w:ascii="Arial" w:hAnsi="Arial" w:cs="Arial"/>
          <w:sz w:val="24"/>
          <w:szCs w:val="24"/>
        </w:rPr>
        <w:t xml:space="preserve">del Circuito de </w:t>
      </w:r>
      <w:r w:rsidR="00781ED1" w:rsidRPr="00032C60">
        <w:rPr>
          <w:rFonts w:ascii="Arial" w:hAnsi="Arial" w:cs="Arial"/>
          <w:sz w:val="24"/>
          <w:szCs w:val="24"/>
        </w:rPr>
        <w:t>Dosquebradas</w:t>
      </w:r>
      <w:r w:rsidR="00BB39E9" w:rsidRPr="00032C60">
        <w:rPr>
          <w:rFonts w:ascii="Arial" w:hAnsi="Arial" w:cs="Arial"/>
          <w:sz w:val="24"/>
          <w:szCs w:val="24"/>
        </w:rPr>
        <w:t xml:space="preserve"> dentro de la presente tutela presentada por</w:t>
      </w:r>
      <w:r w:rsidR="00583096" w:rsidRPr="00032C60">
        <w:rPr>
          <w:rFonts w:ascii="Arial" w:hAnsi="Arial" w:cs="Arial"/>
          <w:color w:val="000000"/>
          <w:sz w:val="24"/>
          <w:szCs w:val="24"/>
        </w:rPr>
        <w:t xml:space="preserve"> </w:t>
      </w:r>
      <w:r w:rsidR="00911EE1" w:rsidRPr="00032C60">
        <w:rPr>
          <w:rFonts w:ascii="Arial" w:hAnsi="Arial" w:cs="Arial"/>
          <w:color w:val="000000"/>
          <w:sz w:val="24"/>
          <w:szCs w:val="24"/>
        </w:rPr>
        <w:t xml:space="preserve">la señora </w:t>
      </w:r>
      <w:proofErr w:type="spellStart"/>
      <w:r w:rsidR="00911EE1">
        <w:rPr>
          <w:rFonts w:ascii="Arial" w:hAnsi="Arial" w:cs="Arial"/>
          <w:color w:val="000000"/>
          <w:sz w:val="24"/>
          <w:szCs w:val="24"/>
        </w:rPr>
        <w:t>Mélida</w:t>
      </w:r>
      <w:proofErr w:type="spellEnd"/>
      <w:r w:rsidR="00911EE1">
        <w:rPr>
          <w:rFonts w:ascii="Arial" w:hAnsi="Arial" w:cs="Arial"/>
          <w:color w:val="000000"/>
          <w:sz w:val="24"/>
          <w:szCs w:val="24"/>
        </w:rPr>
        <w:t xml:space="preserve"> Valencia Ríos</w:t>
      </w:r>
      <w:r w:rsidR="00911EE1" w:rsidRPr="00032C60">
        <w:rPr>
          <w:rFonts w:ascii="Arial" w:hAnsi="Arial" w:cs="Arial"/>
          <w:color w:val="000000"/>
          <w:sz w:val="24"/>
          <w:szCs w:val="24"/>
        </w:rPr>
        <w:t xml:space="preserve"> identificada con cédula de ciudadanía No.</w:t>
      </w:r>
      <w:r w:rsidR="00911EE1">
        <w:rPr>
          <w:rFonts w:ascii="Arial" w:hAnsi="Arial" w:cs="Arial"/>
          <w:color w:val="000000"/>
          <w:sz w:val="24"/>
          <w:szCs w:val="24"/>
        </w:rPr>
        <w:t>24.442.576</w:t>
      </w:r>
      <w:r w:rsidR="00911EE1" w:rsidRPr="00032C60">
        <w:rPr>
          <w:rFonts w:ascii="Arial" w:hAnsi="Arial" w:cs="Arial"/>
          <w:color w:val="000000"/>
          <w:sz w:val="24"/>
          <w:szCs w:val="24"/>
        </w:rPr>
        <w:t xml:space="preserve"> de </w:t>
      </w:r>
      <w:r w:rsidR="00911EE1">
        <w:rPr>
          <w:rFonts w:ascii="Arial" w:hAnsi="Arial" w:cs="Arial"/>
          <w:color w:val="000000"/>
          <w:sz w:val="24"/>
          <w:szCs w:val="24"/>
        </w:rPr>
        <w:t>Armenia</w:t>
      </w:r>
      <w:r w:rsidR="00911EE1" w:rsidRPr="00032C60">
        <w:rPr>
          <w:rFonts w:ascii="Arial" w:hAnsi="Arial" w:cs="Arial"/>
          <w:color w:val="000000"/>
          <w:sz w:val="24"/>
          <w:szCs w:val="24"/>
        </w:rPr>
        <w:t>, quien actúa a través del personero municipal,</w:t>
      </w:r>
      <w:r w:rsidR="00911EE1" w:rsidRPr="00032C60">
        <w:rPr>
          <w:rFonts w:ascii="Arial" w:hAnsi="Arial" w:cs="Arial"/>
          <w:sz w:val="24"/>
          <w:szCs w:val="24"/>
          <w:lang w:eastAsia="es-MX"/>
        </w:rPr>
        <w:t xml:space="preserve"> </w:t>
      </w:r>
      <w:r w:rsidR="00911EE1" w:rsidRPr="00032C60">
        <w:rPr>
          <w:rFonts w:ascii="Arial" w:hAnsi="Arial" w:cs="Arial"/>
          <w:color w:val="000000"/>
          <w:sz w:val="24"/>
          <w:szCs w:val="24"/>
        </w:rPr>
        <w:t xml:space="preserve">en contra de </w:t>
      </w:r>
      <w:proofErr w:type="spellStart"/>
      <w:r w:rsidR="00911EE1" w:rsidRPr="00032C60">
        <w:rPr>
          <w:rFonts w:ascii="Arial" w:hAnsi="Arial" w:cs="Arial"/>
          <w:color w:val="000000"/>
          <w:sz w:val="24"/>
          <w:szCs w:val="24"/>
        </w:rPr>
        <w:t>Asmet</w:t>
      </w:r>
      <w:proofErr w:type="spellEnd"/>
      <w:r w:rsidR="00911EE1" w:rsidRPr="00032C60">
        <w:rPr>
          <w:rFonts w:ascii="Arial" w:hAnsi="Arial" w:cs="Arial"/>
          <w:color w:val="000000"/>
          <w:sz w:val="24"/>
          <w:szCs w:val="24"/>
        </w:rPr>
        <w:t xml:space="preserve"> Salud </w:t>
      </w:r>
      <w:proofErr w:type="spellStart"/>
      <w:r w:rsidR="00911EE1" w:rsidRPr="00032C60">
        <w:rPr>
          <w:rFonts w:ascii="Arial" w:hAnsi="Arial" w:cs="Arial"/>
          <w:color w:val="000000"/>
          <w:sz w:val="24"/>
          <w:szCs w:val="24"/>
        </w:rPr>
        <w:t>EPS</w:t>
      </w:r>
      <w:proofErr w:type="spellEnd"/>
      <w:r w:rsidR="00911EE1" w:rsidRPr="00032C60">
        <w:rPr>
          <w:rFonts w:ascii="Arial" w:hAnsi="Arial" w:cs="Arial"/>
          <w:color w:val="000000"/>
          <w:sz w:val="24"/>
          <w:szCs w:val="24"/>
        </w:rPr>
        <w:t>-S y Secretaría de Salud Departamental.</w:t>
      </w:r>
    </w:p>
    <w:p w:rsidR="007F0D4E" w:rsidRPr="00032C60" w:rsidRDefault="007F0D4E" w:rsidP="00032C60">
      <w:pPr>
        <w:spacing w:after="0"/>
        <w:contextualSpacing/>
        <w:jc w:val="both"/>
        <w:rPr>
          <w:rFonts w:ascii="Arial" w:hAnsi="Arial" w:cs="Arial"/>
          <w:color w:val="000000"/>
          <w:sz w:val="24"/>
          <w:szCs w:val="24"/>
        </w:rPr>
      </w:pPr>
    </w:p>
    <w:p w:rsidR="00911EE1" w:rsidRDefault="00911EE1" w:rsidP="00781ED1">
      <w:pPr>
        <w:tabs>
          <w:tab w:val="left" w:pos="1190"/>
        </w:tabs>
        <w:jc w:val="both"/>
        <w:rPr>
          <w:rFonts w:ascii="Arial" w:hAnsi="Arial" w:cs="Arial"/>
          <w:b/>
          <w:sz w:val="24"/>
          <w:szCs w:val="24"/>
          <w:u w:val="single"/>
        </w:rPr>
      </w:pPr>
    </w:p>
    <w:p w:rsidR="00781ED1" w:rsidRPr="00032C60" w:rsidRDefault="004A663D" w:rsidP="00781ED1">
      <w:pPr>
        <w:tabs>
          <w:tab w:val="left" w:pos="1190"/>
        </w:tabs>
        <w:jc w:val="both"/>
        <w:rPr>
          <w:rFonts w:ascii="Arial" w:hAnsi="Arial" w:cs="Arial"/>
          <w:color w:val="000000"/>
          <w:sz w:val="24"/>
          <w:szCs w:val="24"/>
        </w:rPr>
      </w:pPr>
      <w:r w:rsidRPr="00032C60">
        <w:rPr>
          <w:rFonts w:ascii="Arial" w:hAnsi="Arial" w:cs="Arial"/>
          <w:b/>
          <w:sz w:val="24"/>
          <w:szCs w:val="24"/>
          <w:u w:val="single"/>
        </w:rPr>
        <w:lastRenderedPageBreak/>
        <w:t>SEGUNDO</w:t>
      </w:r>
      <w:r w:rsidRPr="00032C60">
        <w:rPr>
          <w:rFonts w:ascii="Arial" w:hAnsi="Arial" w:cs="Arial"/>
          <w:b/>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911EE1" w:rsidRDefault="00911EE1" w:rsidP="003E4CB5">
      <w:pPr>
        <w:tabs>
          <w:tab w:val="left" w:pos="1190"/>
        </w:tabs>
        <w:jc w:val="both"/>
        <w:rPr>
          <w:rFonts w:ascii="Arial" w:hAnsi="Arial" w:cs="Arial"/>
          <w:b/>
          <w:sz w:val="24"/>
          <w:szCs w:val="24"/>
          <w:u w:val="single"/>
        </w:rPr>
      </w:pPr>
    </w:p>
    <w:p w:rsidR="00E04B10" w:rsidRPr="00032C60" w:rsidRDefault="00032C60" w:rsidP="003E4CB5">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911EE1" w:rsidRDefault="00911EE1" w:rsidP="00E04B10">
      <w:pPr>
        <w:pStyle w:val="Prrafodelista1"/>
        <w:spacing w:line="276" w:lineRule="auto"/>
        <w:ind w:left="0"/>
        <w:jc w:val="center"/>
        <w:rPr>
          <w:rFonts w:ascii="Arial" w:hAnsi="Arial" w:cs="Arial"/>
          <w:b/>
        </w:rPr>
      </w:pPr>
    </w:p>
    <w:p w:rsidR="00911EE1" w:rsidRDefault="00911EE1" w:rsidP="00E04B10">
      <w:pPr>
        <w:pStyle w:val="Prrafodelista1"/>
        <w:spacing w:line="276" w:lineRule="auto"/>
        <w:ind w:left="0"/>
        <w:jc w:val="center"/>
        <w:rPr>
          <w:rFonts w:ascii="Arial" w:hAnsi="Arial" w:cs="Arial"/>
          <w:b/>
        </w:rPr>
      </w:pPr>
    </w:p>
    <w:p w:rsidR="00911EE1" w:rsidRDefault="00911EE1" w:rsidP="00E04B10">
      <w:pPr>
        <w:pStyle w:val="Prrafodelista1"/>
        <w:spacing w:line="276" w:lineRule="auto"/>
        <w:ind w:left="0"/>
        <w:jc w:val="center"/>
        <w:rPr>
          <w:rFonts w:ascii="Arial" w:hAnsi="Arial" w:cs="Arial"/>
          <w:b/>
        </w:rPr>
      </w:pP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F12ED1" w:rsidRDefault="00F12ED1" w:rsidP="00E04B10">
      <w:pPr>
        <w:spacing w:after="0"/>
        <w:contextualSpacing/>
        <w:jc w:val="center"/>
        <w:rPr>
          <w:rFonts w:ascii="Arial" w:hAnsi="Arial" w:cs="Arial"/>
          <w:b/>
          <w:sz w:val="24"/>
          <w:szCs w:val="23"/>
          <w:lang w:eastAsia="es-ES"/>
        </w:rPr>
      </w:pP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OLGA LUCÍA HOYOS SEPÚLVEDA</w:t>
      </w: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 xml:space="preserve">Magistrada Ponente </w:t>
      </w:r>
    </w:p>
    <w:p w:rsidR="00032C60" w:rsidRPr="00F12ED1" w:rsidRDefault="00032C60" w:rsidP="00CA57AD">
      <w:pPr>
        <w:spacing w:after="0"/>
        <w:contextualSpacing/>
        <w:jc w:val="both"/>
        <w:rPr>
          <w:rFonts w:ascii="Arial" w:hAnsi="Arial" w:cs="Arial"/>
          <w:b/>
          <w:sz w:val="24"/>
          <w:szCs w:val="23"/>
          <w:lang w:eastAsia="es-ES"/>
        </w:rPr>
      </w:pPr>
    </w:p>
    <w:p w:rsidR="00032C60" w:rsidRPr="00F12ED1" w:rsidRDefault="00032C60"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A16DE9" w:rsidRPr="00F12ED1" w:rsidRDefault="00E04B10" w:rsidP="00CA57AD">
      <w:pPr>
        <w:spacing w:after="0"/>
        <w:contextualSpacing/>
        <w:jc w:val="both"/>
        <w:rPr>
          <w:rFonts w:ascii="Arial" w:hAnsi="Arial" w:cs="Arial"/>
          <w:sz w:val="24"/>
          <w:szCs w:val="23"/>
        </w:rPr>
      </w:pPr>
      <w:r w:rsidRPr="00F12ED1">
        <w:rPr>
          <w:rFonts w:ascii="Arial" w:hAnsi="Arial" w:cs="Arial"/>
          <w:b/>
          <w:sz w:val="24"/>
          <w:szCs w:val="23"/>
          <w:lang w:eastAsia="es-ES"/>
        </w:rPr>
        <w:t xml:space="preserve">JULIO CÉSAR SALAZAR MUÑOZ </w:t>
      </w:r>
      <w:r w:rsidRPr="00F12ED1">
        <w:rPr>
          <w:rFonts w:ascii="Arial" w:hAnsi="Arial" w:cs="Arial"/>
          <w:b/>
          <w:sz w:val="24"/>
          <w:szCs w:val="23"/>
          <w:lang w:eastAsia="es-ES"/>
        </w:rPr>
        <w:tab/>
        <w:t xml:space="preserve">          ANA LUCÍA CAICEDO CALDERÓN                                 </w:t>
      </w:r>
      <w:r w:rsidRPr="00F12ED1">
        <w:rPr>
          <w:rFonts w:ascii="Arial" w:hAnsi="Arial" w:cs="Arial"/>
          <w:b/>
          <w:sz w:val="24"/>
          <w:szCs w:val="23"/>
          <w:lang w:eastAsia="es-ES"/>
        </w:rPr>
        <w:tab/>
      </w:r>
      <w:r w:rsidRPr="00F12ED1">
        <w:rPr>
          <w:rFonts w:ascii="Arial" w:hAnsi="Arial" w:cs="Arial"/>
          <w:b/>
          <w:sz w:val="24"/>
          <w:szCs w:val="23"/>
          <w:lang w:eastAsia="es-ES"/>
        </w:rPr>
        <w:tab/>
        <w:t>Magistrado</w:t>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bookmarkStart w:id="1" w:name="_GoBack"/>
      <w:bookmarkEnd w:id="1"/>
      <w:r w:rsidRPr="00F12ED1">
        <w:rPr>
          <w:rFonts w:ascii="Arial" w:hAnsi="Arial" w:cs="Arial"/>
          <w:b/>
          <w:sz w:val="24"/>
          <w:szCs w:val="23"/>
          <w:lang w:eastAsia="es-ES"/>
        </w:rPr>
        <w:t>Magistrada</w:t>
      </w:r>
    </w:p>
    <w:sectPr w:rsidR="00A16DE9" w:rsidRPr="00F12ED1"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1E" w:rsidRDefault="00762F1E" w:rsidP="00567D0D">
      <w:pPr>
        <w:spacing w:after="0" w:line="240" w:lineRule="auto"/>
      </w:pPr>
      <w:r>
        <w:separator/>
      </w:r>
    </w:p>
  </w:endnote>
  <w:endnote w:type="continuationSeparator" w:id="0">
    <w:p w:rsidR="00762F1E" w:rsidRDefault="00762F1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71F7B">
      <w:rPr>
        <w:rStyle w:val="Numrodepage"/>
        <w:noProof/>
      </w:rPr>
      <w:t>8</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1E" w:rsidRDefault="00762F1E" w:rsidP="00567D0D">
      <w:pPr>
        <w:spacing w:after="0" w:line="240" w:lineRule="auto"/>
      </w:pPr>
      <w:r>
        <w:separator/>
      </w:r>
    </w:p>
  </w:footnote>
  <w:footnote w:type="continuationSeparator" w:id="0">
    <w:p w:rsidR="00762F1E" w:rsidRDefault="00762F1E" w:rsidP="00567D0D">
      <w:pPr>
        <w:spacing w:after="0" w:line="240" w:lineRule="auto"/>
      </w:pPr>
      <w:r>
        <w:continuationSeparator/>
      </w:r>
    </w:p>
  </w:footnote>
  <w:footnote w:id="1">
    <w:p w:rsidR="00434B3E" w:rsidRPr="00CA2FCF" w:rsidRDefault="00434B3E" w:rsidP="00434B3E">
      <w:pPr>
        <w:pStyle w:val="Notedebasdepage"/>
        <w:jc w:val="both"/>
        <w:rPr>
          <w:rFonts w:ascii="Arial" w:hAnsi="Arial" w:cs="Arial"/>
          <w:sz w:val="18"/>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T-121 de 26-03-2015, M.P. Luis Guillermo Guerrero Pérez.</w:t>
      </w:r>
    </w:p>
  </w:footnote>
  <w:footnote w:id="2">
    <w:p w:rsidR="00434B3E" w:rsidRPr="00772E41" w:rsidRDefault="00434B3E" w:rsidP="00434B3E">
      <w:pPr>
        <w:pStyle w:val="Notedebasdepage"/>
        <w:jc w:val="both"/>
        <w:rPr>
          <w:rFonts w:ascii="Arial" w:hAnsi="Arial" w:cs="Arial"/>
          <w:sz w:val="16"/>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T-081 de 23-02-2016. M.P. Gabriel Eduardo Mendoza Martelo.</w:t>
      </w:r>
    </w:p>
  </w:footnote>
  <w:footnote w:id="3">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4">
    <w:p w:rsidR="003338A2" w:rsidRPr="00CA2FCF" w:rsidRDefault="003338A2" w:rsidP="003338A2">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T-121 de 26-03-2015, M.P. Luis Guillermo Guerrero Pérez.</w:t>
      </w:r>
    </w:p>
  </w:footnote>
  <w:footnote w:id="5">
    <w:p w:rsidR="00772E41" w:rsidRPr="00CA2FCF" w:rsidRDefault="00772E41" w:rsidP="00772E41">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T-081 de 23-02-2016. M.P. Gabriel Eduardo Mendoza Martelo.</w:t>
      </w:r>
    </w:p>
  </w:footnote>
  <w:footnote w:id="6">
    <w:p w:rsidR="003273BB" w:rsidRPr="003249E4" w:rsidRDefault="003273BB" w:rsidP="003273BB">
      <w:pPr>
        <w:pStyle w:val="Notedebasdepage"/>
        <w:jc w:val="both"/>
        <w:rPr>
          <w:rFonts w:ascii="Arial" w:hAnsi="Arial" w:cs="Arial"/>
          <w:sz w:val="16"/>
          <w:szCs w:val="16"/>
        </w:rPr>
      </w:pPr>
      <w:r w:rsidRPr="003273BB">
        <w:rPr>
          <w:rStyle w:val="Appelnotedebasdep"/>
          <w:rFonts w:ascii="Arial" w:hAnsi="Arial" w:cs="Arial"/>
          <w:sz w:val="18"/>
          <w:szCs w:val="16"/>
        </w:rPr>
        <w:footnoteRef/>
      </w:r>
      <w:r w:rsidRPr="003273BB">
        <w:rPr>
          <w:rFonts w:ascii="Arial" w:hAnsi="Arial" w:cs="Arial"/>
          <w:sz w:val="18"/>
          <w:szCs w:val="16"/>
        </w:rPr>
        <w:t xml:space="preserve"> Corte Constitucional. Sentencia T-096 de 26-02-2016, M.P. Luis Ernesto Vargas Silva.</w:t>
      </w:r>
    </w:p>
  </w:footnote>
  <w:footnote w:id="7">
    <w:p w:rsidR="003273BB" w:rsidRPr="003273BB" w:rsidRDefault="003273BB" w:rsidP="003273BB">
      <w:pPr>
        <w:pStyle w:val="Notedebasdepage"/>
        <w:jc w:val="both"/>
        <w:rPr>
          <w:sz w:val="22"/>
        </w:rPr>
      </w:pPr>
      <w:r w:rsidRPr="003273BB">
        <w:rPr>
          <w:rStyle w:val="Appelnotedebasdep"/>
          <w:rFonts w:ascii="Arial" w:hAnsi="Arial" w:cs="Arial"/>
          <w:sz w:val="18"/>
        </w:rPr>
        <w:footnoteRef/>
      </w:r>
      <w:r w:rsidR="00582D8B">
        <w:rPr>
          <w:rFonts w:ascii="Arial" w:hAnsi="Arial" w:cs="Arial"/>
          <w:sz w:val="18"/>
          <w:szCs w:val="16"/>
        </w:rPr>
        <w:t xml:space="preserve"> </w:t>
      </w:r>
      <w:r w:rsidRPr="003273BB">
        <w:rPr>
          <w:rFonts w:ascii="Arial" w:hAnsi="Arial" w:cs="Arial"/>
          <w:sz w:val="18"/>
          <w:szCs w:val="16"/>
        </w:rPr>
        <w:t>Sentencia T-100 de 01-03-2016. M.P. María Victoria Calle Correa.</w:t>
      </w:r>
    </w:p>
  </w:footnote>
  <w:footnote w:id="8">
    <w:p w:rsidR="00582D8B" w:rsidRPr="00582D8B" w:rsidRDefault="00582D8B" w:rsidP="00582D8B">
      <w:pPr>
        <w:pStyle w:val="Notedebasdepage"/>
        <w:jc w:val="both"/>
        <w:rPr>
          <w:rFonts w:ascii="Arial" w:hAnsi="Arial" w:cs="Arial"/>
          <w:sz w:val="18"/>
          <w:szCs w:val="18"/>
        </w:rPr>
      </w:pPr>
      <w:r w:rsidRPr="00582D8B">
        <w:rPr>
          <w:rStyle w:val="Appelnotedebasdep"/>
          <w:rFonts w:ascii="Arial" w:hAnsi="Arial" w:cs="Arial"/>
          <w:sz w:val="18"/>
          <w:szCs w:val="18"/>
        </w:rPr>
        <w:footnoteRef/>
      </w:r>
      <w:r w:rsidRPr="00582D8B">
        <w:rPr>
          <w:rFonts w:ascii="Arial" w:hAnsi="Arial" w:cs="Arial"/>
          <w:sz w:val="18"/>
          <w:szCs w:val="18"/>
        </w:rPr>
        <w:t xml:space="preserve"> Corte</w:t>
      </w:r>
      <w:r>
        <w:rPr>
          <w:rFonts w:ascii="Arial" w:hAnsi="Arial" w:cs="Arial"/>
          <w:sz w:val="18"/>
          <w:szCs w:val="18"/>
        </w:rPr>
        <w:t xml:space="preserve"> Constitucional. Sentencia T-26</w:t>
      </w:r>
      <w:r w:rsidRPr="00582D8B">
        <w:rPr>
          <w:rFonts w:ascii="Arial" w:hAnsi="Arial" w:cs="Arial"/>
          <w:sz w:val="18"/>
          <w:szCs w:val="18"/>
        </w:rPr>
        <w:t xml:space="preserve">6 </w:t>
      </w:r>
      <w:r>
        <w:rPr>
          <w:rFonts w:ascii="Arial" w:hAnsi="Arial" w:cs="Arial"/>
          <w:sz w:val="18"/>
          <w:szCs w:val="18"/>
        </w:rPr>
        <w:t>de 30-04-2014</w:t>
      </w:r>
      <w:r w:rsidRPr="00582D8B">
        <w:rPr>
          <w:rFonts w:ascii="Arial" w:hAnsi="Arial" w:cs="Arial"/>
          <w:sz w:val="18"/>
          <w:szCs w:val="18"/>
        </w:rPr>
        <w:t xml:space="preserve">, M.P. </w:t>
      </w:r>
      <w:r>
        <w:rPr>
          <w:rFonts w:ascii="Arial" w:hAnsi="Arial" w:cs="Arial"/>
          <w:sz w:val="18"/>
          <w:szCs w:val="18"/>
        </w:rPr>
        <w:t>Alberto Rojas Ríos.</w:t>
      </w:r>
    </w:p>
    <w:p w:rsidR="00582D8B" w:rsidRDefault="00582D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030819" w:rsidRDefault="004623E3" w:rsidP="003631EC">
    <w:pPr>
      <w:spacing w:after="0"/>
      <w:contextualSpacing/>
      <w:jc w:val="center"/>
      <w:rPr>
        <w:rFonts w:ascii="Arial" w:hAnsi="Arial" w:cs="Arial"/>
        <w:color w:val="000000"/>
        <w:sz w:val="24"/>
        <w:szCs w:val="24"/>
      </w:rPr>
    </w:pPr>
    <w:proofErr w:type="spellStart"/>
    <w:r>
      <w:rPr>
        <w:rFonts w:ascii="Arial" w:hAnsi="Arial" w:cs="Arial"/>
        <w:sz w:val="18"/>
        <w:szCs w:val="18"/>
      </w:rPr>
      <w:t>Mélida</w:t>
    </w:r>
    <w:proofErr w:type="spellEnd"/>
    <w:r>
      <w:rPr>
        <w:rFonts w:ascii="Arial" w:hAnsi="Arial" w:cs="Arial"/>
        <w:sz w:val="18"/>
        <w:szCs w:val="18"/>
      </w:rPr>
      <w:t xml:space="preserve"> Valencia Ríos</w:t>
    </w:r>
    <w:r w:rsidR="00504167">
      <w:rPr>
        <w:rFonts w:ascii="Arial" w:hAnsi="Arial" w:cs="Arial"/>
        <w:sz w:val="18"/>
        <w:szCs w:val="18"/>
      </w:rPr>
      <w:t xml:space="preserve"> </w:t>
    </w:r>
    <w:r w:rsidR="00504167" w:rsidRPr="00A85437">
      <w:rPr>
        <w:rFonts w:ascii="Arial" w:hAnsi="Arial" w:cs="Arial"/>
        <w:sz w:val="18"/>
        <w:szCs w:val="18"/>
      </w:rPr>
      <w:t xml:space="preserve">vs </w:t>
    </w:r>
    <w:proofErr w:type="spellStart"/>
    <w:r w:rsidR="009D70D2">
      <w:rPr>
        <w:rFonts w:ascii="Arial" w:hAnsi="Arial" w:cs="Arial"/>
        <w:color w:val="000000"/>
        <w:sz w:val="18"/>
        <w:szCs w:val="24"/>
      </w:rPr>
      <w:t>Asmet</w:t>
    </w:r>
    <w:proofErr w:type="spellEnd"/>
    <w:r w:rsidR="009D70D2">
      <w:rPr>
        <w:rFonts w:ascii="Arial" w:hAnsi="Arial" w:cs="Arial"/>
        <w:color w:val="000000"/>
        <w:sz w:val="18"/>
        <w:szCs w:val="24"/>
      </w:rPr>
      <w:t xml:space="preserve"> Salud </w:t>
    </w:r>
    <w:proofErr w:type="spellStart"/>
    <w:r w:rsidR="003631EC">
      <w:rPr>
        <w:rFonts w:ascii="Arial" w:hAnsi="Arial" w:cs="Arial"/>
        <w:color w:val="000000"/>
        <w:sz w:val="18"/>
        <w:szCs w:val="24"/>
      </w:rPr>
      <w:t>EPS</w:t>
    </w:r>
    <w:proofErr w:type="spellEnd"/>
    <w:r w:rsidR="009D70D2">
      <w:rPr>
        <w:rFonts w:ascii="Arial" w:hAnsi="Arial" w:cs="Arial"/>
        <w:color w:val="000000"/>
        <w:sz w:val="18"/>
        <w:szCs w:val="24"/>
      </w:rPr>
      <w:t>-S</w:t>
    </w:r>
    <w:r w:rsidR="003631EC">
      <w:rPr>
        <w:rFonts w:ascii="Arial" w:hAnsi="Arial" w:cs="Arial"/>
        <w:color w:val="000000"/>
        <w:sz w:val="18"/>
        <w:szCs w:val="24"/>
      </w:rPr>
      <w:t xml:space="preserve"> y Secretaría de Salud Departamental</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1370"/>
    <w:rsid w:val="000221B1"/>
    <w:rsid w:val="000221D3"/>
    <w:rsid w:val="000258DD"/>
    <w:rsid w:val="00030819"/>
    <w:rsid w:val="00032C60"/>
    <w:rsid w:val="00034A1F"/>
    <w:rsid w:val="00035360"/>
    <w:rsid w:val="000353FA"/>
    <w:rsid w:val="00036075"/>
    <w:rsid w:val="000363F7"/>
    <w:rsid w:val="00036EC9"/>
    <w:rsid w:val="00037267"/>
    <w:rsid w:val="000375BE"/>
    <w:rsid w:val="00037999"/>
    <w:rsid w:val="00041EB6"/>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96F4A"/>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BE7"/>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569E"/>
    <w:rsid w:val="00125A24"/>
    <w:rsid w:val="00126D6A"/>
    <w:rsid w:val="00131CF9"/>
    <w:rsid w:val="00133C34"/>
    <w:rsid w:val="00133F4C"/>
    <w:rsid w:val="00135288"/>
    <w:rsid w:val="00137255"/>
    <w:rsid w:val="00137A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24A2"/>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D052B"/>
    <w:rsid w:val="001D0F0B"/>
    <w:rsid w:val="001D3C5F"/>
    <w:rsid w:val="001D490E"/>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2B24"/>
    <w:rsid w:val="00206BE9"/>
    <w:rsid w:val="00207674"/>
    <w:rsid w:val="00210CAA"/>
    <w:rsid w:val="002135DD"/>
    <w:rsid w:val="0021403B"/>
    <w:rsid w:val="00214B7D"/>
    <w:rsid w:val="00222899"/>
    <w:rsid w:val="002259EA"/>
    <w:rsid w:val="0022621B"/>
    <w:rsid w:val="00230850"/>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60E1"/>
    <w:rsid w:val="002B7485"/>
    <w:rsid w:val="002C0D10"/>
    <w:rsid w:val="002C110D"/>
    <w:rsid w:val="002C214F"/>
    <w:rsid w:val="002C451D"/>
    <w:rsid w:val="002C5DDA"/>
    <w:rsid w:val="002C5E73"/>
    <w:rsid w:val="002C70F9"/>
    <w:rsid w:val="002C7806"/>
    <w:rsid w:val="002D5378"/>
    <w:rsid w:val="002D76BA"/>
    <w:rsid w:val="002D7836"/>
    <w:rsid w:val="002E0109"/>
    <w:rsid w:val="002E1B25"/>
    <w:rsid w:val="002E272F"/>
    <w:rsid w:val="002E32C3"/>
    <w:rsid w:val="002E3F51"/>
    <w:rsid w:val="002E5E8B"/>
    <w:rsid w:val="002E6218"/>
    <w:rsid w:val="002E69A0"/>
    <w:rsid w:val="002E7A74"/>
    <w:rsid w:val="002F1DCB"/>
    <w:rsid w:val="002F2619"/>
    <w:rsid w:val="002F3B4B"/>
    <w:rsid w:val="002F4C6E"/>
    <w:rsid w:val="002F52AF"/>
    <w:rsid w:val="002F6760"/>
    <w:rsid w:val="002F7765"/>
    <w:rsid w:val="003003E7"/>
    <w:rsid w:val="00304FF9"/>
    <w:rsid w:val="003078C0"/>
    <w:rsid w:val="00313089"/>
    <w:rsid w:val="00313CA6"/>
    <w:rsid w:val="00314947"/>
    <w:rsid w:val="00314FCF"/>
    <w:rsid w:val="00321240"/>
    <w:rsid w:val="00321CDC"/>
    <w:rsid w:val="00325079"/>
    <w:rsid w:val="003252E8"/>
    <w:rsid w:val="00325FD5"/>
    <w:rsid w:val="00326758"/>
    <w:rsid w:val="00326B5B"/>
    <w:rsid w:val="003273BB"/>
    <w:rsid w:val="00331334"/>
    <w:rsid w:val="003333A7"/>
    <w:rsid w:val="003338A2"/>
    <w:rsid w:val="00333F68"/>
    <w:rsid w:val="003353FA"/>
    <w:rsid w:val="003354D5"/>
    <w:rsid w:val="003365A9"/>
    <w:rsid w:val="003379E1"/>
    <w:rsid w:val="00340CE8"/>
    <w:rsid w:val="00343B81"/>
    <w:rsid w:val="00343BDE"/>
    <w:rsid w:val="00344AA4"/>
    <w:rsid w:val="00345674"/>
    <w:rsid w:val="00345DC5"/>
    <w:rsid w:val="003503C3"/>
    <w:rsid w:val="00350D7F"/>
    <w:rsid w:val="00352588"/>
    <w:rsid w:val="00352FAD"/>
    <w:rsid w:val="00355F20"/>
    <w:rsid w:val="003566D4"/>
    <w:rsid w:val="00356A03"/>
    <w:rsid w:val="00361A31"/>
    <w:rsid w:val="00362B25"/>
    <w:rsid w:val="00362DFD"/>
    <w:rsid w:val="003631EC"/>
    <w:rsid w:val="003635F4"/>
    <w:rsid w:val="00364868"/>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0B17"/>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E42A8"/>
    <w:rsid w:val="003E430D"/>
    <w:rsid w:val="003E44B1"/>
    <w:rsid w:val="003E4CB5"/>
    <w:rsid w:val="003E4CD3"/>
    <w:rsid w:val="003E507C"/>
    <w:rsid w:val="003E7685"/>
    <w:rsid w:val="003F046F"/>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184C"/>
    <w:rsid w:val="0042227C"/>
    <w:rsid w:val="00422E6C"/>
    <w:rsid w:val="00422EBA"/>
    <w:rsid w:val="0042368F"/>
    <w:rsid w:val="004304D3"/>
    <w:rsid w:val="0043228B"/>
    <w:rsid w:val="00434B3E"/>
    <w:rsid w:val="004369F9"/>
    <w:rsid w:val="00436BE9"/>
    <w:rsid w:val="00437B5C"/>
    <w:rsid w:val="00437C1C"/>
    <w:rsid w:val="0044100F"/>
    <w:rsid w:val="004433BE"/>
    <w:rsid w:val="0044372F"/>
    <w:rsid w:val="00445CAA"/>
    <w:rsid w:val="0044647C"/>
    <w:rsid w:val="00450B38"/>
    <w:rsid w:val="00450B72"/>
    <w:rsid w:val="0045129D"/>
    <w:rsid w:val="00452A1D"/>
    <w:rsid w:val="00454069"/>
    <w:rsid w:val="00454ED4"/>
    <w:rsid w:val="00455535"/>
    <w:rsid w:val="00457009"/>
    <w:rsid w:val="00457546"/>
    <w:rsid w:val="00457CF9"/>
    <w:rsid w:val="0046097F"/>
    <w:rsid w:val="004623E3"/>
    <w:rsid w:val="00464665"/>
    <w:rsid w:val="00465BE1"/>
    <w:rsid w:val="004700CD"/>
    <w:rsid w:val="004726F6"/>
    <w:rsid w:val="00472D0E"/>
    <w:rsid w:val="004735D7"/>
    <w:rsid w:val="0047493E"/>
    <w:rsid w:val="00477366"/>
    <w:rsid w:val="00477CEB"/>
    <w:rsid w:val="004827BD"/>
    <w:rsid w:val="00484328"/>
    <w:rsid w:val="00485B13"/>
    <w:rsid w:val="0048725A"/>
    <w:rsid w:val="00487FF5"/>
    <w:rsid w:val="00491E61"/>
    <w:rsid w:val="004929D6"/>
    <w:rsid w:val="00493C7E"/>
    <w:rsid w:val="0049440A"/>
    <w:rsid w:val="00495C99"/>
    <w:rsid w:val="004A0A31"/>
    <w:rsid w:val="004A4ECF"/>
    <w:rsid w:val="004A5C80"/>
    <w:rsid w:val="004A6298"/>
    <w:rsid w:val="004A663D"/>
    <w:rsid w:val="004A6984"/>
    <w:rsid w:val="004A73C2"/>
    <w:rsid w:val="004A73C6"/>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6A00"/>
    <w:rsid w:val="004D7C03"/>
    <w:rsid w:val="004D7F14"/>
    <w:rsid w:val="004E2DDE"/>
    <w:rsid w:val="004E2F8B"/>
    <w:rsid w:val="004E310C"/>
    <w:rsid w:val="004E3A01"/>
    <w:rsid w:val="004E3A08"/>
    <w:rsid w:val="004E524C"/>
    <w:rsid w:val="004E5B03"/>
    <w:rsid w:val="004E6AB6"/>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4DD"/>
    <w:rsid w:val="00567D0D"/>
    <w:rsid w:val="00570B7B"/>
    <w:rsid w:val="00571AFD"/>
    <w:rsid w:val="00571F7B"/>
    <w:rsid w:val="0057416F"/>
    <w:rsid w:val="00574F14"/>
    <w:rsid w:val="00575A12"/>
    <w:rsid w:val="00575BB3"/>
    <w:rsid w:val="00576EDD"/>
    <w:rsid w:val="00577343"/>
    <w:rsid w:val="00580D8C"/>
    <w:rsid w:val="00582712"/>
    <w:rsid w:val="00582D8B"/>
    <w:rsid w:val="00583096"/>
    <w:rsid w:val="005833E0"/>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B10"/>
    <w:rsid w:val="00604C5D"/>
    <w:rsid w:val="00606839"/>
    <w:rsid w:val="00606E20"/>
    <w:rsid w:val="006073E1"/>
    <w:rsid w:val="0061112B"/>
    <w:rsid w:val="00611AE8"/>
    <w:rsid w:val="006135CA"/>
    <w:rsid w:val="0061390D"/>
    <w:rsid w:val="0061665F"/>
    <w:rsid w:val="00616FBA"/>
    <w:rsid w:val="0061749F"/>
    <w:rsid w:val="00620924"/>
    <w:rsid w:val="00621DC7"/>
    <w:rsid w:val="00626F52"/>
    <w:rsid w:val="00627174"/>
    <w:rsid w:val="006277AF"/>
    <w:rsid w:val="006329B9"/>
    <w:rsid w:val="00633331"/>
    <w:rsid w:val="00635144"/>
    <w:rsid w:val="00635329"/>
    <w:rsid w:val="00636587"/>
    <w:rsid w:val="0063725C"/>
    <w:rsid w:val="00640C41"/>
    <w:rsid w:val="00642321"/>
    <w:rsid w:val="00643A75"/>
    <w:rsid w:val="00646B53"/>
    <w:rsid w:val="00646B58"/>
    <w:rsid w:val="006473BD"/>
    <w:rsid w:val="00653015"/>
    <w:rsid w:val="006545E2"/>
    <w:rsid w:val="00654E22"/>
    <w:rsid w:val="00661B9A"/>
    <w:rsid w:val="00663524"/>
    <w:rsid w:val="00663A50"/>
    <w:rsid w:val="00663B74"/>
    <w:rsid w:val="00664734"/>
    <w:rsid w:val="00664869"/>
    <w:rsid w:val="006653D0"/>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48B"/>
    <w:rsid w:val="006C794C"/>
    <w:rsid w:val="006D00DC"/>
    <w:rsid w:val="006D0757"/>
    <w:rsid w:val="006D21DF"/>
    <w:rsid w:val="006D2C12"/>
    <w:rsid w:val="006D43D7"/>
    <w:rsid w:val="006D4BE8"/>
    <w:rsid w:val="006D5E12"/>
    <w:rsid w:val="006D7165"/>
    <w:rsid w:val="006D76D8"/>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909"/>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07"/>
    <w:rsid w:val="007568F3"/>
    <w:rsid w:val="00760337"/>
    <w:rsid w:val="00760AF9"/>
    <w:rsid w:val="00762649"/>
    <w:rsid w:val="007627DC"/>
    <w:rsid w:val="00762F1E"/>
    <w:rsid w:val="00764D9D"/>
    <w:rsid w:val="00767608"/>
    <w:rsid w:val="007678E1"/>
    <w:rsid w:val="00772E41"/>
    <w:rsid w:val="00774921"/>
    <w:rsid w:val="00777B6B"/>
    <w:rsid w:val="00780F49"/>
    <w:rsid w:val="00781ED1"/>
    <w:rsid w:val="00782A25"/>
    <w:rsid w:val="007835D7"/>
    <w:rsid w:val="007846EA"/>
    <w:rsid w:val="00785704"/>
    <w:rsid w:val="00785940"/>
    <w:rsid w:val="00785CD2"/>
    <w:rsid w:val="0079030B"/>
    <w:rsid w:val="00792EA5"/>
    <w:rsid w:val="00792F8E"/>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523F"/>
    <w:rsid w:val="007D61CF"/>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4BB1"/>
    <w:rsid w:val="00824F97"/>
    <w:rsid w:val="00830379"/>
    <w:rsid w:val="00830D92"/>
    <w:rsid w:val="008333E9"/>
    <w:rsid w:val="008342F9"/>
    <w:rsid w:val="008347A9"/>
    <w:rsid w:val="00843267"/>
    <w:rsid w:val="00843AE8"/>
    <w:rsid w:val="00843D0E"/>
    <w:rsid w:val="00844DC5"/>
    <w:rsid w:val="00845497"/>
    <w:rsid w:val="008476E8"/>
    <w:rsid w:val="00850E6F"/>
    <w:rsid w:val="008519FE"/>
    <w:rsid w:val="00851F2E"/>
    <w:rsid w:val="008538CA"/>
    <w:rsid w:val="00854FC0"/>
    <w:rsid w:val="008569E1"/>
    <w:rsid w:val="00856A9D"/>
    <w:rsid w:val="00857927"/>
    <w:rsid w:val="008611EB"/>
    <w:rsid w:val="00864802"/>
    <w:rsid w:val="008652DF"/>
    <w:rsid w:val="008710C3"/>
    <w:rsid w:val="008718C8"/>
    <w:rsid w:val="00874114"/>
    <w:rsid w:val="008743A4"/>
    <w:rsid w:val="0087471F"/>
    <w:rsid w:val="008764E1"/>
    <w:rsid w:val="00876D58"/>
    <w:rsid w:val="00880851"/>
    <w:rsid w:val="00880AC2"/>
    <w:rsid w:val="00882FF0"/>
    <w:rsid w:val="00884EFF"/>
    <w:rsid w:val="008867AB"/>
    <w:rsid w:val="008868B6"/>
    <w:rsid w:val="0089062A"/>
    <w:rsid w:val="008906EE"/>
    <w:rsid w:val="00891FD4"/>
    <w:rsid w:val="008921E9"/>
    <w:rsid w:val="00894C8F"/>
    <w:rsid w:val="008A1B7A"/>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102AC"/>
    <w:rsid w:val="00911EE1"/>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7857"/>
    <w:rsid w:val="00947BD3"/>
    <w:rsid w:val="00947F83"/>
    <w:rsid w:val="009510B7"/>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22"/>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50EF"/>
    <w:rsid w:val="009A6DE3"/>
    <w:rsid w:val="009B197F"/>
    <w:rsid w:val="009B1D55"/>
    <w:rsid w:val="009B73D8"/>
    <w:rsid w:val="009B763D"/>
    <w:rsid w:val="009C14BD"/>
    <w:rsid w:val="009C3523"/>
    <w:rsid w:val="009C3777"/>
    <w:rsid w:val="009C39C2"/>
    <w:rsid w:val="009C44D5"/>
    <w:rsid w:val="009C55BF"/>
    <w:rsid w:val="009C7E5E"/>
    <w:rsid w:val="009D4D10"/>
    <w:rsid w:val="009D4EFA"/>
    <w:rsid w:val="009D70D2"/>
    <w:rsid w:val="009E23EC"/>
    <w:rsid w:val="009E2A66"/>
    <w:rsid w:val="009E2CC0"/>
    <w:rsid w:val="009E2E6E"/>
    <w:rsid w:val="009E4720"/>
    <w:rsid w:val="009E4C3F"/>
    <w:rsid w:val="009E6012"/>
    <w:rsid w:val="009E6D69"/>
    <w:rsid w:val="009F225F"/>
    <w:rsid w:val="009F611F"/>
    <w:rsid w:val="009F6737"/>
    <w:rsid w:val="009F794D"/>
    <w:rsid w:val="009F7F02"/>
    <w:rsid w:val="00A023C9"/>
    <w:rsid w:val="00A04C0B"/>
    <w:rsid w:val="00A0798A"/>
    <w:rsid w:val="00A10117"/>
    <w:rsid w:val="00A1108E"/>
    <w:rsid w:val="00A12534"/>
    <w:rsid w:val="00A13AD0"/>
    <w:rsid w:val="00A13DD6"/>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3EB"/>
    <w:rsid w:val="00B17E53"/>
    <w:rsid w:val="00B20E08"/>
    <w:rsid w:val="00B21650"/>
    <w:rsid w:val="00B21817"/>
    <w:rsid w:val="00B228BA"/>
    <w:rsid w:val="00B2366A"/>
    <w:rsid w:val="00B23CB5"/>
    <w:rsid w:val="00B24673"/>
    <w:rsid w:val="00B25880"/>
    <w:rsid w:val="00B279FD"/>
    <w:rsid w:val="00B27E8F"/>
    <w:rsid w:val="00B31A97"/>
    <w:rsid w:val="00B31F18"/>
    <w:rsid w:val="00B3363C"/>
    <w:rsid w:val="00B34144"/>
    <w:rsid w:val="00B35160"/>
    <w:rsid w:val="00B3581C"/>
    <w:rsid w:val="00B36562"/>
    <w:rsid w:val="00B37422"/>
    <w:rsid w:val="00B422AB"/>
    <w:rsid w:val="00B42724"/>
    <w:rsid w:val="00B42DB4"/>
    <w:rsid w:val="00B442E1"/>
    <w:rsid w:val="00B44D51"/>
    <w:rsid w:val="00B45A2F"/>
    <w:rsid w:val="00B45BFE"/>
    <w:rsid w:val="00B46071"/>
    <w:rsid w:val="00B50692"/>
    <w:rsid w:val="00B52422"/>
    <w:rsid w:val="00B52C86"/>
    <w:rsid w:val="00B53D86"/>
    <w:rsid w:val="00B55B1F"/>
    <w:rsid w:val="00B55DF7"/>
    <w:rsid w:val="00B57A86"/>
    <w:rsid w:val="00B62125"/>
    <w:rsid w:val="00B62EC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E7E0D"/>
    <w:rsid w:val="00BF0DBB"/>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1A70"/>
    <w:rsid w:val="00C1202B"/>
    <w:rsid w:val="00C14197"/>
    <w:rsid w:val="00C149BF"/>
    <w:rsid w:val="00C14DFA"/>
    <w:rsid w:val="00C1730F"/>
    <w:rsid w:val="00C17536"/>
    <w:rsid w:val="00C17AEC"/>
    <w:rsid w:val="00C20406"/>
    <w:rsid w:val="00C230C0"/>
    <w:rsid w:val="00C2565D"/>
    <w:rsid w:val="00C26100"/>
    <w:rsid w:val="00C2728C"/>
    <w:rsid w:val="00C2748D"/>
    <w:rsid w:val="00C32C1B"/>
    <w:rsid w:val="00C33E19"/>
    <w:rsid w:val="00C356B5"/>
    <w:rsid w:val="00C35E71"/>
    <w:rsid w:val="00C415D6"/>
    <w:rsid w:val="00C420A8"/>
    <w:rsid w:val="00C45853"/>
    <w:rsid w:val="00C45CBD"/>
    <w:rsid w:val="00C460D9"/>
    <w:rsid w:val="00C51709"/>
    <w:rsid w:val="00C51A85"/>
    <w:rsid w:val="00C51EB2"/>
    <w:rsid w:val="00C548C2"/>
    <w:rsid w:val="00C620DA"/>
    <w:rsid w:val="00C6586D"/>
    <w:rsid w:val="00C730CF"/>
    <w:rsid w:val="00C73BF9"/>
    <w:rsid w:val="00C73F24"/>
    <w:rsid w:val="00C7414D"/>
    <w:rsid w:val="00C746F0"/>
    <w:rsid w:val="00C75F39"/>
    <w:rsid w:val="00C766C3"/>
    <w:rsid w:val="00C76E60"/>
    <w:rsid w:val="00C77F4E"/>
    <w:rsid w:val="00C8004C"/>
    <w:rsid w:val="00C81643"/>
    <w:rsid w:val="00C8167A"/>
    <w:rsid w:val="00C8342A"/>
    <w:rsid w:val="00C8511D"/>
    <w:rsid w:val="00C85490"/>
    <w:rsid w:val="00C86674"/>
    <w:rsid w:val="00C86768"/>
    <w:rsid w:val="00C86F7E"/>
    <w:rsid w:val="00C90048"/>
    <w:rsid w:val="00C91049"/>
    <w:rsid w:val="00C91D9D"/>
    <w:rsid w:val="00C92CB1"/>
    <w:rsid w:val="00CA09FD"/>
    <w:rsid w:val="00CA161E"/>
    <w:rsid w:val="00CA185A"/>
    <w:rsid w:val="00CA2527"/>
    <w:rsid w:val="00CA2FCF"/>
    <w:rsid w:val="00CA454B"/>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F0046"/>
    <w:rsid w:val="00CF05B6"/>
    <w:rsid w:val="00CF1425"/>
    <w:rsid w:val="00CF159D"/>
    <w:rsid w:val="00CF2BDA"/>
    <w:rsid w:val="00CF6C35"/>
    <w:rsid w:val="00CF7233"/>
    <w:rsid w:val="00CF7886"/>
    <w:rsid w:val="00CF7A73"/>
    <w:rsid w:val="00D0022B"/>
    <w:rsid w:val="00D01A42"/>
    <w:rsid w:val="00D01BE5"/>
    <w:rsid w:val="00D027C6"/>
    <w:rsid w:val="00D0337F"/>
    <w:rsid w:val="00D11FA0"/>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D0B"/>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C7D"/>
    <w:rsid w:val="00D57C4C"/>
    <w:rsid w:val="00D60E9F"/>
    <w:rsid w:val="00D61327"/>
    <w:rsid w:val="00D61618"/>
    <w:rsid w:val="00D62B48"/>
    <w:rsid w:val="00D650AD"/>
    <w:rsid w:val="00D66B8E"/>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3581"/>
    <w:rsid w:val="00DA4D78"/>
    <w:rsid w:val="00DA56B1"/>
    <w:rsid w:val="00DB1C77"/>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7BA"/>
    <w:rsid w:val="00DF73CB"/>
    <w:rsid w:val="00E0088B"/>
    <w:rsid w:val="00E039B3"/>
    <w:rsid w:val="00E04B10"/>
    <w:rsid w:val="00E04D5E"/>
    <w:rsid w:val="00E06C6C"/>
    <w:rsid w:val="00E103E5"/>
    <w:rsid w:val="00E11EA6"/>
    <w:rsid w:val="00E12CDD"/>
    <w:rsid w:val="00E1358E"/>
    <w:rsid w:val="00E1543A"/>
    <w:rsid w:val="00E1549C"/>
    <w:rsid w:val="00E15A37"/>
    <w:rsid w:val="00E16256"/>
    <w:rsid w:val="00E164EC"/>
    <w:rsid w:val="00E2030C"/>
    <w:rsid w:val="00E223A1"/>
    <w:rsid w:val="00E223CE"/>
    <w:rsid w:val="00E2445D"/>
    <w:rsid w:val="00E26DE3"/>
    <w:rsid w:val="00E30CD2"/>
    <w:rsid w:val="00E31275"/>
    <w:rsid w:val="00E321AA"/>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F4D"/>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54E7"/>
    <w:rsid w:val="00EE72D0"/>
    <w:rsid w:val="00EE7E03"/>
    <w:rsid w:val="00EF140B"/>
    <w:rsid w:val="00EF169B"/>
    <w:rsid w:val="00EF36E8"/>
    <w:rsid w:val="00EF5665"/>
    <w:rsid w:val="00EF6A45"/>
    <w:rsid w:val="00F01960"/>
    <w:rsid w:val="00F02526"/>
    <w:rsid w:val="00F02F81"/>
    <w:rsid w:val="00F02FA0"/>
    <w:rsid w:val="00F044A7"/>
    <w:rsid w:val="00F078DF"/>
    <w:rsid w:val="00F109D1"/>
    <w:rsid w:val="00F10CD9"/>
    <w:rsid w:val="00F111CE"/>
    <w:rsid w:val="00F12D14"/>
    <w:rsid w:val="00F12ED1"/>
    <w:rsid w:val="00F13215"/>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240"/>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8039">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08749222">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DAE8-A518-49E2-894E-2556FBB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36</cp:revision>
  <cp:lastPrinted>2016-12-06T14:40:00Z</cp:lastPrinted>
  <dcterms:created xsi:type="dcterms:W3CDTF">2016-12-05T18:17:00Z</dcterms:created>
  <dcterms:modified xsi:type="dcterms:W3CDTF">2017-03-19T10:16:00Z</dcterms:modified>
</cp:coreProperties>
</file>