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43" w:rsidRPr="00760671" w:rsidRDefault="00E77B43" w:rsidP="00E77B43">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E77B43" w:rsidRDefault="00E77B43" w:rsidP="00E77B43">
      <w:pPr>
        <w:pStyle w:val="Sinespaciado"/>
        <w:rPr>
          <w:sz w:val="18"/>
          <w:szCs w:val="18"/>
        </w:rPr>
      </w:pPr>
    </w:p>
    <w:p w:rsidR="00E77B43" w:rsidRPr="00D61C45" w:rsidRDefault="00E77B43" w:rsidP="00E77B43">
      <w:pPr>
        <w:pStyle w:val="Sinespaciado"/>
        <w:spacing w:before="0" w:beforeAutospacing="0" w:after="0" w:afterAutospacing="0"/>
        <w:jc w:val="both"/>
        <w:rPr>
          <w:rFonts w:ascii="Calibri" w:hAnsi="Calibri" w:cs="Calibri"/>
          <w:sz w:val="18"/>
          <w:szCs w:val="18"/>
          <w:lang w:eastAsia="fr-FR"/>
        </w:rPr>
      </w:pPr>
      <w:r w:rsidRPr="00D61C45">
        <w:rPr>
          <w:rFonts w:ascii="Calibri" w:hAnsi="Calibri" w:cs="Calibri"/>
          <w:sz w:val="18"/>
          <w:szCs w:val="18"/>
          <w:lang w:eastAsia="fr-FR"/>
        </w:rPr>
        <w:t>Providencia:</w:t>
      </w:r>
      <w:r w:rsidRPr="00D61C45">
        <w:rPr>
          <w:rFonts w:ascii="Calibri" w:hAnsi="Calibri" w:cs="Calibri"/>
          <w:sz w:val="18"/>
          <w:szCs w:val="18"/>
          <w:lang w:eastAsia="fr-FR"/>
        </w:rPr>
        <w:tab/>
      </w:r>
      <w:r w:rsidRPr="00D61C45">
        <w:rPr>
          <w:rFonts w:ascii="Calibri" w:hAnsi="Calibri" w:cs="Calibri"/>
          <w:sz w:val="18"/>
          <w:szCs w:val="18"/>
          <w:lang w:eastAsia="fr-FR"/>
        </w:rPr>
        <w:tab/>
      </w:r>
      <w:r w:rsidRPr="00D61C45">
        <w:rPr>
          <w:rFonts w:ascii="Calibri" w:hAnsi="Calibri" w:cs="Calibri"/>
          <w:sz w:val="18"/>
          <w:szCs w:val="18"/>
          <w:lang w:eastAsia="fr-FR"/>
        </w:rPr>
        <w:tab/>
        <w:t>SENTENCIA DE TUTELA – 1ª Instancia – 21 de noviembre de 2016</w:t>
      </w:r>
    </w:p>
    <w:p w:rsidR="00E77B43" w:rsidRPr="00D61C45" w:rsidRDefault="00E77B43" w:rsidP="00E77B43">
      <w:pPr>
        <w:pStyle w:val="Sinespaciado"/>
        <w:spacing w:before="0" w:beforeAutospacing="0" w:after="0" w:afterAutospacing="0"/>
        <w:jc w:val="both"/>
        <w:rPr>
          <w:rFonts w:ascii="Calibri" w:hAnsi="Calibri" w:cs="Calibri"/>
          <w:sz w:val="18"/>
          <w:szCs w:val="18"/>
          <w:lang w:eastAsia="fr-FR"/>
        </w:rPr>
      </w:pPr>
      <w:r w:rsidRPr="00D61C45">
        <w:rPr>
          <w:rFonts w:ascii="Calibri" w:hAnsi="Calibri" w:cs="Calibri"/>
          <w:sz w:val="18"/>
          <w:szCs w:val="18"/>
          <w:lang w:eastAsia="fr-FR"/>
        </w:rPr>
        <w:t>Radicación Nro. :</w:t>
      </w:r>
      <w:r w:rsidRPr="00D61C45">
        <w:rPr>
          <w:rFonts w:ascii="Calibri" w:hAnsi="Calibri" w:cs="Calibri"/>
          <w:sz w:val="18"/>
          <w:szCs w:val="18"/>
          <w:lang w:eastAsia="fr-FR"/>
        </w:rPr>
        <w:tab/>
      </w:r>
      <w:r w:rsidRPr="00D61C45">
        <w:rPr>
          <w:rFonts w:ascii="Calibri" w:hAnsi="Calibri" w:cs="Calibri"/>
          <w:sz w:val="18"/>
          <w:szCs w:val="18"/>
          <w:lang w:eastAsia="fr-FR"/>
        </w:rPr>
        <w:tab/>
      </w:r>
      <w:r w:rsidRPr="00D61C45">
        <w:rPr>
          <w:rFonts w:ascii="Calibri" w:hAnsi="Calibri" w:cs="Calibri"/>
          <w:sz w:val="18"/>
          <w:szCs w:val="18"/>
          <w:lang w:eastAsia="fr-FR"/>
        </w:rPr>
        <w:tab/>
      </w:r>
      <w:r w:rsidRPr="00D61C45">
        <w:rPr>
          <w:rFonts w:ascii="Calibri" w:hAnsi="Calibri" w:cs="Calibri"/>
          <w:sz w:val="18"/>
          <w:szCs w:val="18"/>
        </w:rPr>
        <w:t>66001-22-13-000-2016-01029-00</w:t>
      </w:r>
    </w:p>
    <w:p w:rsidR="00E77B43" w:rsidRPr="00D61C45" w:rsidRDefault="00E77B43" w:rsidP="00E77B43">
      <w:pPr>
        <w:pStyle w:val="Sinespaciado"/>
        <w:spacing w:before="0" w:beforeAutospacing="0" w:after="0" w:afterAutospacing="0"/>
        <w:jc w:val="both"/>
        <w:rPr>
          <w:rFonts w:ascii="Calibri" w:hAnsi="Calibri" w:cs="Calibri"/>
          <w:sz w:val="18"/>
          <w:szCs w:val="18"/>
          <w:lang w:eastAsia="fr-FR"/>
        </w:rPr>
      </w:pPr>
      <w:r w:rsidRPr="00D61C45">
        <w:rPr>
          <w:rFonts w:ascii="Calibri" w:hAnsi="Calibri" w:cs="Calibri"/>
          <w:sz w:val="18"/>
          <w:szCs w:val="18"/>
          <w:lang w:eastAsia="fr-FR"/>
        </w:rPr>
        <w:t>Accionante:</w:t>
      </w:r>
      <w:r w:rsidRPr="00D61C45">
        <w:rPr>
          <w:rFonts w:ascii="Calibri" w:hAnsi="Calibri" w:cs="Calibri"/>
          <w:sz w:val="18"/>
          <w:szCs w:val="18"/>
          <w:lang w:eastAsia="fr-FR"/>
        </w:rPr>
        <w:tab/>
      </w:r>
      <w:r w:rsidRPr="00D61C45">
        <w:rPr>
          <w:rFonts w:ascii="Calibri" w:hAnsi="Calibri" w:cs="Calibri"/>
          <w:sz w:val="18"/>
          <w:szCs w:val="18"/>
          <w:lang w:eastAsia="fr-FR"/>
        </w:rPr>
        <w:tab/>
      </w:r>
      <w:r w:rsidRPr="00D61C45">
        <w:rPr>
          <w:rFonts w:ascii="Calibri" w:hAnsi="Calibri" w:cs="Calibri"/>
          <w:sz w:val="18"/>
          <w:szCs w:val="18"/>
          <w:lang w:eastAsia="fr-FR"/>
        </w:rPr>
        <w:tab/>
      </w:r>
      <w:r w:rsidRPr="00D61C45">
        <w:rPr>
          <w:rFonts w:ascii="Calibri" w:hAnsi="Calibri" w:cs="Calibri"/>
          <w:sz w:val="18"/>
          <w:szCs w:val="18"/>
        </w:rPr>
        <w:t>ALBERTO DE JESÚS CARMONA GARCÍA</w:t>
      </w:r>
    </w:p>
    <w:p w:rsidR="00E77B43" w:rsidRPr="00D61C45" w:rsidRDefault="00E77B43" w:rsidP="00E77B43">
      <w:pPr>
        <w:pStyle w:val="Sinespaciado"/>
        <w:spacing w:before="0" w:beforeAutospacing="0" w:after="0" w:afterAutospacing="0"/>
        <w:jc w:val="both"/>
        <w:rPr>
          <w:rFonts w:ascii="Calibri" w:hAnsi="Calibri" w:cs="Calibri"/>
          <w:sz w:val="18"/>
          <w:szCs w:val="18"/>
          <w:lang w:eastAsia="fr-FR"/>
        </w:rPr>
      </w:pPr>
      <w:r w:rsidRPr="00D61C45">
        <w:rPr>
          <w:rFonts w:ascii="Calibri" w:hAnsi="Calibri" w:cs="Calibri"/>
          <w:sz w:val="18"/>
          <w:szCs w:val="18"/>
          <w:lang w:eastAsia="fr-FR"/>
        </w:rPr>
        <w:t>Accionados:</w:t>
      </w:r>
      <w:r w:rsidRPr="00D61C45">
        <w:rPr>
          <w:rFonts w:ascii="Calibri" w:hAnsi="Calibri" w:cs="Calibri"/>
          <w:sz w:val="18"/>
          <w:szCs w:val="18"/>
          <w:lang w:eastAsia="fr-FR"/>
        </w:rPr>
        <w:tab/>
      </w:r>
      <w:r w:rsidRPr="00D61C45">
        <w:rPr>
          <w:rFonts w:ascii="Calibri" w:hAnsi="Calibri" w:cs="Calibri"/>
          <w:sz w:val="18"/>
          <w:szCs w:val="18"/>
          <w:lang w:eastAsia="fr-FR"/>
        </w:rPr>
        <w:tab/>
      </w:r>
      <w:r w:rsidRPr="00D61C45">
        <w:rPr>
          <w:rFonts w:ascii="Calibri" w:hAnsi="Calibri" w:cs="Calibri"/>
          <w:sz w:val="18"/>
          <w:szCs w:val="18"/>
          <w:lang w:eastAsia="fr-FR"/>
        </w:rPr>
        <w:tab/>
      </w:r>
      <w:r w:rsidRPr="00D61C45">
        <w:rPr>
          <w:rFonts w:ascii="Calibri" w:hAnsi="Calibri" w:cs="Calibri"/>
          <w:sz w:val="18"/>
          <w:szCs w:val="18"/>
        </w:rPr>
        <w:t>PROCURADURÍA GENERAL DE LA NACIÓN</w:t>
      </w:r>
    </w:p>
    <w:p w:rsidR="00E77B43" w:rsidRPr="00D61C45" w:rsidRDefault="00E77B43" w:rsidP="00E77B43">
      <w:pPr>
        <w:pStyle w:val="Sinespaciado"/>
        <w:spacing w:before="0" w:beforeAutospacing="0" w:after="0" w:afterAutospacing="0"/>
        <w:jc w:val="both"/>
        <w:rPr>
          <w:rFonts w:ascii="Calibri" w:hAnsi="Calibri" w:cs="Calibri"/>
          <w:sz w:val="18"/>
          <w:szCs w:val="18"/>
          <w:lang w:eastAsia="fr-FR"/>
        </w:rPr>
      </w:pPr>
      <w:r w:rsidRPr="00D61C45">
        <w:rPr>
          <w:rFonts w:ascii="Calibri" w:hAnsi="Calibri" w:cs="Calibri"/>
          <w:sz w:val="18"/>
          <w:szCs w:val="18"/>
          <w:lang w:eastAsia="fr-FR"/>
        </w:rPr>
        <w:t>Proceso:</w:t>
      </w:r>
      <w:r w:rsidRPr="00D61C45">
        <w:rPr>
          <w:rFonts w:ascii="Calibri" w:hAnsi="Calibri" w:cs="Calibri"/>
          <w:sz w:val="18"/>
          <w:szCs w:val="18"/>
          <w:lang w:eastAsia="fr-FR"/>
        </w:rPr>
        <w:tab/>
      </w:r>
      <w:r w:rsidRPr="00D61C45">
        <w:rPr>
          <w:rFonts w:ascii="Calibri" w:hAnsi="Calibri" w:cs="Calibri"/>
          <w:sz w:val="18"/>
          <w:szCs w:val="18"/>
          <w:lang w:eastAsia="fr-FR"/>
        </w:rPr>
        <w:tab/>
      </w:r>
      <w:r w:rsidRPr="00D61C45">
        <w:rPr>
          <w:rFonts w:ascii="Calibri" w:hAnsi="Calibri" w:cs="Calibri"/>
          <w:sz w:val="18"/>
          <w:szCs w:val="18"/>
          <w:lang w:eastAsia="fr-FR"/>
        </w:rPr>
        <w:tab/>
      </w:r>
      <w:r w:rsidRPr="00D61C45">
        <w:rPr>
          <w:rFonts w:ascii="Calibri" w:hAnsi="Calibri" w:cs="Calibri"/>
          <w:sz w:val="18"/>
          <w:szCs w:val="18"/>
          <w:lang w:eastAsia="fr-FR"/>
        </w:rPr>
        <w:tab/>
        <w:t xml:space="preserve">Acción de Tutela – Sentencia que concede el amparo </w:t>
      </w:r>
    </w:p>
    <w:p w:rsidR="00E77B43" w:rsidRDefault="00E77B43" w:rsidP="00E77B43">
      <w:pPr>
        <w:pStyle w:val="Sinespaciado"/>
        <w:spacing w:before="0" w:beforeAutospacing="0" w:after="0" w:afterAutospacing="0"/>
        <w:jc w:val="both"/>
        <w:rPr>
          <w:rFonts w:ascii="Calibri" w:hAnsi="Calibri" w:cs="Calibri"/>
          <w:sz w:val="18"/>
          <w:szCs w:val="18"/>
          <w:lang w:eastAsia="fr-FR"/>
        </w:rPr>
      </w:pPr>
      <w:r w:rsidRPr="00D61C45">
        <w:rPr>
          <w:rFonts w:ascii="Calibri" w:hAnsi="Calibri" w:cs="Calibri"/>
          <w:sz w:val="18"/>
          <w:szCs w:val="18"/>
          <w:lang w:eastAsia="fr-FR"/>
        </w:rPr>
        <w:t>Magistrado Ponente:</w:t>
      </w:r>
      <w:r w:rsidRPr="00D61C45">
        <w:rPr>
          <w:rFonts w:ascii="Calibri" w:hAnsi="Calibri" w:cs="Calibri"/>
          <w:sz w:val="18"/>
          <w:szCs w:val="18"/>
          <w:lang w:eastAsia="fr-FR"/>
        </w:rPr>
        <w:tab/>
      </w:r>
      <w:r w:rsidRPr="00D61C45">
        <w:rPr>
          <w:rFonts w:ascii="Calibri" w:hAnsi="Calibri" w:cs="Calibri"/>
          <w:sz w:val="18"/>
          <w:szCs w:val="18"/>
          <w:lang w:eastAsia="fr-FR"/>
        </w:rPr>
        <w:tab/>
        <w:t>JAIME ALBERTO SARAZA NARANJO</w:t>
      </w:r>
    </w:p>
    <w:p w:rsidR="00E77B43" w:rsidRDefault="00E77B43" w:rsidP="00E77B43">
      <w:pPr>
        <w:pStyle w:val="Sinespaciado"/>
        <w:spacing w:before="0" w:beforeAutospacing="0" w:after="0" w:afterAutospacing="0"/>
        <w:jc w:val="both"/>
        <w:rPr>
          <w:rFonts w:ascii="Calibri" w:hAnsi="Calibri" w:cs="Calibri"/>
          <w:bCs/>
          <w:sz w:val="18"/>
          <w:szCs w:val="18"/>
        </w:rPr>
      </w:pPr>
    </w:p>
    <w:p w:rsidR="00E77B43" w:rsidRPr="00D61C45" w:rsidRDefault="00E77B43" w:rsidP="00E77B43">
      <w:pPr>
        <w:pStyle w:val="Sinespaciado"/>
        <w:spacing w:before="0" w:beforeAutospacing="0" w:after="0" w:afterAutospacing="0"/>
        <w:jc w:val="both"/>
        <w:rPr>
          <w:rFonts w:ascii="Calibri" w:hAnsi="Calibri" w:cs="Calibri"/>
          <w:b/>
          <w:bCs/>
          <w:sz w:val="18"/>
          <w:szCs w:val="18"/>
        </w:rPr>
      </w:pPr>
      <w:r w:rsidRPr="00D61C45">
        <w:rPr>
          <w:rFonts w:ascii="Calibri" w:hAnsi="Calibri" w:cs="Calibri"/>
          <w:bCs/>
          <w:sz w:val="18"/>
          <w:szCs w:val="18"/>
        </w:rPr>
        <w:t xml:space="preserve">Tema: </w:t>
      </w:r>
      <w:r w:rsidRPr="00D61C45">
        <w:rPr>
          <w:rFonts w:ascii="Calibri" w:hAnsi="Calibri" w:cs="Calibri"/>
          <w:bCs/>
          <w:sz w:val="18"/>
          <w:szCs w:val="18"/>
        </w:rPr>
        <w:tab/>
      </w:r>
      <w:r w:rsidRPr="00D61C45">
        <w:rPr>
          <w:rFonts w:ascii="Calibri" w:hAnsi="Calibri" w:cs="Calibri"/>
          <w:bCs/>
          <w:sz w:val="18"/>
          <w:szCs w:val="18"/>
        </w:rPr>
        <w:tab/>
      </w:r>
      <w:r w:rsidRPr="00D61C45">
        <w:rPr>
          <w:rFonts w:ascii="Calibri" w:hAnsi="Calibri" w:cs="Calibri"/>
          <w:bCs/>
          <w:sz w:val="18"/>
          <w:szCs w:val="18"/>
        </w:rPr>
        <w:tab/>
      </w:r>
      <w:r>
        <w:rPr>
          <w:rFonts w:ascii="Calibri" w:hAnsi="Calibri" w:cs="Calibri"/>
          <w:b/>
          <w:bCs/>
          <w:sz w:val="18"/>
          <w:szCs w:val="18"/>
        </w:rPr>
        <w:tab/>
      </w:r>
      <w:r w:rsidRPr="00D61C45">
        <w:rPr>
          <w:rFonts w:ascii="Calibri" w:hAnsi="Calibri" w:cs="Calibri"/>
          <w:b/>
          <w:bCs/>
          <w:sz w:val="18"/>
          <w:szCs w:val="18"/>
        </w:rPr>
        <w:t>DERECHO DE PETICIÓN / ENTIDAD NO LOGRÓ ACREDITAR HABER DADO RESPUESTA</w:t>
      </w:r>
      <w:r>
        <w:rPr>
          <w:rFonts w:ascii="Calibri" w:hAnsi="Calibri" w:cs="Calibri"/>
          <w:b/>
          <w:bCs/>
          <w:sz w:val="18"/>
          <w:szCs w:val="18"/>
        </w:rPr>
        <w:t xml:space="preserve"> / CONCEDE /</w:t>
      </w:r>
      <w:r w:rsidRPr="00D61C45">
        <w:rPr>
          <w:rFonts w:ascii="Calibri" w:hAnsi="Calibri" w:cs="Calibri"/>
          <w:b/>
          <w:bCs/>
          <w:sz w:val="18"/>
          <w:szCs w:val="18"/>
        </w:rPr>
        <w:t>. “</w:t>
      </w:r>
      <w:r w:rsidRPr="00D61C45">
        <w:rPr>
          <w:rFonts w:ascii="Calibri" w:hAnsi="Calibri" w:cs="Calibri"/>
          <w:iCs/>
          <w:sz w:val="18"/>
          <w:szCs w:val="18"/>
          <w:shd w:val="clear" w:color="auto" w:fill="FFFFFF"/>
        </w:rPr>
        <w:t xml:space="preserve"> [La Procuraduría Delegada para Asuntos Civiles de la Procuraduría General de </w:t>
      </w:r>
      <w:r w:rsidRPr="00D61C45">
        <w:rPr>
          <w:rFonts w:ascii="Calibri" w:hAnsi="Calibri" w:cs="Calibri"/>
          <w:iCs/>
          <w:sz w:val="18"/>
          <w:szCs w:val="18"/>
          <w:shd w:val="clear" w:color="auto" w:fill="FFFFFF"/>
          <w:lang w:val="es-419"/>
        </w:rPr>
        <w:t>l</w:t>
      </w:r>
      <w:r w:rsidRPr="00D61C45">
        <w:rPr>
          <w:rFonts w:ascii="Calibri" w:hAnsi="Calibri" w:cs="Calibri"/>
          <w:iCs/>
          <w:sz w:val="18"/>
          <w:szCs w:val="18"/>
          <w:shd w:val="clear" w:color="auto" w:fill="FFFFFF"/>
        </w:rPr>
        <w:t xml:space="preserve">a Nación con sede en Bogotá DC ] cimienta su defensa en el hecho de que procedió a enviar la contestación del caso a un correo electrónico que suministró vía telefónica el accionante; pero el mismo, como lo deja ver la constancia de folio 36, manifestó no haber obtenido la misma, y la entidad no logró acreditar, en forma fehaciente, que hubiere remitido la respuesta a la dirección física reportada por el interesado, ni que se hubiera confirmado el recibido de la remisión electrónica efectuada. </w:t>
      </w:r>
      <w:r w:rsidRPr="00D61C45">
        <w:rPr>
          <w:rFonts w:ascii="Calibri" w:hAnsi="Calibri" w:cs="Calibri"/>
          <w:sz w:val="18"/>
          <w:szCs w:val="18"/>
        </w:rPr>
        <w:t>De manera que ha pasado ya el término p</w:t>
      </w:r>
      <w:r w:rsidRPr="00D61C45">
        <w:rPr>
          <w:rFonts w:ascii="Calibri" w:hAnsi="Calibri" w:cs="Calibri"/>
          <w:sz w:val="18"/>
          <w:szCs w:val="18"/>
          <w:lang w:val="es-419"/>
        </w:rPr>
        <w:t xml:space="preserve">revisto en la </w:t>
      </w:r>
      <w:r w:rsidRPr="00D61C45">
        <w:rPr>
          <w:rFonts w:ascii="Calibri" w:hAnsi="Calibri" w:cs="Calibri"/>
          <w:sz w:val="18"/>
          <w:szCs w:val="18"/>
        </w:rPr>
        <w:t xml:space="preserve">ley (art. 14, Ley 1755) para dar oportuna respuesta desde cuando se radicó la respectiva petición en el mes de abril del presente año, y sobre la que se insistió en el mes de julio siguiente, </w:t>
      </w:r>
      <w:r w:rsidRPr="00D61C45">
        <w:rPr>
          <w:rFonts w:ascii="Calibri" w:hAnsi="Calibri" w:cs="Calibri"/>
          <w:sz w:val="18"/>
          <w:szCs w:val="18"/>
          <w:lang w:val="es-419"/>
        </w:rPr>
        <w:t xml:space="preserve">lo que </w:t>
      </w:r>
      <w:r w:rsidRPr="00D61C45">
        <w:rPr>
          <w:rFonts w:ascii="Calibri" w:hAnsi="Calibri" w:cs="Calibri"/>
          <w:sz w:val="18"/>
          <w:szCs w:val="18"/>
        </w:rPr>
        <w:t>dará lugar al amparo impetrado como única alternativa para salvaguardar el interés perseguido por medio de esta acción.”.</w:t>
      </w:r>
    </w:p>
    <w:p w:rsidR="00E77B43" w:rsidRDefault="00E77B43" w:rsidP="00E77B43">
      <w:pPr>
        <w:shd w:val="clear" w:color="auto" w:fill="FFFFFF"/>
        <w:jc w:val="both"/>
        <w:rPr>
          <w:rFonts w:ascii="Calibri" w:hAnsi="Calibri" w:cs="Calibri"/>
          <w:sz w:val="18"/>
          <w:szCs w:val="18"/>
          <w:lang w:val="es-CO"/>
        </w:rPr>
      </w:pPr>
    </w:p>
    <w:p w:rsidR="00E77B43" w:rsidRPr="00D61C45" w:rsidRDefault="00E77B43" w:rsidP="00E77B43">
      <w:pPr>
        <w:shd w:val="clear" w:color="auto" w:fill="FFFFFF"/>
        <w:jc w:val="both"/>
        <w:rPr>
          <w:rFonts w:ascii="Calibri" w:hAnsi="Calibri" w:cs="Calibri"/>
          <w:color w:val="222222"/>
          <w:sz w:val="18"/>
          <w:szCs w:val="18"/>
          <w:lang w:val="es-CO" w:eastAsia="fr-FR"/>
        </w:rPr>
      </w:pPr>
      <w:r w:rsidRPr="005C14F0">
        <w:rPr>
          <w:rFonts w:ascii="Calibri" w:hAnsi="Calibri" w:cs="Calibri"/>
          <w:b/>
          <w:sz w:val="18"/>
          <w:szCs w:val="18"/>
          <w:lang w:val="es-CO"/>
        </w:rPr>
        <w:t>Citación jurisprudencial:</w:t>
      </w:r>
      <w:r w:rsidRPr="00D61C45">
        <w:rPr>
          <w:rFonts w:ascii="Calibri" w:hAnsi="Calibri" w:cs="Calibri"/>
          <w:sz w:val="18"/>
          <w:szCs w:val="18"/>
          <w:lang w:val="es-CO"/>
        </w:rPr>
        <w:t xml:space="preserve"> </w:t>
      </w:r>
      <w:r w:rsidR="005C14F0">
        <w:rPr>
          <w:rFonts w:ascii="Calibri" w:hAnsi="Calibri" w:cs="Calibri"/>
          <w:sz w:val="18"/>
          <w:szCs w:val="18"/>
          <w:lang w:val="es-CO"/>
        </w:rPr>
        <w:t xml:space="preserve">Sentencia </w:t>
      </w:r>
      <w:bookmarkStart w:id="0" w:name="_GoBack"/>
      <w:bookmarkEnd w:id="0"/>
      <w:r w:rsidRPr="00D61C45">
        <w:rPr>
          <w:rFonts w:ascii="Calibri" w:hAnsi="Calibri" w:cs="Calibri"/>
          <w:sz w:val="18"/>
          <w:szCs w:val="18"/>
          <w:lang w:val="es-CO"/>
        </w:rPr>
        <w:t>T-404 de 2015.</w:t>
      </w:r>
    </w:p>
    <w:p w:rsidR="00E77B43" w:rsidRPr="00E77B43" w:rsidRDefault="00E77B43" w:rsidP="00E77B43">
      <w:pPr>
        <w:keepNext/>
        <w:overflowPunct/>
        <w:jc w:val="both"/>
        <w:textAlignment w:val="auto"/>
        <w:rPr>
          <w:rFonts w:ascii="Gadugi" w:hAnsi="Gadugi" w:cs="Century Gothic"/>
          <w:b/>
          <w:bCs/>
          <w:sz w:val="26"/>
          <w:szCs w:val="26"/>
          <w:lang w:val="es-CO"/>
          <w14:shadow w14:blurRad="50800" w14:dist="38100" w14:dir="2700000" w14:sx="100000" w14:sy="100000" w14:kx="0" w14:ky="0" w14:algn="tl">
            <w14:srgbClr w14:val="000000">
              <w14:alpha w14:val="60000"/>
            </w14:srgbClr>
          </w14:shadow>
        </w:rPr>
      </w:pPr>
    </w:p>
    <w:p w:rsidR="00E77B43" w:rsidRPr="00E77B43" w:rsidRDefault="00E77B43" w:rsidP="00E77B43">
      <w:pPr>
        <w:keepNext/>
        <w:overflowPunct/>
        <w:spacing w:line="276" w:lineRule="auto"/>
        <w:jc w:val="center"/>
        <w:textAlignment w:val="auto"/>
        <w:rPr>
          <w:rFonts w:ascii="Gadugi" w:hAnsi="Gadugi" w:cs="Century Gothic"/>
          <w:b/>
          <w:bCs/>
          <w:sz w:val="26"/>
          <w:szCs w:val="26"/>
          <w:lang w:val="es-CO"/>
          <w14:shadow w14:blurRad="50800" w14:dist="38100" w14:dir="2700000" w14:sx="100000" w14:sy="100000" w14:kx="0" w14:ky="0" w14:algn="tl">
            <w14:srgbClr w14:val="000000">
              <w14:alpha w14:val="60000"/>
            </w14:srgbClr>
          </w14:shadow>
        </w:rPr>
      </w:pPr>
      <w:r>
        <w:rPr>
          <w:rFonts w:ascii="Gadugi" w:hAnsi="Gadugi" w:cs="Century Gothic"/>
          <w:b/>
          <w:bCs/>
          <w:sz w:val="26"/>
          <w:szCs w:val="26"/>
          <w:lang w:val="es-CO"/>
          <w14:shadow w14:blurRad="50800" w14:dist="38100" w14:dir="2700000" w14:sx="100000" w14:sy="100000" w14:kx="0" w14:ky="0" w14:algn="tl">
            <w14:srgbClr w14:val="000000">
              <w14:alpha w14:val="60000"/>
            </w14:srgbClr>
          </w14:shadow>
        </w:rPr>
        <w:t>----------------------------</w:t>
      </w:r>
    </w:p>
    <w:p w:rsidR="00E77B43" w:rsidRPr="00E77B43" w:rsidRDefault="00E77B43" w:rsidP="00E77B43">
      <w:pPr>
        <w:keepNext/>
        <w:overflowPunct/>
        <w:spacing w:line="276" w:lineRule="auto"/>
        <w:jc w:val="center"/>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E77B43">
        <w:rPr>
          <w:rFonts w:ascii="Gadugi" w:hAnsi="Gadugi" w:cs="Century Gothic"/>
          <w:b/>
          <w:bCs/>
          <w:sz w:val="26"/>
          <w:szCs w:val="26"/>
          <w:lang w:val="es-CO"/>
          <w14:shadow w14:blurRad="50800" w14:dist="38100" w14:dir="2700000" w14:sx="100000" w14:sy="100000" w14:kx="0" w14:ky="0" w14:algn="tl">
            <w14:srgbClr w14:val="000000">
              <w14:alpha w14:val="60000"/>
            </w14:srgbClr>
          </w14:shadow>
        </w:rPr>
        <w:t xml:space="preserve">                                  </w:t>
      </w:r>
      <w:r w:rsidRPr="00E77B43">
        <w:rPr>
          <w:rFonts w:ascii="Gadugi" w:hAnsi="Gadugi" w:cs="Century Gothic"/>
          <w:b/>
          <w:bCs/>
          <w:sz w:val="26"/>
          <w:szCs w:val="26"/>
          <w14:shadow w14:blurRad="50800" w14:dist="38100" w14:dir="2700000" w14:sx="100000" w14:sy="100000" w14:kx="0" w14:ky="0" w14:algn="tl">
            <w14:srgbClr w14:val="000000">
              <w14:alpha w14:val="60000"/>
            </w14:srgbClr>
          </w14:shadow>
        </w:rPr>
        <w:t>TRIBUNAL SUPERIOR DEL DISTRITO JUDICIAL</w:t>
      </w:r>
    </w:p>
    <w:p w:rsidR="00E77B43" w:rsidRPr="00E77B43" w:rsidRDefault="00E77B43" w:rsidP="00E77B43">
      <w:pPr>
        <w:overflowPunct/>
        <w:spacing w:line="276" w:lineRule="auto"/>
        <w:ind w:firstLine="2835"/>
        <w:jc w:val="both"/>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E77B43">
        <w:rPr>
          <w:rFonts w:ascii="Gadugi" w:hAnsi="Gadugi"/>
          <w:sz w:val="26"/>
          <w:szCs w:val="26"/>
          <w14:shadow w14:blurRad="50800" w14:dist="38100" w14:dir="2700000" w14:sx="100000" w14:sy="100000" w14:kx="0" w14:ky="0" w14:algn="tl">
            <w14:srgbClr w14:val="000000">
              <w14:alpha w14:val="60000"/>
            </w14:srgbClr>
          </w14:shadow>
        </w:rPr>
        <w:t xml:space="preserve">      </w:t>
      </w:r>
      <w:r w:rsidRPr="00E77B43">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  </w:t>
      </w:r>
      <w:r w:rsidRPr="00E77B43">
        <w:rPr>
          <w:rFonts w:ascii="Gadugi" w:hAnsi="Gadugi" w:cs="Century Gothic"/>
          <w:b/>
          <w:bCs/>
          <w:sz w:val="26"/>
          <w:szCs w:val="26"/>
          <w:lang w:val="es-419"/>
          <w14:shadow w14:blurRad="50800" w14:dist="38100" w14:dir="2700000" w14:sx="100000" w14:sy="100000" w14:kx="0" w14:ky="0" w14:algn="tl">
            <w14:srgbClr w14:val="000000">
              <w14:alpha w14:val="60000"/>
            </w14:srgbClr>
          </w14:shadow>
        </w:rPr>
        <w:t xml:space="preserve">  </w:t>
      </w:r>
      <w:r w:rsidRPr="00E77B43">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SALA DE DECISIÓN CIVIL- FAMILIA </w:t>
      </w:r>
    </w:p>
    <w:p w:rsidR="00E77B43" w:rsidRPr="00086626" w:rsidRDefault="00E77B43" w:rsidP="00E77B43">
      <w:pPr>
        <w:keepNext/>
        <w:overflowPunct/>
        <w:spacing w:line="276" w:lineRule="auto"/>
        <w:ind w:left="2124"/>
        <w:jc w:val="both"/>
        <w:textAlignment w:val="auto"/>
        <w:rPr>
          <w:rFonts w:ascii="Gadugi" w:hAnsi="Gadugi" w:cs="Arial Narrow"/>
          <w:b/>
          <w:bCs/>
          <w:sz w:val="24"/>
          <w:szCs w:val="24"/>
        </w:rPr>
      </w:pPr>
    </w:p>
    <w:p w:rsidR="00E77B43" w:rsidRPr="00086626" w:rsidRDefault="00E77B43" w:rsidP="00E77B43">
      <w:pPr>
        <w:overflowPunct/>
        <w:spacing w:line="276" w:lineRule="auto"/>
        <w:ind w:firstLine="2835"/>
        <w:textAlignment w:val="auto"/>
        <w:rPr>
          <w:rFonts w:ascii="Gadugi" w:hAnsi="Gadugi" w:cs="Century Gothic"/>
          <w:sz w:val="24"/>
          <w:szCs w:val="24"/>
        </w:rPr>
      </w:pPr>
    </w:p>
    <w:p w:rsidR="00E77B43" w:rsidRPr="00086626" w:rsidRDefault="00E77B43" w:rsidP="00E77B43">
      <w:pPr>
        <w:overflowPunct/>
        <w:spacing w:line="276" w:lineRule="auto"/>
        <w:ind w:firstLine="2835"/>
        <w:textAlignment w:val="auto"/>
        <w:rPr>
          <w:rFonts w:ascii="Gadugi" w:hAnsi="Gadugi" w:cs="Century Gothic"/>
          <w:sz w:val="24"/>
          <w:szCs w:val="24"/>
        </w:rPr>
      </w:pPr>
      <w:r w:rsidRPr="00086626">
        <w:rPr>
          <w:rFonts w:ascii="Gadugi" w:hAnsi="Gadugi" w:cs="Century Gothic"/>
          <w:sz w:val="24"/>
          <w:szCs w:val="24"/>
        </w:rPr>
        <w:t xml:space="preserve">Magistrado: Jaime Alberto Saraza Naranjo  </w:t>
      </w:r>
    </w:p>
    <w:p w:rsidR="00E77B43" w:rsidRPr="0056514C" w:rsidRDefault="00E77B43" w:rsidP="00E77B43">
      <w:pPr>
        <w:overflowPunct/>
        <w:spacing w:line="276" w:lineRule="auto"/>
        <w:ind w:firstLine="2835"/>
        <w:textAlignment w:val="auto"/>
        <w:rPr>
          <w:rFonts w:ascii="Gadugi" w:hAnsi="Gadugi" w:cs="Century Gothic"/>
          <w:sz w:val="24"/>
          <w:szCs w:val="24"/>
          <w:lang w:val="es-419"/>
        </w:rPr>
      </w:pPr>
      <w:r w:rsidRPr="00086626">
        <w:rPr>
          <w:rFonts w:ascii="Gadugi" w:hAnsi="Gadugi" w:cs="Century Gothic"/>
          <w:sz w:val="24"/>
          <w:szCs w:val="24"/>
        </w:rPr>
        <w:t>Pereira</w:t>
      </w:r>
      <w:r>
        <w:rPr>
          <w:rFonts w:ascii="Gadugi" w:hAnsi="Gadugi" w:cs="Century Gothic"/>
          <w:sz w:val="24"/>
          <w:szCs w:val="24"/>
          <w:lang w:val="es-419"/>
        </w:rPr>
        <w:t>, noviembre veintiuno de dos mil dieciséis</w:t>
      </w:r>
    </w:p>
    <w:p w:rsidR="00E77B43" w:rsidRPr="00086626" w:rsidRDefault="00E77B43" w:rsidP="00E77B43">
      <w:pPr>
        <w:overflowPunct/>
        <w:spacing w:line="276" w:lineRule="auto"/>
        <w:ind w:firstLine="2835"/>
        <w:textAlignment w:val="auto"/>
        <w:rPr>
          <w:rFonts w:ascii="Gadugi" w:hAnsi="Gadugi" w:cs="Century Gothic"/>
          <w:sz w:val="24"/>
          <w:szCs w:val="24"/>
        </w:rPr>
      </w:pPr>
      <w:r w:rsidRPr="00086626">
        <w:rPr>
          <w:rFonts w:ascii="Gadugi" w:hAnsi="Gadugi" w:cs="Century Gothic"/>
          <w:sz w:val="24"/>
          <w:szCs w:val="24"/>
        </w:rPr>
        <w:t>Expediente 66001-22-13-000-2016</w:t>
      </w:r>
      <w:r>
        <w:rPr>
          <w:rFonts w:ascii="Gadugi" w:hAnsi="Gadugi" w:cs="Century Gothic"/>
          <w:sz w:val="24"/>
          <w:szCs w:val="24"/>
        </w:rPr>
        <w:t>-01029</w:t>
      </w:r>
      <w:r w:rsidRPr="00086626">
        <w:rPr>
          <w:rFonts w:ascii="Gadugi" w:hAnsi="Gadugi" w:cs="Century Gothic"/>
          <w:sz w:val="24"/>
          <w:szCs w:val="24"/>
        </w:rPr>
        <w:t>-00</w:t>
      </w:r>
    </w:p>
    <w:p w:rsidR="00E77B43" w:rsidRPr="00086626" w:rsidRDefault="00E77B43" w:rsidP="00E77B43">
      <w:pPr>
        <w:overflowPunct/>
        <w:spacing w:line="276" w:lineRule="auto"/>
        <w:ind w:firstLine="2835"/>
        <w:jc w:val="both"/>
        <w:textAlignment w:val="auto"/>
        <w:rPr>
          <w:rFonts w:ascii="Gadugi" w:hAnsi="Gadugi" w:cs="Century Gothic"/>
          <w:sz w:val="24"/>
          <w:szCs w:val="24"/>
          <w:lang w:val="es-CO"/>
        </w:rPr>
      </w:pPr>
      <w:r w:rsidRPr="00086626">
        <w:rPr>
          <w:rFonts w:ascii="Gadugi" w:hAnsi="Gadugi" w:cs="Century Gothic"/>
          <w:sz w:val="24"/>
          <w:szCs w:val="24"/>
        </w:rPr>
        <w:t>Acta Nro.</w:t>
      </w:r>
      <w:r w:rsidRPr="00086626">
        <w:rPr>
          <w:rFonts w:ascii="Gadugi" w:hAnsi="Gadugi" w:cs="Century Gothic"/>
          <w:sz w:val="24"/>
          <w:szCs w:val="24"/>
          <w:lang w:val="es-419"/>
        </w:rPr>
        <w:t xml:space="preserve"> </w:t>
      </w:r>
      <w:r>
        <w:rPr>
          <w:rFonts w:ascii="Gadugi" w:hAnsi="Gadugi" w:cs="Century Gothic"/>
          <w:sz w:val="24"/>
          <w:szCs w:val="24"/>
          <w:lang w:val="es-419"/>
        </w:rPr>
        <w:t>549 de noviembre 21 de 2016</w:t>
      </w:r>
    </w:p>
    <w:p w:rsidR="00E77B43" w:rsidRDefault="00E77B43" w:rsidP="00E77B43">
      <w:pPr>
        <w:overflowPunct/>
        <w:spacing w:line="276" w:lineRule="auto"/>
        <w:ind w:firstLine="2835"/>
        <w:jc w:val="both"/>
        <w:textAlignment w:val="auto"/>
        <w:rPr>
          <w:rFonts w:ascii="Gadugi" w:hAnsi="Gadugi" w:cs="Century Gothic"/>
          <w:sz w:val="24"/>
          <w:szCs w:val="24"/>
        </w:rPr>
      </w:pPr>
    </w:p>
    <w:p w:rsidR="00E77B43" w:rsidRPr="00086626" w:rsidRDefault="00E77B43" w:rsidP="00E77B43">
      <w:pPr>
        <w:overflowPunct/>
        <w:spacing w:line="276" w:lineRule="auto"/>
        <w:ind w:firstLine="2835"/>
        <w:jc w:val="both"/>
        <w:textAlignment w:val="auto"/>
        <w:rPr>
          <w:rFonts w:ascii="Gadugi" w:hAnsi="Gadugi" w:cs="Century Gothic"/>
          <w:sz w:val="24"/>
          <w:szCs w:val="24"/>
        </w:rPr>
      </w:pPr>
    </w:p>
    <w:p w:rsidR="00E77B43" w:rsidRPr="009257D1" w:rsidRDefault="00E77B43" w:rsidP="00E77B43">
      <w:pPr>
        <w:spacing w:line="276" w:lineRule="auto"/>
        <w:jc w:val="both"/>
        <w:rPr>
          <w:rFonts w:ascii="Gadugi" w:hAnsi="Gadugi" w:cs="Arial"/>
          <w:sz w:val="24"/>
          <w:szCs w:val="24"/>
          <w:lang w:val="es-CO"/>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086626">
        <w:rPr>
          <w:rFonts w:ascii="Gadugi" w:hAnsi="Gadugi" w:cs="Arial"/>
          <w:sz w:val="24"/>
          <w:szCs w:val="24"/>
        </w:rPr>
        <w:t xml:space="preserve">Procede </w:t>
      </w:r>
      <w:smartTag w:uri="urn:schemas-microsoft-com:office:smarttags" w:element="PersonName">
        <w:smartTagPr>
          <w:attr w:name="ProductID" w:val="la Sala"/>
        </w:smartTagPr>
        <w:r w:rsidRPr="00086626">
          <w:rPr>
            <w:rFonts w:ascii="Gadugi" w:hAnsi="Gadugi" w:cs="Arial"/>
            <w:sz w:val="24"/>
            <w:szCs w:val="24"/>
          </w:rPr>
          <w:t>la Sala</w:t>
        </w:r>
      </w:smartTag>
      <w:r w:rsidRPr="00086626">
        <w:rPr>
          <w:rFonts w:ascii="Gadugi" w:hAnsi="Gadugi" w:cs="Arial"/>
          <w:sz w:val="24"/>
          <w:szCs w:val="24"/>
        </w:rPr>
        <w:t xml:space="preserve"> a decidir la </w:t>
      </w:r>
      <w:r>
        <w:rPr>
          <w:rFonts w:ascii="Gadugi" w:hAnsi="Gadugi" w:cs="Arial"/>
          <w:sz w:val="24"/>
          <w:szCs w:val="24"/>
        </w:rPr>
        <w:t xml:space="preserve">acción de tutela propuesta </w:t>
      </w:r>
      <w:r w:rsidRPr="00086626">
        <w:rPr>
          <w:rFonts w:ascii="Gadugi" w:hAnsi="Gadugi" w:cs="Arial"/>
          <w:sz w:val="24"/>
          <w:szCs w:val="24"/>
        </w:rPr>
        <w:t xml:space="preserve">por </w:t>
      </w:r>
      <w:r>
        <w:rPr>
          <w:rFonts w:ascii="Gadugi" w:hAnsi="Gadugi" w:cs="Arial"/>
          <w:b/>
          <w:sz w:val="24"/>
          <w:szCs w:val="24"/>
        </w:rPr>
        <w:t>Alberto de Jesús Carmona García</w:t>
      </w:r>
      <w:r w:rsidRPr="00086626">
        <w:rPr>
          <w:rFonts w:ascii="Gadugi" w:hAnsi="Gadugi" w:cs="Arial"/>
          <w:b/>
          <w:sz w:val="24"/>
          <w:szCs w:val="24"/>
        </w:rPr>
        <w:t xml:space="preserve"> </w:t>
      </w:r>
      <w:r w:rsidRPr="00086626">
        <w:rPr>
          <w:rFonts w:ascii="Gadugi" w:hAnsi="Gadugi" w:cs="Arial"/>
          <w:sz w:val="24"/>
          <w:szCs w:val="24"/>
        </w:rPr>
        <w:t xml:space="preserve">contra la </w:t>
      </w:r>
      <w:r w:rsidRPr="009257D1">
        <w:rPr>
          <w:rFonts w:ascii="Gadugi" w:hAnsi="Gadugi" w:cs="Arial"/>
          <w:b/>
          <w:sz w:val="24"/>
          <w:szCs w:val="24"/>
          <w:lang w:val="es-CO"/>
        </w:rPr>
        <w:t xml:space="preserve">Procuraduría General de la </w:t>
      </w:r>
      <w:r w:rsidRPr="0008095C">
        <w:rPr>
          <w:rFonts w:ascii="Gadugi" w:hAnsi="Gadugi" w:cs="Arial"/>
          <w:b/>
          <w:sz w:val="24"/>
          <w:szCs w:val="24"/>
          <w:lang w:val="es-CO"/>
        </w:rPr>
        <w:t>Nación</w:t>
      </w:r>
      <w:r>
        <w:rPr>
          <w:rFonts w:ascii="Gadugi" w:hAnsi="Gadugi" w:cs="Arial"/>
          <w:sz w:val="24"/>
          <w:szCs w:val="24"/>
          <w:lang w:val="es-419"/>
        </w:rPr>
        <w:t>,</w:t>
      </w:r>
      <w:r w:rsidRPr="0008095C">
        <w:rPr>
          <w:rFonts w:ascii="Gadugi" w:hAnsi="Gadugi" w:cs="Arial"/>
          <w:sz w:val="24"/>
          <w:szCs w:val="24"/>
          <w:lang w:val="es-CO"/>
        </w:rPr>
        <w:t xml:space="preserve"> </w:t>
      </w:r>
      <w:r>
        <w:rPr>
          <w:rFonts w:ascii="Gadugi" w:hAnsi="Gadugi" w:cs="Arial"/>
          <w:sz w:val="24"/>
          <w:szCs w:val="24"/>
          <w:lang w:val="es-CO"/>
        </w:rPr>
        <w:t>a la que fueron vinculados e</w:t>
      </w:r>
      <w:r w:rsidRPr="009257D1">
        <w:rPr>
          <w:rFonts w:ascii="Gadugi" w:hAnsi="Gadugi" w:cs="Arial"/>
          <w:sz w:val="24"/>
          <w:szCs w:val="24"/>
          <w:lang w:val="es-CO"/>
        </w:rPr>
        <w:t xml:space="preserve">l </w:t>
      </w:r>
      <w:r w:rsidRPr="009257D1">
        <w:rPr>
          <w:rFonts w:ascii="Gadugi" w:hAnsi="Gadugi" w:cs="Arial"/>
          <w:b/>
          <w:sz w:val="24"/>
          <w:szCs w:val="24"/>
          <w:lang w:val="es-CO"/>
        </w:rPr>
        <w:t xml:space="preserve">Procurador Regional de Risaralda, </w:t>
      </w:r>
      <w:r w:rsidRPr="009257D1">
        <w:rPr>
          <w:rFonts w:ascii="Gadugi" w:hAnsi="Gadugi" w:cs="Arial"/>
          <w:sz w:val="24"/>
          <w:szCs w:val="24"/>
          <w:lang w:val="es-CO"/>
        </w:rPr>
        <w:t>Perches Giraldo Campuzano</w:t>
      </w:r>
      <w:r>
        <w:rPr>
          <w:rFonts w:ascii="Gadugi" w:hAnsi="Gadugi" w:cs="Arial"/>
          <w:sz w:val="24"/>
          <w:szCs w:val="24"/>
          <w:lang w:val="es-CO"/>
        </w:rPr>
        <w:t>,</w:t>
      </w:r>
      <w:r w:rsidRPr="009257D1">
        <w:rPr>
          <w:rFonts w:ascii="Gadugi" w:hAnsi="Gadugi" w:cs="Arial"/>
          <w:sz w:val="24"/>
          <w:szCs w:val="24"/>
          <w:lang w:val="es-CO"/>
        </w:rPr>
        <w:t xml:space="preserve"> </w:t>
      </w:r>
      <w:r w:rsidRPr="009257D1">
        <w:rPr>
          <w:rFonts w:ascii="Gadugi" w:hAnsi="Gadugi" w:cs="Arial"/>
          <w:b/>
          <w:sz w:val="24"/>
          <w:szCs w:val="24"/>
          <w:lang w:val="es-CO"/>
        </w:rPr>
        <w:t xml:space="preserve">Alba Luz Gil Rodas, </w:t>
      </w:r>
      <w:r w:rsidRPr="009257D1">
        <w:rPr>
          <w:rFonts w:ascii="Gadugi" w:hAnsi="Gadugi" w:cs="Arial"/>
          <w:sz w:val="24"/>
          <w:szCs w:val="24"/>
          <w:lang w:val="es-CO"/>
        </w:rPr>
        <w:t xml:space="preserve">como </w:t>
      </w:r>
      <w:r w:rsidRPr="00070D29">
        <w:rPr>
          <w:rFonts w:ascii="Gadugi" w:hAnsi="Gadugi" w:cs="Arial"/>
          <w:sz w:val="24"/>
          <w:szCs w:val="24"/>
          <w:lang w:val="es-CO"/>
        </w:rPr>
        <w:t>secretaria de la entidad en cita</w:t>
      </w:r>
      <w:r w:rsidRPr="009257D1">
        <w:rPr>
          <w:rFonts w:ascii="Gadugi" w:hAnsi="Gadugi" w:cs="Arial"/>
          <w:sz w:val="24"/>
          <w:szCs w:val="24"/>
          <w:lang w:val="es-CO"/>
        </w:rPr>
        <w:t xml:space="preserve">, la </w:t>
      </w:r>
      <w:r w:rsidRPr="009257D1">
        <w:rPr>
          <w:rFonts w:ascii="Gadugi" w:hAnsi="Gadugi" w:cs="Arial"/>
          <w:b/>
          <w:sz w:val="24"/>
          <w:szCs w:val="24"/>
          <w:lang w:val="es-CO"/>
        </w:rPr>
        <w:t xml:space="preserve">Procuraduría Delegada en Asuntos Civiles </w:t>
      </w:r>
      <w:r w:rsidRPr="009257D1">
        <w:rPr>
          <w:rFonts w:ascii="Gadugi" w:hAnsi="Gadugi" w:cs="Arial"/>
          <w:sz w:val="24"/>
          <w:szCs w:val="24"/>
          <w:lang w:val="es-CO"/>
        </w:rPr>
        <w:t>de la Procuraduría General con sede en Bogotá DC., Gladys Virginia Guevara Puentes</w:t>
      </w:r>
      <w:r>
        <w:rPr>
          <w:rFonts w:ascii="Gadugi" w:hAnsi="Gadugi" w:cs="Arial"/>
          <w:sz w:val="24"/>
          <w:szCs w:val="24"/>
          <w:lang w:val="es-419"/>
        </w:rPr>
        <w:t>,</w:t>
      </w:r>
      <w:r w:rsidRPr="009257D1">
        <w:rPr>
          <w:rFonts w:ascii="Gadugi" w:hAnsi="Gadugi" w:cs="Arial"/>
          <w:sz w:val="24"/>
          <w:szCs w:val="24"/>
          <w:lang w:val="es-CO"/>
        </w:rPr>
        <w:t xml:space="preserve"> y </w:t>
      </w:r>
      <w:r>
        <w:rPr>
          <w:rFonts w:ascii="Gadugi" w:hAnsi="Gadugi" w:cs="Arial"/>
          <w:sz w:val="24"/>
          <w:szCs w:val="24"/>
          <w:lang w:val="es-CO"/>
        </w:rPr>
        <w:t>e</w:t>
      </w:r>
      <w:r w:rsidRPr="009257D1">
        <w:rPr>
          <w:rFonts w:ascii="Gadugi" w:hAnsi="Gadugi" w:cs="Arial"/>
          <w:sz w:val="24"/>
          <w:szCs w:val="24"/>
          <w:lang w:val="es-CO"/>
        </w:rPr>
        <w:t xml:space="preserve">l </w:t>
      </w:r>
      <w:r w:rsidRPr="009257D1">
        <w:rPr>
          <w:rFonts w:ascii="Gadugi" w:hAnsi="Gadugi" w:cs="Arial"/>
          <w:b/>
          <w:sz w:val="24"/>
          <w:szCs w:val="24"/>
          <w:lang w:val="es-CO"/>
        </w:rPr>
        <w:t>Defensor Público</w:t>
      </w:r>
      <w:r>
        <w:rPr>
          <w:rFonts w:ascii="Gadugi" w:hAnsi="Gadugi" w:cs="Arial"/>
          <w:b/>
          <w:sz w:val="24"/>
          <w:szCs w:val="24"/>
          <w:lang w:val="es-419"/>
        </w:rPr>
        <w:t xml:space="preserve"> en </w:t>
      </w:r>
      <w:r w:rsidRPr="009257D1">
        <w:rPr>
          <w:rFonts w:ascii="Gadugi" w:hAnsi="Gadugi" w:cs="Arial"/>
          <w:b/>
          <w:sz w:val="24"/>
          <w:szCs w:val="24"/>
          <w:lang w:val="es-CO"/>
        </w:rPr>
        <w:t xml:space="preserve">Restitución de Tierras, </w:t>
      </w:r>
      <w:r w:rsidRPr="009257D1">
        <w:rPr>
          <w:rFonts w:ascii="Gadugi" w:hAnsi="Gadugi" w:cs="Arial"/>
          <w:sz w:val="24"/>
          <w:szCs w:val="24"/>
          <w:lang w:val="es-CO"/>
        </w:rPr>
        <w:t xml:space="preserve">Juan Pablo Hincapié </w:t>
      </w:r>
      <w:proofErr w:type="spellStart"/>
      <w:r w:rsidRPr="009257D1">
        <w:rPr>
          <w:rFonts w:ascii="Gadugi" w:hAnsi="Gadugi" w:cs="Arial"/>
          <w:sz w:val="24"/>
          <w:szCs w:val="24"/>
          <w:lang w:val="es-CO"/>
        </w:rPr>
        <w:t>Pulgarín</w:t>
      </w:r>
      <w:proofErr w:type="spellEnd"/>
      <w:r w:rsidRPr="009257D1">
        <w:rPr>
          <w:rFonts w:ascii="Gadugi" w:hAnsi="Gadugi" w:cs="Arial"/>
          <w:sz w:val="24"/>
          <w:szCs w:val="24"/>
          <w:lang w:val="es-CO"/>
        </w:rPr>
        <w:t>.</w:t>
      </w:r>
    </w:p>
    <w:p w:rsidR="00E77B43" w:rsidRPr="009257D1" w:rsidRDefault="00E77B43" w:rsidP="00E77B43">
      <w:pPr>
        <w:spacing w:line="276" w:lineRule="auto"/>
        <w:ind w:firstLine="2835"/>
        <w:jc w:val="both"/>
        <w:rPr>
          <w:rFonts w:ascii="Gadugi" w:hAnsi="Gadugi" w:cs="Arial"/>
          <w:b/>
          <w:bCs/>
          <w:sz w:val="24"/>
          <w:szCs w:val="24"/>
          <w:lang w:val="es-419"/>
        </w:rPr>
      </w:pPr>
    </w:p>
    <w:p w:rsidR="00E77B43" w:rsidRPr="00086626" w:rsidRDefault="00E77B43" w:rsidP="00E77B43">
      <w:pPr>
        <w:spacing w:line="276" w:lineRule="auto"/>
        <w:rPr>
          <w:rFonts w:ascii="Gadugi" w:hAnsi="Gadugi" w:cs="Arial"/>
          <w:b/>
          <w:bCs/>
          <w:sz w:val="24"/>
          <w:szCs w:val="24"/>
        </w:rPr>
      </w:pPr>
      <w:r w:rsidRPr="00086626">
        <w:rPr>
          <w:rFonts w:ascii="Gadugi" w:hAnsi="Gadugi" w:cs="Arial"/>
          <w:b/>
          <w:bCs/>
          <w:sz w:val="24"/>
          <w:szCs w:val="24"/>
        </w:rPr>
        <w:tab/>
      </w:r>
      <w:r w:rsidRPr="00086626">
        <w:rPr>
          <w:rFonts w:ascii="Gadugi" w:hAnsi="Gadugi" w:cs="Arial"/>
          <w:b/>
          <w:bCs/>
          <w:sz w:val="24"/>
          <w:szCs w:val="24"/>
        </w:rPr>
        <w:tab/>
      </w:r>
    </w:p>
    <w:p w:rsidR="00E77B43" w:rsidRPr="00086626" w:rsidRDefault="00E77B43" w:rsidP="00E77B43">
      <w:pPr>
        <w:spacing w:line="276" w:lineRule="auto"/>
        <w:rPr>
          <w:rFonts w:ascii="Gadugi" w:hAnsi="Gadugi" w:cs="Arial"/>
          <w:sz w:val="24"/>
          <w:szCs w:val="24"/>
        </w:rPr>
      </w:pPr>
      <w:r w:rsidRPr="00086626">
        <w:rPr>
          <w:rFonts w:ascii="Gadugi" w:hAnsi="Gadugi" w:cs="Arial"/>
          <w:b/>
          <w:bCs/>
          <w:sz w:val="24"/>
          <w:szCs w:val="24"/>
        </w:rPr>
        <w:t xml:space="preserve">  </w:t>
      </w:r>
      <w:r w:rsidRPr="00086626">
        <w:rPr>
          <w:rFonts w:ascii="Gadugi" w:hAnsi="Gadugi" w:cs="Arial"/>
          <w:b/>
          <w:bCs/>
          <w:sz w:val="24"/>
          <w:szCs w:val="24"/>
        </w:rPr>
        <w:tab/>
      </w:r>
      <w:r w:rsidRPr="00086626">
        <w:rPr>
          <w:rFonts w:ascii="Gadugi" w:hAnsi="Gadugi" w:cs="Arial"/>
          <w:b/>
          <w:bCs/>
          <w:sz w:val="24"/>
          <w:szCs w:val="24"/>
        </w:rPr>
        <w:tab/>
      </w:r>
      <w:r w:rsidRPr="00086626">
        <w:rPr>
          <w:rFonts w:ascii="Gadugi" w:hAnsi="Gadugi" w:cs="Arial"/>
          <w:b/>
          <w:bCs/>
          <w:sz w:val="24"/>
          <w:szCs w:val="24"/>
        </w:rPr>
        <w:tab/>
      </w:r>
      <w:r w:rsidRPr="00086626">
        <w:rPr>
          <w:rFonts w:ascii="Gadugi" w:hAnsi="Gadugi" w:cs="Arial"/>
          <w:b/>
          <w:bCs/>
          <w:sz w:val="24"/>
          <w:szCs w:val="24"/>
        </w:rPr>
        <w:tab/>
        <w:t>ANTECEDENTES</w:t>
      </w:r>
    </w:p>
    <w:p w:rsidR="00E77B43" w:rsidRPr="00086626" w:rsidRDefault="00E77B43" w:rsidP="00E77B43">
      <w:pPr>
        <w:spacing w:line="276" w:lineRule="auto"/>
        <w:rPr>
          <w:rFonts w:ascii="Gadugi" w:hAnsi="Gadugi" w:cs="Arial"/>
          <w:sz w:val="24"/>
          <w:szCs w:val="24"/>
        </w:rPr>
      </w:pPr>
    </w:p>
    <w:p w:rsidR="00E77B43" w:rsidRPr="00086626" w:rsidRDefault="00E77B43" w:rsidP="00E77B43">
      <w:pPr>
        <w:spacing w:line="276" w:lineRule="auto"/>
        <w:jc w:val="both"/>
        <w:rPr>
          <w:rFonts w:ascii="Gadugi" w:hAnsi="Gadugi" w:cs="Arial"/>
          <w:sz w:val="24"/>
          <w:szCs w:val="24"/>
        </w:rPr>
      </w:pPr>
      <w:r w:rsidRPr="00086626">
        <w:rPr>
          <w:rFonts w:ascii="Gadugi" w:hAnsi="Gadugi" w:cs="Arial"/>
          <w:sz w:val="24"/>
          <w:szCs w:val="24"/>
        </w:rPr>
        <w:t xml:space="preserve">  </w:t>
      </w:r>
      <w:r w:rsidRPr="00086626">
        <w:rPr>
          <w:rFonts w:ascii="Gadugi" w:hAnsi="Gadugi" w:cs="Arial"/>
          <w:sz w:val="24"/>
          <w:szCs w:val="24"/>
        </w:rPr>
        <w:tab/>
      </w:r>
      <w:r w:rsidRPr="00086626">
        <w:rPr>
          <w:rFonts w:ascii="Gadugi" w:hAnsi="Gadugi" w:cs="Arial"/>
          <w:sz w:val="24"/>
          <w:szCs w:val="24"/>
        </w:rPr>
        <w:tab/>
      </w:r>
      <w:r w:rsidRPr="00086626">
        <w:rPr>
          <w:rFonts w:ascii="Gadugi" w:hAnsi="Gadugi" w:cs="Arial"/>
          <w:sz w:val="24"/>
          <w:szCs w:val="24"/>
        </w:rPr>
        <w:tab/>
      </w:r>
    </w:p>
    <w:p w:rsidR="00E77B43" w:rsidRPr="00345F0C" w:rsidRDefault="00E77B43" w:rsidP="00E77B43">
      <w:pPr>
        <w:spacing w:line="276" w:lineRule="auto"/>
        <w:jc w:val="both"/>
        <w:rPr>
          <w:rFonts w:ascii="Gadugi" w:hAnsi="Gadugi" w:cs="Arial"/>
          <w:sz w:val="24"/>
          <w:szCs w:val="24"/>
          <w:lang w:val="es-CO"/>
        </w:rPr>
      </w:pPr>
      <w:r w:rsidRPr="00086626">
        <w:rPr>
          <w:rFonts w:ascii="Gadugi" w:hAnsi="Gadugi" w:cs="Arial"/>
          <w:sz w:val="24"/>
          <w:szCs w:val="24"/>
        </w:rPr>
        <w:lastRenderedPageBreak/>
        <w:tab/>
      </w:r>
      <w:r w:rsidRPr="00086626">
        <w:rPr>
          <w:rFonts w:ascii="Gadugi" w:hAnsi="Gadugi" w:cs="Arial"/>
          <w:sz w:val="24"/>
          <w:szCs w:val="24"/>
        </w:rPr>
        <w:tab/>
      </w:r>
      <w:r w:rsidRPr="00086626">
        <w:rPr>
          <w:rFonts w:ascii="Gadugi" w:hAnsi="Gadugi" w:cs="Arial"/>
          <w:sz w:val="24"/>
          <w:szCs w:val="24"/>
        </w:rPr>
        <w:tab/>
      </w:r>
      <w:r w:rsidRPr="00086626">
        <w:rPr>
          <w:rFonts w:ascii="Gadugi" w:hAnsi="Gadugi" w:cs="Arial"/>
          <w:sz w:val="24"/>
          <w:szCs w:val="24"/>
        </w:rPr>
        <w:tab/>
      </w:r>
      <w:r>
        <w:rPr>
          <w:rFonts w:ascii="Gadugi" w:hAnsi="Gadugi" w:cs="Arial"/>
          <w:sz w:val="24"/>
          <w:szCs w:val="24"/>
        </w:rPr>
        <w:t>Alberto de Jesús Carmona García, quien actúa en su propio nombre,</w:t>
      </w:r>
      <w:r w:rsidRPr="00086626">
        <w:rPr>
          <w:rFonts w:ascii="Gadugi" w:hAnsi="Gadugi" w:cs="Arial"/>
          <w:sz w:val="24"/>
          <w:szCs w:val="24"/>
          <w:lang w:val="es-419"/>
        </w:rPr>
        <w:t xml:space="preserve"> promovió esta acción de tutela </w:t>
      </w:r>
      <w:r w:rsidRPr="00086626">
        <w:rPr>
          <w:rFonts w:ascii="Gadugi" w:hAnsi="Gadugi" w:cs="Arial"/>
          <w:sz w:val="24"/>
          <w:szCs w:val="24"/>
        </w:rPr>
        <w:t xml:space="preserve">contra </w:t>
      </w:r>
      <w:r>
        <w:rPr>
          <w:rFonts w:ascii="Gadugi" w:hAnsi="Gadugi" w:cs="Arial"/>
          <w:sz w:val="24"/>
          <w:szCs w:val="24"/>
        </w:rPr>
        <w:t xml:space="preserve">La Procuraduría General de </w:t>
      </w:r>
      <w:r>
        <w:rPr>
          <w:rFonts w:ascii="Gadugi" w:hAnsi="Gadugi" w:cs="Arial"/>
          <w:sz w:val="24"/>
          <w:szCs w:val="24"/>
          <w:lang w:val="es-419"/>
        </w:rPr>
        <w:t>l</w:t>
      </w:r>
      <w:r>
        <w:rPr>
          <w:rFonts w:ascii="Gadugi" w:hAnsi="Gadugi" w:cs="Arial"/>
          <w:sz w:val="24"/>
          <w:szCs w:val="24"/>
        </w:rPr>
        <w:t>a Nación, con</w:t>
      </w:r>
      <w:r w:rsidRPr="00086626">
        <w:rPr>
          <w:rFonts w:ascii="Gadugi" w:hAnsi="Gadugi" w:cs="Arial"/>
          <w:sz w:val="24"/>
          <w:szCs w:val="24"/>
          <w:lang w:val="es-CO"/>
        </w:rPr>
        <w:t xml:space="preserve"> el fin de que se protejan sus derechos fundamentales </w:t>
      </w:r>
      <w:r w:rsidRPr="00086626">
        <w:rPr>
          <w:rFonts w:ascii="Gadugi" w:hAnsi="Gadugi" w:cs="Arial"/>
          <w:i/>
          <w:sz w:val="24"/>
          <w:szCs w:val="24"/>
          <w:lang w:val="es-CO"/>
        </w:rPr>
        <w:t xml:space="preserve">“de petición, </w:t>
      </w:r>
      <w:r>
        <w:rPr>
          <w:rFonts w:ascii="Gadugi" w:hAnsi="Gadugi" w:cs="Arial"/>
          <w:i/>
          <w:sz w:val="24"/>
          <w:szCs w:val="24"/>
          <w:lang w:val="es-CO"/>
        </w:rPr>
        <w:t>de defensa, igualdad”</w:t>
      </w:r>
      <w:r>
        <w:rPr>
          <w:rFonts w:ascii="Gadugi" w:hAnsi="Gadugi" w:cs="Arial"/>
          <w:sz w:val="24"/>
          <w:szCs w:val="24"/>
          <w:lang w:val="es-CO"/>
        </w:rPr>
        <w:t>, que estima vulnerados por dicho ente público.</w:t>
      </w:r>
    </w:p>
    <w:p w:rsidR="00E77B43" w:rsidRPr="00086626" w:rsidRDefault="00E77B43" w:rsidP="00E77B43">
      <w:pPr>
        <w:spacing w:line="276" w:lineRule="auto"/>
        <w:jc w:val="both"/>
        <w:rPr>
          <w:rFonts w:ascii="Gadugi" w:hAnsi="Gadugi" w:cs="Arial"/>
          <w:i/>
          <w:sz w:val="24"/>
          <w:szCs w:val="24"/>
          <w:lang w:val="es-CO"/>
        </w:rPr>
      </w:pPr>
      <w:r w:rsidRPr="00086626">
        <w:rPr>
          <w:rFonts w:ascii="Gadugi" w:hAnsi="Gadugi" w:cs="Arial"/>
          <w:i/>
          <w:sz w:val="24"/>
          <w:szCs w:val="24"/>
          <w:lang w:val="es-CO"/>
        </w:rPr>
        <w:t xml:space="preserve"> </w:t>
      </w:r>
    </w:p>
    <w:p w:rsidR="00E77B43" w:rsidRDefault="00E77B43" w:rsidP="00E77B43">
      <w:pPr>
        <w:spacing w:line="276" w:lineRule="auto"/>
        <w:jc w:val="both"/>
        <w:rPr>
          <w:rFonts w:ascii="Gadugi" w:hAnsi="Gadugi" w:cs="Arial"/>
          <w:sz w:val="24"/>
          <w:szCs w:val="24"/>
          <w:lang w:val="es-CO"/>
        </w:rPr>
      </w:pPr>
      <w:r w:rsidRPr="00086626">
        <w:rPr>
          <w:rFonts w:ascii="Gadugi" w:hAnsi="Gadugi" w:cs="Arial"/>
          <w:sz w:val="24"/>
          <w:szCs w:val="24"/>
          <w:lang w:val="es-419"/>
        </w:rPr>
        <w:t xml:space="preserve">  </w:t>
      </w:r>
      <w:r w:rsidRPr="00086626">
        <w:rPr>
          <w:rFonts w:ascii="Gadugi" w:hAnsi="Gadugi" w:cs="Arial"/>
          <w:sz w:val="24"/>
          <w:szCs w:val="24"/>
          <w:lang w:val="es-419"/>
        </w:rPr>
        <w:tab/>
      </w:r>
      <w:r w:rsidRPr="00086626">
        <w:rPr>
          <w:rFonts w:ascii="Gadugi" w:hAnsi="Gadugi" w:cs="Arial"/>
          <w:sz w:val="24"/>
          <w:szCs w:val="24"/>
          <w:lang w:val="es-419"/>
        </w:rPr>
        <w:tab/>
      </w:r>
      <w:r w:rsidRPr="00086626">
        <w:rPr>
          <w:rFonts w:ascii="Gadugi" w:hAnsi="Gadugi" w:cs="Arial"/>
          <w:sz w:val="24"/>
          <w:szCs w:val="24"/>
          <w:lang w:val="es-419"/>
        </w:rPr>
        <w:tab/>
      </w:r>
      <w:r w:rsidRPr="00086626">
        <w:rPr>
          <w:rFonts w:ascii="Gadugi" w:hAnsi="Gadugi" w:cs="Arial"/>
          <w:sz w:val="24"/>
          <w:szCs w:val="24"/>
          <w:lang w:val="es-419"/>
        </w:rPr>
        <w:tab/>
        <w:t>Adujo</w:t>
      </w:r>
      <w:r w:rsidRPr="00086626">
        <w:rPr>
          <w:rFonts w:ascii="Gadugi" w:hAnsi="Gadugi" w:cs="Arial"/>
          <w:sz w:val="24"/>
          <w:szCs w:val="24"/>
          <w:lang w:val="es-CO"/>
        </w:rPr>
        <w:t xml:space="preserve">, en síntesis, que </w:t>
      </w:r>
      <w:r>
        <w:rPr>
          <w:rFonts w:ascii="Gadugi" w:hAnsi="Gadugi" w:cs="Arial"/>
          <w:sz w:val="24"/>
          <w:szCs w:val="24"/>
          <w:lang w:val="es-CO"/>
        </w:rPr>
        <w:t xml:space="preserve">radicó ante La Procuraduría General de La Nación </w:t>
      </w:r>
      <w:r>
        <w:rPr>
          <w:rFonts w:ascii="Gadugi" w:hAnsi="Gadugi" w:cs="Arial"/>
          <w:sz w:val="24"/>
          <w:szCs w:val="24"/>
          <w:lang w:val="es-419"/>
        </w:rPr>
        <w:t xml:space="preserve">una </w:t>
      </w:r>
      <w:r>
        <w:rPr>
          <w:rFonts w:ascii="Gadugi" w:hAnsi="Gadugi" w:cs="Arial"/>
          <w:sz w:val="24"/>
          <w:szCs w:val="24"/>
          <w:lang w:val="es-CO"/>
        </w:rPr>
        <w:t xml:space="preserve">queja radicada como </w:t>
      </w:r>
      <w:r>
        <w:rPr>
          <w:rFonts w:ascii="Gadugi" w:hAnsi="Gadugi" w:cs="Arial"/>
          <w:i/>
          <w:sz w:val="24"/>
          <w:szCs w:val="24"/>
          <w:lang w:val="es-CO"/>
        </w:rPr>
        <w:t>“</w:t>
      </w:r>
      <w:proofErr w:type="spellStart"/>
      <w:r>
        <w:rPr>
          <w:rFonts w:ascii="Gadugi" w:hAnsi="Gadugi" w:cs="Arial"/>
          <w:i/>
          <w:sz w:val="24"/>
          <w:szCs w:val="24"/>
          <w:lang w:val="es-CO"/>
        </w:rPr>
        <w:t>IUS</w:t>
      </w:r>
      <w:proofErr w:type="spellEnd"/>
      <w:r>
        <w:rPr>
          <w:rFonts w:ascii="Gadugi" w:hAnsi="Gadugi" w:cs="Arial"/>
          <w:i/>
          <w:sz w:val="24"/>
          <w:szCs w:val="24"/>
          <w:lang w:val="es-CO"/>
        </w:rPr>
        <w:t xml:space="preserve"> 152295-2016”, </w:t>
      </w:r>
      <w:r>
        <w:rPr>
          <w:rFonts w:ascii="Gadugi" w:hAnsi="Gadugi" w:cs="Arial"/>
          <w:sz w:val="24"/>
          <w:szCs w:val="24"/>
          <w:lang w:val="es-CO"/>
        </w:rPr>
        <w:t xml:space="preserve">frente a la que se le informó que fue dirigida al Asesor de la Procuraduría Delegada para Asuntos Civiles, Perches Giraldo Campuzano, Procurador Regional Risaralda de la ciudad de Pereira; que la secretaria de este, </w:t>
      </w:r>
      <w:r w:rsidRPr="00881C2B">
        <w:rPr>
          <w:rFonts w:ascii="Gadugi" w:hAnsi="Gadugi" w:cs="Arial"/>
          <w:i/>
          <w:sz w:val="24"/>
          <w:szCs w:val="24"/>
          <w:lang w:val="es-CO"/>
        </w:rPr>
        <w:t>“le envía oficio No. PRR-35651 del 19 de septiembre de 2016 al Asesor de la Procuraduría Delegada para Asuntos Civiles donde se le informa que recibieron el oficio, per</w:t>
      </w:r>
      <w:r>
        <w:rPr>
          <w:rFonts w:ascii="Gadugi" w:hAnsi="Gadugi" w:cs="Arial"/>
          <w:i/>
          <w:sz w:val="24"/>
          <w:szCs w:val="24"/>
          <w:lang w:val="es-CO"/>
        </w:rPr>
        <w:t>o que era solicitando se practicara una visita al expediente Rad. 66001-03-002-2010-00070-01 y se le remitió luego el respectivo informe y que en cuanto a la petición o queja que radiqué de fecha julio 25 de 2016 fue trasladada a la doctora GLADYS VIRGINIA GUEVARA PUENTES”</w:t>
      </w:r>
      <w:r>
        <w:rPr>
          <w:rFonts w:ascii="Gadugi" w:hAnsi="Gadugi" w:cs="Arial"/>
          <w:sz w:val="24"/>
          <w:szCs w:val="24"/>
          <w:lang w:val="es-CO"/>
        </w:rPr>
        <w:t>, pero a la fecha, transcurridos más de 7 meses, no ha recibido ninguna respuesta, acerca del estado de la investigación disciplinaria que solicitó.</w:t>
      </w:r>
      <w:r w:rsidRPr="00086626">
        <w:rPr>
          <w:rFonts w:ascii="Gadugi" w:hAnsi="Gadugi" w:cs="Arial"/>
          <w:sz w:val="24"/>
          <w:szCs w:val="24"/>
          <w:lang w:val="es-CO"/>
        </w:rPr>
        <w:t xml:space="preserve"> </w:t>
      </w:r>
    </w:p>
    <w:p w:rsidR="00E77B43" w:rsidRPr="00086626" w:rsidRDefault="00E77B43" w:rsidP="00E77B43">
      <w:pPr>
        <w:spacing w:line="276" w:lineRule="auto"/>
        <w:jc w:val="both"/>
        <w:rPr>
          <w:rFonts w:ascii="Gadugi" w:hAnsi="Gadugi" w:cs="Arial"/>
          <w:sz w:val="24"/>
          <w:szCs w:val="24"/>
          <w:lang w:val="es-CO"/>
        </w:rPr>
      </w:pPr>
    </w:p>
    <w:p w:rsidR="00E77B43" w:rsidRDefault="00E77B43" w:rsidP="00E77B43">
      <w:pPr>
        <w:spacing w:line="276" w:lineRule="auto"/>
        <w:jc w:val="both"/>
        <w:rPr>
          <w:rFonts w:ascii="Gadugi" w:hAnsi="Gadugi" w:cs="Arial"/>
          <w:sz w:val="24"/>
          <w:szCs w:val="24"/>
          <w:lang w:val="es-CO"/>
        </w:rPr>
      </w:pPr>
      <w:r w:rsidRPr="00086626">
        <w:rPr>
          <w:rFonts w:ascii="Gadugi" w:hAnsi="Gadugi" w:cs="Arial"/>
          <w:sz w:val="24"/>
          <w:szCs w:val="24"/>
          <w:lang w:val="es-CO"/>
        </w:rPr>
        <w:t xml:space="preserve"> </w:t>
      </w:r>
      <w:r w:rsidRPr="00086626">
        <w:rPr>
          <w:rFonts w:ascii="Gadugi" w:hAnsi="Gadugi" w:cs="Arial"/>
          <w:sz w:val="24"/>
          <w:szCs w:val="24"/>
          <w:lang w:val="es-CO"/>
        </w:rPr>
        <w:tab/>
      </w:r>
      <w:r w:rsidRPr="00086626">
        <w:rPr>
          <w:rFonts w:ascii="Gadugi" w:hAnsi="Gadugi" w:cs="Arial"/>
          <w:sz w:val="24"/>
          <w:szCs w:val="24"/>
          <w:lang w:val="es-CO"/>
        </w:rPr>
        <w:tab/>
      </w:r>
      <w:r w:rsidRPr="00086626">
        <w:rPr>
          <w:rFonts w:ascii="Gadugi" w:hAnsi="Gadugi" w:cs="Arial"/>
          <w:sz w:val="24"/>
          <w:szCs w:val="24"/>
          <w:lang w:val="es-CO"/>
        </w:rPr>
        <w:tab/>
      </w:r>
      <w:r w:rsidRPr="00086626">
        <w:rPr>
          <w:rFonts w:ascii="Gadugi" w:hAnsi="Gadugi" w:cs="Arial"/>
          <w:sz w:val="24"/>
          <w:szCs w:val="24"/>
          <w:lang w:val="es-CO"/>
        </w:rPr>
        <w:tab/>
        <w:t xml:space="preserve">Pidió, por tanto, </w:t>
      </w:r>
      <w:r>
        <w:rPr>
          <w:rFonts w:ascii="Gadugi" w:hAnsi="Gadugi" w:cs="Arial"/>
          <w:sz w:val="24"/>
          <w:szCs w:val="24"/>
          <w:lang w:val="es-419"/>
        </w:rPr>
        <w:t xml:space="preserve">que </w:t>
      </w:r>
      <w:r>
        <w:rPr>
          <w:rFonts w:ascii="Gadugi" w:hAnsi="Gadugi" w:cs="Arial"/>
          <w:sz w:val="24"/>
          <w:szCs w:val="24"/>
          <w:lang w:val="es-CO"/>
        </w:rPr>
        <w:t>se ordenara a la accionada dar una respuesta oportuna, clara y de fondo al derecho de petición radicado el 25 de julio de 2016, en la que se indique el estado del proceso de investigación que cursa con radicado No. 152295-2016-IUS: 2016-199905.</w:t>
      </w:r>
    </w:p>
    <w:p w:rsidR="00E77B43" w:rsidRPr="00086626" w:rsidRDefault="00E77B43" w:rsidP="00E77B43">
      <w:pPr>
        <w:spacing w:line="276" w:lineRule="auto"/>
        <w:jc w:val="both"/>
        <w:rPr>
          <w:rFonts w:ascii="Gadugi" w:hAnsi="Gadugi" w:cs="Arial"/>
          <w:sz w:val="24"/>
          <w:szCs w:val="24"/>
          <w:lang w:val="es-CO"/>
        </w:rPr>
      </w:pPr>
    </w:p>
    <w:p w:rsidR="00E77B43" w:rsidRDefault="00E77B43" w:rsidP="00E77B43">
      <w:pPr>
        <w:spacing w:line="276" w:lineRule="auto"/>
        <w:jc w:val="both"/>
        <w:rPr>
          <w:rFonts w:ascii="Gadugi" w:hAnsi="Gadugi" w:cs="Arial"/>
          <w:sz w:val="24"/>
          <w:szCs w:val="24"/>
          <w:lang w:val="es-CO"/>
        </w:rPr>
      </w:pPr>
      <w:r w:rsidRPr="00086626">
        <w:rPr>
          <w:rFonts w:ascii="Gadugi" w:hAnsi="Gadugi" w:cs="Arial"/>
          <w:sz w:val="24"/>
          <w:szCs w:val="24"/>
          <w:lang w:val="es-CO"/>
        </w:rPr>
        <w:t xml:space="preserve"> </w:t>
      </w:r>
      <w:r w:rsidRPr="00086626">
        <w:rPr>
          <w:rFonts w:ascii="Gadugi" w:hAnsi="Gadugi" w:cs="Arial"/>
          <w:sz w:val="24"/>
          <w:szCs w:val="24"/>
          <w:lang w:val="es-CO"/>
        </w:rPr>
        <w:tab/>
      </w:r>
      <w:r w:rsidRPr="00086626">
        <w:rPr>
          <w:rFonts w:ascii="Gadugi" w:hAnsi="Gadugi" w:cs="Arial"/>
          <w:sz w:val="24"/>
          <w:szCs w:val="24"/>
          <w:lang w:val="es-CO"/>
        </w:rPr>
        <w:tab/>
      </w:r>
      <w:r w:rsidRPr="00086626">
        <w:rPr>
          <w:rFonts w:ascii="Gadugi" w:hAnsi="Gadugi" w:cs="Arial"/>
          <w:sz w:val="24"/>
          <w:szCs w:val="24"/>
          <w:lang w:val="es-CO"/>
        </w:rPr>
        <w:tab/>
      </w:r>
      <w:r w:rsidRPr="00086626">
        <w:rPr>
          <w:rFonts w:ascii="Gadugi" w:hAnsi="Gadugi" w:cs="Arial"/>
          <w:sz w:val="24"/>
          <w:szCs w:val="24"/>
          <w:lang w:val="es-CO"/>
        </w:rPr>
        <w:tab/>
      </w:r>
      <w:r w:rsidRPr="00C02A90">
        <w:rPr>
          <w:rFonts w:ascii="Gadugi" w:hAnsi="Gadugi" w:cs="Arial"/>
          <w:sz w:val="24"/>
          <w:szCs w:val="24"/>
          <w:lang w:val="es-419"/>
        </w:rPr>
        <w:t>Se le dio trámite a la acción</w:t>
      </w:r>
      <w:r w:rsidRPr="00C02A90">
        <w:rPr>
          <w:rFonts w:ascii="Gadugi" w:hAnsi="Gadugi" w:cs="Arial"/>
          <w:sz w:val="24"/>
          <w:szCs w:val="24"/>
          <w:lang w:val="es-CO"/>
        </w:rPr>
        <w:t xml:space="preserve"> y se dispuso la vinculación </w:t>
      </w:r>
      <w:r>
        <w:rPr>
          <w:rFonts w:ascii="Gadugi" w:hAnsi="Gadugi" w:cs="Arial"/>
          <w:sz w:val="24"/>
          <w:szCs w:val="24"/>
          <w:lang w:val="es-CO"/>
        </w:rPr>
        <w:t xml:space="preserve">del </w:t>
      </w:r>
      <w:r w:rsidRPr="00C02A90">
        <w:rPr>
          <w:rFonts w:ascii="Gadugi" w:hAnsi="Gadugi" w:cs="Arial"/>
          <w:sz w:val="24"/>
          <w:szCs w:val="24"/>
          <w:lang w:val="es-CO"/>
        </w:rPr>
        <w:t xml:space="preserve">Procurador Regional de Risaralda, Perches Giraldo Campuzano; Alba Luz Gil Rodas, como </w:t>
      </w:r>
      <w:r>
        <w:rPr>
          <w:rFonts w:ascii="Gadugi" w:hAnsi="Gadugi" w:cs="Arial"/>
          <w:sz w:val="24"/>
          <w:szCs w:val="24"/>
          <w:lang w:val="es-CO"/>
        </w:rPr>
        <w:t xml:space="preserve">secretaria de dicha entidad; </w:t>
      </w:r>
      <w:r w:rsidRPr="00C02A90">
        <w:rPr>
          <w:rFonts w:ascii="Gadugi" w:hAnsi="Gadugi" w:cs="Arial"/>
          <w:sz w:val="24"/>
          <w:szCs w:val="24"/>
          <w:lang w:val="es-CO"/>
        </w:rPr>
        <w:t>la Procuradora Delegada en Asuntos Civiles de la Procuraduría General con sede en Bogotá DC., Gladys Virginia Guevara Puentes</w:t>
      </w:r>
      <w:r>
        <w:rPr>
          <w:rFonts w:ascii="Gadugi" w:hAnsi="Gadugi" w:cs="Arial"/>
          <w:sz w:val="24"/>
          <w:szCs w:val="24"/>
          <w:lang w:val="es-419"/>
        </w:rPr>
        <w:t>,</w:t>
      </w:r>
      <w:r>
        <w:rPr>
          <w:rFonts w:ascii="Gadugi" w:hAnsi="Gadugi" w:cs="Arial"/>
          <w:sz w:val="24"/>
          <w:szCs w:val="24"/>
          <w:lang w:val="es-CO"/>
        </w:rPr>
        <w:t xml:space="preserve"> y de</w:t>
      </w:r>
      <w:r w:rsidRPr="00C02A90">
        <w:rPr>
          <w:rFonts w:ascii="Gadugi" w:hAnsi="Gadugi" w:cs="Arial"/>
          <w:sz w:val="24"/>
          <w:szCs w:val="24"/>
          <w:lang w:val="es-CO"/>
        </w:rPr>
        <w:t xml:space="preserve">l Defensor Público-Restitución de Tierras, Juan Pablo Hincapié </w:t>
      </w:r>
      <w:proofErr w:type="spellStart"/>
      <w:r>
        <w:rPr>
          <w:rFonts w:ascii="Gadugi" w:hAnsi="Gadugi" w:cs="Arial"/>
          <w:sz w:val="24"/>
          <w:szCs w:val="24"/>
          <w:lang w:val="es-CO"/>
        </w:rPr>
        <w:t>Pulgarín</w:t>
      </w:r>
      <w:proofErr w:type="spellEnd"/>
      <w:r>
        <w:rPr>
          <w:rFonts w:ascii="Gadugi" w:hAnsi="Gadugi" w:cs="Arial"/>
          <w:sz w:val="24"/>
          <w:szCs w:val="24"/>
          <w:lang w:val="es-CO"/>
        </w:rPr>
        <w:t>;</w:t>
      </w:r>
      <w:r w:rsidRPr="00086626">
        <w:rPr>
          <w:rFonts w:ascii="Gadugi" w:hAnsi="Gadugi" w:cs="Arial"/>
          <w:sz w:val="24"/>
          <w:szCs w:val="24"/>
          <w:lang w:val="es-CO"/>
        </w:rPr>
        <w:t xml:space="preserve"> se</w:t>
      </w:r>
      <w:r>
        <w:rPr>
          <w:rFonts w:ascii="Gadugi" w:hAnsi="Gadugi" w:cs="Arial"/>
          <w:sz w:val="24"/>
          <w:szCs w:val="24"/>
          <w:lang w:val="es-CO"/>
        </w:rPr>
        <w:t xml:space="preserve"> solicitaron algunas pruebas y se</w:t>
      </w:r>
      <w:r w:rsidRPr="00086626">
        <w:rPr>
          <w:rFonts w:ascii="Gadugi" w:hAnsi="Gadugi" w:cs="Arial"/>
          <w:sz w:val="24"/>
          <w:szCs w:val="24"/>
          <w:lang w:val="es-CO"/>
        </w:rPr>
        <w:t xml:space="preserve"> concedió término de 2 días para que se ejerciera el derecho de defensa. </w:t>
      </w:r>
    </w:p>
    <w:p w:rsidR="00E77B43" w:rsidRPr="00086626" w:rsidRDefault="00E77B43" w:rsidP="00E77B43">
      <w:pPr>
        <w:spacing w:line="276" w:lineRule="auto"/>
        <w:jc w:val="both"/>
        <w:rPr>
          <w:rFonts w:ascii="Gadugi" w:hAnsi="Gadugi" w:cs="Arial"/>
          <w:sz w:val="24"/>
          <w:szCs w:val="24"/>
          <w:lang w:val="es-CO"/>
        </w:rPr>
      </w:pPr>
    </w:p>
    <w:p w:rsidR="00E77B43" w:rsidRDefault="00E77B43" w:rsidP="00E77B43">
      <w:pPr>
        <w:spacing w:line="276" w:lineRule="auto"/>
        <w:jc w:val="both"/>
        <w:rPr>
          <w:rFonts w:ascii="Gadugi" w:hAnsi="Gadugi" w:cs="Arial"/>
          <w:sz w:val="24"/>
          <w:szCs w:val="24"/>
          <w:lang w:val="es-CO"/>
        </w:rPr>
      </w:pPr>
      <w:r w:rsidRPr="00086626">
        <w:rPr>
          <w:rFonts w:ascii="Gadugi" w:hAnsi="Gadugi" w:cs="Arial"/>
          <w:sz w:val="24"/>
          <w:szCs w:val="24"/>
          <w:lang w:val="es-CO"/>
        </w:rPr>
        <w:t xml:space="preserve">  </w:t>
      </w:r>
      <w:r w:rsidRPr="00086626">
        <w:rPr>
          <w:rFonts w:ascii="Gadugi" w:hAnsi="Gadugi" w:cs="Arial"/>
          <w:sz w:val="24"/>
          <w:szCs w:val="24"/>
          <w:lang w:val="es-CO"/>
        </w:rPr>
        <w:tab/>
      </w:r>
      <w:r w:rsidRPr="00086626">
        <w:rPr>
          <w:rFonts w:ascii="Gadugi" w:hAnsi="Gadugi" w:cs="Arial"/>
          <w:sz w:val="24"/>
          <w:szCs w:val="24"/>
          <w:lang w:val="es-CO"/>
        </w:rPr>
        <w:tab/>
      </w:r>
      <w:r w:rsidRPr="00086626">
        <w:rPr>
          <w:rFonts w:ascii="Gadugi" w:hAnsi="Gadugi" w:cs="Arial"/>
          <w:sz w:val="24"/>
          <w:szCs w:val="24"/>
          <w:lang w:val="es-CO"/>
        </w:rPr>
        <w:tab/>
      </w:r>
      <w:r w:rsidRPr="00086626">
        <w:rPr>
          <w:rFonts w:ascii="Gadugi" w:hAnsi="Gadugi" w:cs="Arial"/>
          <w:sz w:val="24"/>
          <w:szCs w:val="24"/>
          <w:lang w:val="es-CO"/>
        </w:rPr>
        <w:tab/>
      </w:r>
      <w:r>
        <w:rPr>
          <w:rFonts w:ascii="Gadugi" w:hAnsi="Gadugi" w:cs="Arial"/>
          <w:sz w:val="24"/>
          <w:szCs w:val="24"/>
          <w:lang w:val="es-CO"/>
        </w:rPr>
        <w:t>El</w:t>
      </w:r>
      <w:r w:rsidRPr="00086626">
        <w:rPr>
          <w:rFonts w:ascii="Gadugi" w:hAnsi="Gadugi" w:cs="Arial"/>
          <w:sz w:val="24"/>
          <w:szCs w:val="24"/>
          <w:lang w:val="es-CO"/>
        </w:rPr>
        <w:t xml:space="preserve"> </w:t>
      </w:r>
      <w:r>
        <w:rPr>
          <w:rFonts w:ascii="Gadugi" w:hAnsi="Gadugi" w:cs="Arial"/>
          <w:sz w:val="24"/>
          <w:szCs w:val="24"/>
          <w:lang w:val="es-CO"/>
        </w:rPr>
        <w:t xml:space="preserve">Defensor Público-Restitución de Tierras informó que el accionante acudió el 25 de julio a las instalaciones de la Defensoría del Pueblo Regional Risaralda, para solicitar ayuda tendiente a obtener información sobre la queja radicada el 25 de abril de 2016 con el No. 152295-2016 </w:t>
      </w:r>
      <w:proofErr w:type="spellStart"/>
      <w:r>
        <w:rPr>
          <w:rFonts w:ascii="Gadugi" w:hAnsi="Gadugi" w:cs="Arial"/>
          <w:sz w:val="24"/>
          <w:szCs w:val="24"/>
          <w:lang w:val="es-CO"/>
        </w:rPr>
        <w:t>IUS</w:t>
      </w:r>
      <w:proofErr w:type="spellEnd"/>
      <w:r>
        <w:rPr>
          <w:rFonts w:ascii="Gadugi" w:hAnsi="Gadugi" w:cs="Arial"/>
          <w:sz w:val="24"/>
          <w:szCs w:val="24"/>
          <w:lang w:val="es-CO"/>
        </w:rPr>
        <w:t xml:space="preserve"> 2016-199905 ante la Procuraduría General de La Nación, y de ello se tiene </w:t>
      </w:r>
      <w:r>
        <w:rPr>
          <w:rFonts w:ascii="Gadugi" w:hAnsi="Gadugi" w:cs="Arial"/>
          <w:sz w:val="24"/>
          <w:szCs w:val="24"/>
          <w:lang w:val="es-419"/>
        </w:rPr>
        <w:t xml:space="preserve">noticia de que </w:t>
      </w:r>
      <w:r>
        <w:rPr>
          <w:rFonts w:ascii="Gadugi" w:hAnsi="Gadugi" w:cs="Arial"/>
          <w:sz w:val="24"/>
          <w:szCs w:val="24"/>
          <w:lang w:val="es-CO"/>
        </w:rPr>
        <w:t>fue devuelto</w:t>
      </w:r>
      <w:r>
        <w:rPr>
          <w:rFonts w:ascii="Gadugi" w:hAnsi="Gadugi" w:cs="Arial"/>
          <w:sz w:val="24"/>
          <w:szCs w:val="24"/>
          <w:lang w:val="es-419"/>
        </w:rPr>
        <w:t>a</w:t>
      </w:r>
      <w:r>
        <w:rPr>
          <w:rFonts w:ascii="Gadugi" w:hAnsi="Gadugi" w:cs="Arial"/>
          <w:sz w:val="24"/>
          <w:szCs w:val="24"/>
          <w:lang w:val="es-CO"/>
        </w:rPr>
        <w:t xml:space="preserve"> a la Procuradora Delegada para Asuntos Civiles de la Procuraduría General de </w:t>
      </w:r>
      <w:r>
        <w:rPr>
          <w:rFonts w:ascii="Gadugi" w:hAnsi="Gadugi" w:cs="Arial"/>
          <w:sz w:val="24"/>
          <w:szCs w:val="24"/>
          <w:lang w:val="es-419"/>
        </w:rPr>
        <w:t>l</w:t>
      </w:r>
      <w:r>
        <w:rPr>
          <w:rFonts w:ascii="Gadugi" w:hAnsi="Gadugi" w:cs="Arial"/>
          <w:sz w:val="24"/>
          <w:szCs w:val="24"/>
          <w:lang w:val="es-CO"/>
        </w:rPr>
        <w:t xml:space="preserve">a Nación con sede en Bogotá, Gladys Virginia Guevara Puentes, sin que se haya </w:t>
      </w:r>
      <w:r>
        <w:rPr>
          <w:rFonts w:ascii="Gadugi" w:hAnsi="Gadugi" w:cs="Arial"/>
          <w:sz w:val="24"/>
          <w:szCs w:val="24"/>
          <w:lang w:val="es-CO"/>
        </w:rPr>
        <w:lastRenderedPageBreak/>
        <w:t>pronunciado sobre el particular</w:t>
      </w:r>
      <w:r>
        <w:rPr>
          <w:rFonts w:ascii="Gadugi" w:hAnsi="Gadugi" w:cs="Arial"/>
          <w:sz w:val="24"/>
          <w:szCs w:val="24"/>
          <w:lang w:val="es-419"/>
        </w:rPr>
        <w:t xml:space="preserve">, sentido en el cual interviene como </w:t>
      </w:r>
      <w:r>
        <w:rPr>
          <w:rFonts w:ascii="Gadugi" w:hAnsi="Gadugi" w:cs="Arial"/>
          <w:sz w:val="24"/>
          <w:szCs w:val="24"/>
          <w:lang w:val="es-CO"/>
        </w:rPr>
        <w:t>coadyuvante del inter</w:t>
      </w:r>
      <w:r>
        <w:rPr>
          <w:rFonts w:ascii="Gadugi" w:hAnsi="Gadugi" w:cs="Arial"/>
          <w:sz w:val="24"/>
          <w:szCs w:val="24"/>
          <w:lang w:val="es-419"/>
        </w:rPr>
        <w:t>e</w:t>
      </w:r>
      <w:r>
        <w:rPr>
          <w:rFonts w:ascii="Gadugi" w:hAnsi="Gadugi" w:cs="Arial"/>
          <w:sz w:val="24"/>
          <w:szCs w:val="24"/>
          <w:lang w:val="es-CO"/>
        </w:rPr>
        <w:t>sado</w:t>
      </w:r>
      <w:r>
        <w:rPr>
          <w:rFonts w:ascii="Gadugi" w:hAnsi="Gadugi" w:cs="Arial"/>
          <w:sz w:val="24"/>
          <w:szCs w:val="24"/>
          <w:lang w:val="es-419"/>
        </w:rPr>
        <w:t>,</w:t>
      </w:r>
      <w:r>
        <w:rPr>
          <w:rFonts w:ascii="Gadugi" w:hAnsi="Gadugi" w:cs="Arial"/>
          <w:sz w:val="24"/>
          <w:szCs w:val="24"/>
          <w:lang w:val="es-CO"/>
        </w:rPr>
        <w:t xml:space="preserve"> para </w:t>
      </w:r>
      <w:r>
        <w:rPr>
          <w:rFonts w:ascii="Gadugi" w:hAnsi="Gadugi" w:cs="Arial"/>
          <w:sz w:val="24"/>
          <w:szCs w:val="24"/>
          <w:lang w:val="es-419"/>
        </w:rPr>
        <w:t>que se le conteste.</w:t>
      </w:r>
    </w:p>
    <w:p w:rsidR="00E77B43" w:rsidRDefault="00E77B43" w:rsidP="00E77B43">
      <w:pPr>
        <w:spacing w:line="276" w:lineRule="auto"/>
        <w:jc w:val="both"/>
        <w:rPr>
          <w:rFonts w:ascii="Gadugi" w:hAnsi="Gadugi" w:cs="Arial"/>
          <w:sz w:val="24"/>
          <w:szCs w:val="24"/>
          <w:lang w:val="es-CO"/>
        </w:rPr>
      </w:pPr>
    </w:p>
    <w:p w:rsidR="00E77B43" w:rsidRDefault="00E77B43" w:rsidP="00E77B43">
      <w:pPr>
        <w:spacing w:line="276" w:lineRule="auto"/>
        <w:jc w:val="both"/>
        <w:rPr>
          <w:rFonts w:ascii="Gadugi" w:hAnsi="Gadugi" w:cs="Arial"/>
          <w:sz w:val="24"/>
          <w:szCs w:val="24"/>
          <w:lang w:val="es-CO"/>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La Procuradora Regional Risaralda, expresó que, en efecto, se recibió la solicitud de parte de la Procuraduría Delegada para Asuntos Civiles tendiente a practicar visita especial al proceso “66001-31-03-002-2010-00070-01” del Juzgado Segundo Civil del Circuito de Pereira, lo que se hizo el 20 de junio del presente año y mediante auto del 30 de junio siguiente, se remitió informe a aquella dependencia</w:t>
      </w:r>
      <w:r>
        <w:rPr>
          <w:rFonts w:ascii="Gadugi" w:hAnsi="Gadugi" w:cs="Arial"/>
          <w:sz w:val="24"/>
          <w:szCs w:val="24"/>
          <w:lang w:val="es-419"/>
        </w:rPr>
        <w:t>,</w:t>
      </w:r>
      <w:r>
        <w:rPr>
          <w:rFonts w:ascii="Gadugi" w:hAnsi="Gadugi" w:cs="Arial"/>
          <w:sz w:val="24"/>
          <w:szCs w:val="24"/>
          <w:lang w:val="es-CO"/>
        </w:rPr>
        <w:t xml:space="preserve"> en el que se precisó que la Procuraduría Regional Risaralda no tenía competencia para realizar algún pronunciamiento</w:t>
      </w:r>
      <w:r>
        <w:rPr>
          <w:rFonts w:ascii="Gadugi" w:hAnsi="Gadugi" w:cs="Arial"/>
          <w:sz w:val="24"/>
          <w:szCs w:val="24"/>
          <w:lang w:val="es-419"/>
        </w:rPr>
        <w:t xml:space="preserve"> o </w:t>
      </w:r>
      <w:r>
        <w:rPr>
          <w:rFonts w:ascii="Gadugi" w:hAnsi="Gadugi" w:cs="Arial"/>
          <w:sz w:val="24"/>
          <w:szCs w:val="24"/>
          <w:lang w:val="es-CO"/>
        </w:rPr>
        <w:t xml:space="preserve">intervención en el citado proceso, proveído que le fue remitido a la doctora Gladys Virginia Guevara Puentes, según guía de servicio postal nacional de la empresa </w:t>
      </w:r>
      <w:r>
        <w:rPr>
          <w:rFonts w:ascii="Gadugi" w:hAnsi="Gadugi" w:cs="Arial"/>
          <w:i/>
          <w:sz w:val="24"/>
          <w:szCs w:val="24"/>
          <w:lang w:val="es-CO"/>
        </w:rPr>
        <w:t xml:space="preserve"> 4 72 </w:t>
      </w:r>
      <w:r>
        <w:rPr>
          <w:rFonts w:ascii="Gadugi" w:hAnsi="Gadugi" w:cs="Arial"/>
          <w:sz w:val="24"/>
          <w:szCs w:val="24"/>
          <w:lang w:val="es-CO"/>
        </w:rPr>
        <w:t xml:space="preserve">con número de servicio RN599890502CO recibido en ese despacho el 8 de julio; </w:t>
      </w:r>
      <w:r>
        <w:rPr>
          <w:rFonts w:ascii="Gadugi" w:hAnsi="Gadugi" w:cs="Arial"/>
          <w:sz w:val="24"/>
          <w:szCs w:val="24"/>
          <w:lang w:val="es-419"/>
        </w:rPr>
        <w:t xml:space="preserve">agregó que </w:t>
      </w:r>
      <w:r>
        <w:rPr>
          <w:rFonts w:ascii="Gadugi" w:hAnsi="Gadugi" w:cs="Arial"/>
          <w:sz w:val="24"/>
          <w:szCs w:val="24"/>
          <w:lang w:val="es-CO"/>
        </w:rPr>
        <w:t xml:space="preserve">esa dependencia le ha brindado al usuario el servicio que ha requerido. </w:t>
      </w:r>
    </w:p>
    <w:p w:rsidR="00E77B43" w:rsidRDefault="00E77B43" w:rsidP="00E77B43">
      <w:pPr>
        <w:spacing w:line="276" w:lineRule="auto"/>
        <w:jc w:val="both"/>
        <w:rPr>
          <w:rFonts w:ascii="Gadugi" w:hAnsi="Gadugi" w:cs="Arial"/>
          <w:sz w:val="24"/>
          <w:szCs w:val="24"/>
          <w:lang w:val="es-CO"/>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La Procuraduría Delegada para Asuntos Civiles con sede en Bogotá indicó que la Procuraduría Regional Risaralda informó que como las decisiones judiciales ya habían adquirido ejecutoria</w:t>
      </w:r>
      <w:r>
        <w:rPr>
          <w:rFonts w:ascii="Gadugi" w:hAnsi="Gadugi" w:cs="Arial"/>
          <w:sz w:val="24"/>
          <w:szCs w:val="24"/>
          <w:lang w:val="es-419"/>
        </w:rPr>
        <w:t>,</w:t>
      </w:r>
      <w:r>
        <w:rPr>
          <w:rFonts w:ascii="Gadugi" w:hAnsi="Gadugi" w:cs="Arial"/>
          <w:sz w:val="24"/>
          <w:szCs w:val="24"/>
          <w:lang w:val="es-CO"/>
        </w:rPr>
        <w:t xml:space="preserve"> la entidad carecía de competencia, atendiendo a que las decisiones del caso fueron emitidas por la Sala de Casación Civil de la Honorable Corte Suprema de Justicia y la impugnación fue resuelta por la Sala de Casación Laboral de la misma, con lo cual escapa a la órbita de cualquier acción por parte del Ministerio Público, con lo que se concluyó que no era procedente continuar con la vigilancia del proceso y se procedería al archivo y posterior notificación al peticionario, para lo cual se comunicaron de manera telefónica con él, quien dio una nueva dirección y correo electrónico  a donde se le remitió la respuesta.</w:t>
      </w:r>
    </w:p>
    <w:p w:rsidR="00E77B43" w:rsidRDefault="00E77B43" w:rsidP="00E77B43">
      <w:pPr>
        <w:spacing w:line="276" w:lineRule="auto"/>
        <w:jc w:val="both"/>
        <w:rPr>
          <w:rFonts w:ascii="Gadugi" w:hAnsi="Gadugi" w:cs="Arial"/>
          <w:sz w:val="24"/>
          <w:szCs w:val="24"/>
          <w:lang w:val="es-CO"/>
        </w:rPr>
      </w:pPr>
    </w:p>
    <w:p w:rsidR="00E77B43" w:rsidRPr="0024631A" w:rsidRDefault="00E77B43" w:rsidP="00E77B43">
      <w:pPr>
        <w:spacing w:line="276" w:lineRule="auto"/>
        <w:jc w:val="both"/>
        <w:rPr>
          <w:rFonts w:ascii="Gadugi" w:hAnsi="Gadugi" w:cs="Arial"/>
          <w:sz w:val="24"/>
          <w:szCs w:val="24"/>
          <w:lang w:val="es-CO"/>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 xml:space="preserve">Con esa información, el día 15 de noviembre de 2016, se solicitó del interesado </w:t>
      </w:r>
      <w:r>
        <w:rPr>
          <w:rFonts w:ascii="Gadugi" w:hAnsi="Gadugi" w:cs="Arial"/>
          <w:sz w:val="24"/>
          <w:szCs w:val="24"/>
          <w:lang w:val="es-419"/>
        </w:rPr>
        <w:t xml:space="preserve">que </w:t>
      </w:r>
      <w:r>
        <w:rPr>
          <w:rFonts w:ascii="Gadugi" w:hAnsi="Gadugi" w:cs="Arial"/>
          <w:sz w:val="24"/>
          <w:szCs w:val="24"/>
          <w:lang w:val="es-CO"/>
        </w:rPr>
        <w:t xml:space="preserve">indicara si ya </w:t>
      </w:r>
      <w:r>
        <w:rPr>
          <w:rFonts w:ascii="Gadugi" w:hAnsi="Gadugi" w:cs="Arial"/>
          <w:sz w:val="24"/>
          <w:szCs w:val="24"/>
          <w:lang w:val="es-419"/>
        </w:rPr>
        <w:t xml:space="preserve">la </w:t>
      </w:r>
      <w:r>
        <w:rPr>
          <w:rFonts w:ascii="Gadugi" w:hAnsi="Gadugi" w:cs="Arial"/>
          <w:sz w:val="24"/>
          <w:szCs w:val="24"/>
          <w:lang w:val="es-CO"/>
        </w:rPr>
        <w:t xml:space="preserve">había </w:t>
      </w:r>
      <w:r>
        <w:rPr>
          <w:rFonts w:ascii="Gadugi" w:hAnsi="Gadugi" w:cs="Arial"/>
          <w:sz w:val="24"/>
          <w:szCs w:val="24"/>
          <w:lang w:val="es-419"/>
        </w:rPr>
        <w:t>recibido</w:t>
      </w:r>
      <w:r>
        <w:rPr>
          <w:rFonts w:ascii="Gadugi" w:hAnsi="Gadugi" w:cs="Arial"/>
          <w:sz w:val="24"/>
          <w:szCs w:val="24"/>
          <w:lang w:val="es-CO"/>
        </w:rPr>
        <w:t>, pero respondió que aún no (f. 36).</w:t>
      </w:r>
    </w:p>
    <w:p w:rsidR="00E77B43" w:rsidRPr="00086626" w:rsidRDefault="00E77B43" w:rsidP="00E77B43">
      <w:pPr>
        <w:spacing w:line="276" w:lineRule="auto"/>
        <w:jc w:val="both"/>
        <w:rPr>
          <w:rFonts w:ascii="Gadugi" w:hAnsi="Gadugi" w:cs="Arial"/>
          <w:sz w:val="24"/>
          <w:szCs w:val="24"/>
          <w:lang w:val="es-CO"/>
        </w:rPr>
      </w:pPr>
    </w:p>
    <w:p w:rsidR="00E77B43" w:rsidRDefault="00E77B43" w:rsidP="00E77B43">
      <w:pPr>
        <w:spacing w:line="276" w:lineRule="auto"/>
        <w:ind w:firstLine="2835"/>
        <w:jc w:val="both"/>
        <w:rPr>
          <w:rFonts w:ascii="Gadugi" w:hAnsi="Gadugi" w:cs="Arial"/>
          <w:b/>
          <w:sz w:val="24"/>
          <w:szCs w:val="24"/>
        </w:rPr>
      </w:pPr>
    </w:p>
    <w:p w:rsidR="00E77B43" w:rsidRPr="00086626" w:rsidRDefault="00E77B43" w:rsidP="00E77B43">
      <w:pPr>
        <w:spacing w:line="276" w:lineRule="auto"/>
        <w:ind w:firstLine="2835"/>
        <w:jc w:val="both"/>
        <w:rPr>
          <w:rFonts w:ascii="Gadugi" w:hAnsi="Gadugi" w:cs="Arial"/>
          <w:b/>
          <w:sz w:val="24"/>
          <w:szCs w:val="24"/>
        </w:rPr>
      </w:pPr>
      <w:r w:rsidRPr="00086626">
        <w:rPr>
          <w:rFonts w:ascii="Gadugi" w:hAnsi="Gadugi" w:cs="Arial"/>
          <w:b/>
          <w:sz w:val="24"/>
          <w:szCs w:val="24"/>
        </w:rPr>
        <w:t>CONSIDERACIONES</w:t>
      </w:r>
    </w:p>
    <w:p w:rsidR="00E77B43" w:rsidRPr="004D198E" w:rsidRDefault="00E77B43" w:rsidP="00E77B43">
      <w:pPr>
        <w:spacing w:line="276" w:lineRule="auto"/>
        <w:ind w:firstLine="2835"/>
        <w:jc w:val="both"/>
        <w:rPr>
          <w:rFonts w:ascii="Gadugi" w:hAnsi="Gadugi" w:cs="Arial"/>
          <w:b/>
          <w:sz w:val="24"/>
          <w:szCs w:val="24"/>
          <w:lang w:val="es-CO"/>
        </w:rPr>
      </w:pPr>
    </w:p>
    <w:p w:rsidR="00E77B43" w:rsidRPr="00086626" w:rsidRDefault="00E77B43" w:rsidP="00E77B43">
      <w:pPr>
        <w:spacing w:line="276" w:lineRule="auto"/>
        <w:ind w:firstLine="2835"/>
        <w:jc w:val="both"/>
        <w:rPr>
          <w:rFonts w:ascii="Gadugi" w:hAnsi="Gadugi"/>
          <w:b/>
          <w:sz w:val="24"/>
          <w:szCs w:val="24"/>
        </w:rPr>
      </w:pPr>
    </w:p>
    <w:p w:rsidR="00E77B43" w:rsidRPr="00086626" w:rsidRDefault="00E77B43" w:rsidP="00E77B43">
      <w:pPr>
        <w:spacing w:line="276" w:lineRule="auto"/>
        <w:jc w:val="both"/>
        <w:rPr>
          <w:rFonts w:ascii="Gadugi" w:hAnsi="Gadugi"/>
          <w:sz w:val="24"/>
          <w:szCs w:val="24"/>
        </w:rPr>
      </w:pPr>
      <w:r w:rsidRPr="00086626">
        <w:rPr>
          <w:rFonts w:ascii="Gadugi" w:hAnsi="Gadugi"/>
          <w:sz w:val="24"/>
          <w:szCs w:val="24"/>
        </w:rPr>
        <w:t xml:space="preserve">  </w:t>
      </w:r>
      <w:r w:rsidRPr="00086626">
        <w:rPr>
          <w:rFonts w:ascii="Gadugi" w:hAnsi="Gadugi"/>
          <w:sz w:val="24"/>
          <w:szCs w:val="24"/>
        </w:rPr>
        <w:tab/>
      </w:r>
      <w:r w:rsidRPr="00086626">
        <w:rPr>
          <w:rFonts w:ascii="Gadugi" w:hAnsi="Gadugi"/>
          <w:sz w:val="24"/>
          <w:szCs w:val="24"/>
        </w:rPr>
        <w:tab/>
      </w:r>
      <w:r w:rsidRPr="00086626">
        <w:rPr>
          <w:rFonts w:ascii="Gadugi" w:hAnsi="Gadugi"/>
          <w:sz w:val="24"/>
          <w:szCs w:val="24"/>
        </w:rPr>
        <w:tab/>
      </w:r>
      <w:r w:rsidRPr="00086626">
        <w:rPr>
          <w:rFonts w:ascii="Gadugi" w:hAnsi="Gadugi"/>
          <w:sz w:val="24"/>
          <w:szCs w:val="24"/>
        </w:rPr>
        <w:tab/>
        <w:t>Con el fin de salvaguardar los derechos fundamentales, se erigió la acción de tutela como un mecanismo expedito que le permite a toda persona reclamar su protección por parte de los jueces, cuando estén siendo vulnerados por la acción u omisión de una autoridad, o de los particulares en determinados casos.</w:t>
      </w:r>
    </w:p>
    <w:p w:rsidR="00E77B43" w:rsidRPr="00086626" w:rsidRDefault="00E77B43" w:rsidP="00E77B43">
      <w:pPr>
        <w:pStyle w:val="Textoindependiente"/>
        <w:spacing w:line="276" w:lineRule="auto"/>
        <w:rPr>
          <w:rFonts w:ascii="Gadugi" w:hAnsi="Gadugi"/>
          <w:szCs w:val="24"/>
        </w:rPr>
      </w:pPr>
    </w:p>
    <w:p w:rsidR="00E77B43" w:rsidRPr="004D198E" w:rsidRDefault="00E77B43" w:rsidP="00E77B43">
      <w:pPr>
        <w:spacing w:line="276" w:lineRule="auto"/>
        <w:ind w:firstLine="2835"/>
        <w:jc w:val="both"/>
        <w:rPr>
          <w:rFonts w:ascii="Gadugi" w:hAnsi="Gadugi" w:cs="Arial"/>
          <w:sz w:val="24"/>
          <w:szCs w:val="24"/>
          <w:lang w:val="es-CO"/>
        </w:rPr>
      </w:pPr>
      <w:r w:rsidRPr="00086626">
        <w:rPr>
          <w:rFonts w:ascii="Gadugi" w:hAnsi="Gadugi"/>
          <w:sz w:val="24"/>
          <w:szCs w:val="24"/>
          <w:lang w:val="es-419"/>
        </w:rPr>
        <w:t xml:space="preserve">En este caso, </w:t>
      </w:r>
      <w:r>
        <w:rPr>
          <w:rFonts w:ascii="Gadugi" w:hAnsi="Gadugi"/>
          <w:sz w:val="24"/>
          <w:szCs w:val="24"/>
          <w:lang w:val="es-CO"/>
        </w:rPr>
        <w:t xml:space="preserve">Alberto de Jesús Carmona García, </w:t>
      </w:r>
      <w:r w:rsidRPr="00086626">
        <w:rPr>
          <w:rFonts w:ascii="Gadugi" w:hAnsi="Gadugi" w:cs="Arial"/>
          <w:sz w:val="24"/>
          <w:szCs w:val="24"/>
        </w:rPr>
        <w:t xml:space="preserve"> </w:t>
      </w:r>
      <w:r>
        <w:rPr>
          <w:rFonts w:ascii="Gadugi" w:hAnsi="Gadugi"/>
          <w:sz w:val="24"/>
          <w:szCs w:val="24"/>
          <w:lang w:val="es-419"/>
        </w:rPr>
        <w:t xml:space="preserve">trata de poner a salvo, en esencia, </w:t>
      </w:r>
      <w:r w:rsidRPr="00086626">
        <w:rPr>
          <w:rFonts w:ascii="Gadugi" w:hAnsi="Gadugi"/>
          <w:sz w:val="24"/>
          <w:szCs w:val="24"/>
          <w:lang w:val="es-419"/>
        </w:rPr>
        <w:t>el derecho de petición de</w:t>
      </w:r>
      <w:r w:rsidRPr="00086626">
        <w:rPr>
          <w:rFonts w:ascii="Gadugi" w:hAnsi="Gadugi"/>
          <w:sz w:val="24"/>
          <w:szCs w:val="24"/>
          <w:lang w:val="es-CO"/>
        </w:rPr>
        <w:t>l</w:t>
      </w:r>
      <w:r w:rsidRPr="00086626">
        <w:rPr>
          <w:rFonts w:ascii="Gadugi" w:hAnsi="Gadugi"/>
          <w:sz w:val="24"/>
          <w:szCs w:val="24"/>
          <w:lang w:val="es-419"/>
        </w:rPr>
        <w:t xml:space="preserve"> </w:t>
      </w:r>
      <w:r w:rsidRPr="00086626">
        <w:rPr>
          <w:rFonts w:ascii="Gadugi" w:hAnsi="Gadugi"/>
          <w:sz w:val="24"/>
          <w:szCs w:val="24"/>
          <w:lang w:val="es-CO"/>
        </w:rPr>
        <w:t xml:space="preserve">que es titular, </w:t>
      </w:r>
      <w:r w:rsidRPr="00086626">
        <w:rPr>
          <w:rFonts w:ascii="Gadugi" w:hAnsi="Gadugi"/>
          <w:iCs/>
          <w:sz w:val="24"/>
          <w:szCs w:val="24"/>
          <w:shd w:val="clear" w:color="auto" w:fill="FFFFFF"/>
          <w:lang w:val="es-419"/>
        </w:rPr>
        <w:t xml:space="preserve">que </w:t>
      </w:r>
      <w:r w:rsidRPr="00086626">
        <w:rPr>
          <w:rFonts w:ascii="Gadugi" w:hAnsi="Gadugi"/>
          <w:iCs/>
          <w:sz w:val="24"/>
          <w:szCs w:val="24"/>
          <w:shd w:val="clear" w:color="auto" w:fill="FFFFFF"/>
        </w:rPr>
        <w:t>se garantiza</w:t>
      </w:r>
      <w:r w:rsidRPr="00086626">
        <w:rPr>
          <w:rFonts w:ascii="Gadugi" w:hAnsi="Gadugi"/>
          <w:iCs/>
          <w:sz w:val="24"/>
          <w:szCs w:val="24"/>
          <w:shd w:val="clear" w:color="auto" w:fill="FFFFFF"/>
          <w:lang w:val="es-419"/>
        </w:rPr>
        <w:t xml:space="preserve"> no solo </w:t>
      </w:r>
      <w:r w:rsidRPr="00086626">
        <w:rPr>
          <w:rFonts w:ascii="Gadugi" w:hAnsi="Gadugi"/>
          <w:iCs/>
          <w:sz w:val="24"/>
          <w:szCs w:val="24"/>
          <w:shd w:val="clear" w:color="auto" w:fill="FFFFFF"/>
        </w:rPr>
        <w:t xml:space="preserve">con la implementación de normas que desarrollen el contenido constitucional, </w:t>
      </w:r>
      <w:r w:rsidRPr="00086626">
        <w:rPr>
          <w:rFonts w:ascii="Gadugi" w:hAnsi="Gadugi"/>
          <w:iCs/>
          <w:sz w:val="24"/>
          <w:szCs w:val="24"/>
          <w:shd w:val="clear" w:color="auto" w:fill="FFFFFF"/>
          <w:lang w:val="es-419"/>
        </w:rPr>
        <w:t xml:space="preserve">sino con </w:t>
      </w:r>
      <w:r w:rsidRPr="00086626">
        <w:rPr>
          <w:rFonts w:ascii="Gadugi" w:hAnsi="Gadugi"/>
          <w:iCs/>
          <w:sz w:val="24"/>
          <w:szCs w:val="24"/>
          <w:shd w:val="clear" w:color="auto" w:fill="FFFFFF"/>
        </w:rPr>
        <w:t xml:space="preserve">la posibilidad de presentar solicitudes escritas o verbales para los fines que cada persona estime pertinentes, </w:t>
      </w:r>
      <w:r w:rsidRPr="00086626">
        <w:rPr>
          <w:rFonts w:ascii="Gadugi" w:hAnsi="Gadugi"/>
          <w:iCs/>
          <w:sz w:val="24"/>
          <w:szCs w:val="24"/>
          <w:shd w:val="clear" w:color="auto" w:fill="FFFFFF"/>
          <w:lang w:val="es-419"/>
        </w:rPr>
        <w:t xml:space="preserve">con la </w:t>
      </w:r>
      <w:r w:rsidRPr="00086626">
        <w:rPr>
          <w:rFonts w:ascii="Gadugi" w:hAnsi="Gadugi"/>
          <w:iCs/>
          <w:sz w:val="24"/>
          <w:szCs w:val="24"/>
          <w:shd w:val="clear" w:color="auto" w:fill="FFFFFF"/>
        </w:rPr>
        <w:t xml:space="preserve">obligación correlativa del requerido de ofrecer una respuesta clara, congruente, de fondo y oportuna; esto es, una respuesta que carezca de contenido abstracto o evasivo, que solucione dentro de los límites de lo posible la situación o inquietud del </w:t>
      </w:r>
      <w:proofErr w:type="spellStart"/>
      <w:r w:rsidRPr="00086626">
        <w:rPr>
          <w:rFonts w:ascii="Gadugi" w:hAnsi="Gadugi"/>
          <w:iCs/>
          <w:sz w:val="24"/>
          <w:szCs w:val="24"/>
          <w:shd w:val="clear" w:color="auto" w:fill="FFFFFF"/>
        </w:rPr>
        <w:t>pet</w:t>
      </w:r>
      <w:proofErr w:type="spellEnd"/>
      <w:r w:rsidRPr="00086626">
        <w:rPr>
          <w:rFonts w:ascii="Gadugi" w:hAnsi="Gadugi"/>
          <w:iCs/>
          <w:sz w:val="24"/>
          <w:szCs w:val="24"/>
          <w:shd w:val="clear" w:color="auto" w:fill="FFFFFF"/>
          <w:lang w:val="es-419"/>
        </w:rPr>
        <w:t>icionario;</w:t>
      </w:r>
      <w:r w:rsidRPr="00086626">
        <w:rPr>
          <w:rFonts w:ascii="Gadugi" w:hAnsi="Gadugi"/>
          <w:iCs/>
          <w:sz w:val="24"/>
          <w:szCs w:val="24"/>
          <w:shd w:val="clear" w:color="auto" w:fill="FFFFFF"/>
        </w:rPr>
        <w:t xml:space="preserve"> </w:t>
      </w:r>
      <w:r w:rsidRPr="00086626">
        <w:rPr>
          <w:rFonts w:ascii="Gadugi" w:hAnsi="Gadugi"/>
          <w:iCs/>
          <w:sz w:val="24"/>
          <w:szCs w:val="24"/>
          <w:shd w:val="clear" w:color="auto" w:fill="FFFFFF"/>
          <w:lang w:val="es-419"/>
        </w:rPr>
        <w:t xml:space="preserve">que respete </w:t>
      </w:r>
      <w:r w:rsidRPr="00086626">
        <w:rPr>
          <w:rFonts w:ascii="Gadugi" w:hAnsi="Gadugi"/>
          <w:iCs/>
          <w:sz w:val="24"/>
          <w:szCs w:val="24"/>
          <w:shd w:val="clear" w:color="auto" w:fill="FFFFFF"/>
        </w:rPr>
        <w:t xml:space="preserve">los límites temporales que </w:t>
      </w:r>
      <w:r w:rsidRPr="00086626">
        <w:rPr>
          <w:rFonts w:ascii="Gadugi" w:hAnsi="Gadugi"/>
          <w:iCs/>
          <w:sz w:val="24"/>
          <w:szCs w:val="24"/>
          <w:shd w:val="clear" w:color="auto" w:fill="FFFFFF"/>
          <w:lang w:val="es-419"/>
        </w:rPr>
        <w:t xml:space="preserve">la ley ha </w:t>
      </w:r>
      <w:r w:rsidRPr="00086626">
        <w:rPr>
          <w:rFonts w:ascii="Gadugi" w:hAnsi="Gadugi"/>
          <w:iCs/>
          <w:sz w:val="24"/>
          <w:szCs w:val="24"/>
          <w:shd w:val="clear" w:color="auto" w:fill="FFFFFF"/>
        </w:rPr>
        <w:t xml:space="preserve">fijado para </w:t>
      </w:r>
      <w:r w:rsidRPr="00086626">
        <w:rPr>
          <w:rFonts w:ascii="Gadugi" w:hAnsi="Gadugi"/>
          <w:iCs/>
          <w:sz w:val="24"/>
          <w:szCs w:val="24"/>
          <w:shd w:val="clear" w:color="auto" w:fill="FFFFFF"/>
          <w:lang w:val="es-419"/>
        </w:rPr>
        <w:t xml:space="preserve">emitir un pronunciamiento y, por </w:t>
      </w:r>
      <w:r w:rsidRPr="00086626">
        <w:rPr>
          <w:rFonts w:ascii="Gadugi" w:hAnsi="Gadugi"/>
          <w:iCs/>
          <w:sz w:val="24"/>
          <w:szCs w:val="24"/>
          <w:shd w:val="clear" w:color="auto" w:fill="FFFFFF"/>
          <w:lang w:val="es-CO"/>
        </w:rPr>
        <w:t xml:space="preserve">último, </w:t>
      </w:r>
      <w:r w:rsidRPr="00086626">
        <w:rPr>
          <w:rFonts w:ascii="Gadugi" w:hAnsi="Gadugi" w:cs="Arial"/>
          <w:sz w:val="24"/>
          <w:szCs w:val="24"/>
        </w:rPr>
        <w:t xml:space="preserve">que </w:t>
      </w:r>
      <w:r w:rsidRPr="00086626">
        <w:rPr>
          <w:rFonts w:ascii="Gadugi" w:hAnsi="Gadugi" w:cs="Arial"/>
          <w:sz w:val="24"/>
          <w:szCs w:val="24"/>
          <w:lang w:val="es-419"/>
        </w:rPr>
        <w:t xml:space="preserve">se le ponga en conocimiento al </w:t>
      </w:r>
      <w:r w:rsidRPr="00086626">
        <w:rPr>
          <w:rFonts w:ascii="Gadugi" w:hAnsi="Gadugi" w:cs="Arial"/>
          <w:sz w:val="24"/>
          <w:szCs w:val="24"/>
        </w:rPr>
        <w:t>solicitante</w:t>
      </w:r>
      <w:r w:rsidRPr="00086626">
        <w:rPr>
          <w:rFonts w:ascii="Gadugi" w:hAnsi="Gadugi" w:cs="Arial"/>
          <w:sz w:val="24"/>
          <w:szCs w:val="24"/>
          <w:lang w:val="es-419"/>
        </w:rPr>
        <w:t xml:space="preserve">, </w:t>
      </w:r>
      <w:r w:rsidRPr="00086626">
        <w:rPr>
          <w:rFonts w:ascii="Gadugi" w:hAnsi="Gadugi" w:cs="Arial"/>
          <w:sz w:val="24"/>
          <w:szCs w:val="24"/>
        </w:rPr>
        <w:t>pues de lo contrario ningún efecto produciría</w:t>
      </w:r>
      <w:r>
        <w:rPr>
          <w:rFonts w:ascii="Gadugi" w:hAnsi="Gadugi" w:cs="Arial"/>
          <w:sz w:val="24"/>
          <w:szCs w:val="24"/>
          <w:lang w:val="es-CO"/>
        </w:rPr>
        <w:t>,</w:t>
      </w:r>
      <w:r w:rsidRPr="001D4003">
        <w:rPr>
          <w:rFonts w:ascii="Gadugi" w:hAnsi="Gadugi" w:cs="Arial"/>
          <w:sz w:val="24"/>
          <w:szCs w:val="24"/>
          <w:lang w:val="es-419"/>
        </w:rPr>
        <w:t xml:space="preserve"> </w:t>
      </w:r>
      <w:r w:rsidRPr="00086626">
        <w:rPr>
          <w:rFonts w:ascii="Gadugi" w:hAnsi="Gadugi" w:cs="Arial"/>
          <w:sz w:val="24"/>
          <w:szCs w:val="24"/>
          <w:lang w:val="es-419"/>
        </w:rPr>
        <w:t xml:space="preserve">al </w:t>
      </w:r>
      <w:r w:rsidRPr="00086626">
        <w:rPr>
          <w:rFonts w:ascii="Gadugi" w:hAnsi="Gadugi" w:cs="Arial"/>
          <w:sz w:val="24"/>
          <w:szCs w:val="24"/>
        </w:rPr>
        <w:t>margen del sentido de la respuesta,</w:t>
      </w:r>
      <w:r w:rsidRPr="00086626">
        <w:rPr>
          <w:rFonts w:ascii="Gadugi" w:hAnsi="Gadugi" w:cs="Arial"/>
          <w:sz w:val="24"/>
          <w:szCs w:val="24"/>
          <w:lang w:val="es-419"/>
        </w:rPr>
        <w:t xml:space="preserve"> esto es, que sea favorable o desfavorable</w:t>
      </w:r>
    </w:p>
    <w:p w:rsidR="00E77B43" w:rsidRPr="00086626" w:rsidRDefault="00E77B43" w:rsidP="00E77B43">
      <w:pPr>
        <w:pStyle w:val="Textoindependiente"/>
        <w:spacing w:line="276" w:lineRule="auto"/>
        <w:rPr>
          <w:rFonts w:ascii="Gadugi" w:hAnsi="Gadugi"/>
          <w:iCs/>
          <w:szCs w:val="24"/>
          <w:shd w:val="clear" w:color="auto" w:fill="FFFFFF"/>
          <w:lang w:val="es-CO"/>
        </w:rPr>
      </w:pPr>
    </w:p>
    <w:p w:rsidR="00E77B43" w:rsidRPr="00086626" w:rsidRDefault="00E77B43" w:rsidP="00E77B43">
      <w:pPr>
        <w:spacing w:line="276" w:lineRule="auto"/>
        <w:jc w:val="both"/>
        <w:rPr>
          <w:rFonts w:ascii="Arial" w:hAnsi="Arial" w:cs="Arial"/>
          <w:sz w:val="24"/>
          <w:szCs w:val="24"/>
        </w:rPr>
      </w:pPr>
      <w:r w:rsidRPr="00086626">
        <w:rPr>
          <w:rFonts w:ascii="Gadugi" w:hAnsi="Gadugi"/>
          <w:sz w:val="24"/>
          <w:szCs w:val="24"/>
          <w:lang w:val="es-419"/>
        </w:rPr>
        <w:t xml:space="preserve">  </w:t>
      </w:r>
      <w:r w:rsidRPr="00086626">
        <w:rPr>
          <w:rFonts w:ascii="Gadugi" w:hAnsi="Gadugi"/>
          <w:sz w:val="24"/>
          <w:szCs w:val="24"/>
          <w:lang w:val="es-419"/>
        </w:rPr>
        <w:tab/>
      </w:r>
      <w:r w:rsidRPr="00086626">
        <w:rPr>
          <w:rFonts w:ascii="Gadugi" w:hAnsi="Gadugi"/>
          <w:sz w:val="24"/>
          <w:szCs w:val="24"/>
          <w:lang w:val="es-419"/>
        </w:rPr>
        <w:tab/>
      </w:r>
      <w:r w:rsidRPr="00086626">
        <w:rPr>
          <w:rFonts w:ascii="Gadugi" w:hAnsi="Gadugi"/>
          <w:sz w:val="24"/>
          <w:szCs w:val="24"/>
          <w:lang w:val="es-419"/>
        </w:rPr>
        <w:tab/>
      </w:r>
      <w:r w:rsidRPr="00086626">
        <w:rPr>
          <w:rFonts w:ascii="Gadugi" w:hAnsi="Gadugi"/>
          <w:sz w:val="24"/>
          <w:szCs w:val="24"/>
          <w:lang w:val="es-419"/>
        </w:rPr>
        <w:tab/>
      </w:r>
      <w:r w:rsidRPr="00086626">
        <w:rPr>
          <w:rFonts w:ascii="Gadugi" w:hAnsi="Gadugi"/>
          <w:sz w:val="24"/>
          <w:szCs w:val="24"/>
        </w:rPr>
        <w:t xml:space="preserve">Sobre el particular ha </w:t>
      </w:r>
      <w:r w:rsidRPr="00086626">
        <w:rPr>
          <w:rFonts w:ascii="Gadugi" w:hAnsi="Gadugi"/>
          <w:sz w:val="24"/>
          <w:szCs w:val="24"/>
          <w:lang w:val="es-419"/>
        </w:rPr>
        <w:t>sido reiterativa la Corte  Constitucional; en un pronunciamiento reciente</w:t>
      </w:r>
      <w:r w:rsidRPr="00086626">
        <w:rPr>
          <w:rStyle w:val="Refdenotaalpie"/>
          <w:rFonts w:ascii="Gadugi" w:hAnsi="Gadugi"/>
          <w:sz w:val="24"/>
          <w:szCs w:val="24"/>
        </w:rPr>
        <w:footnoteReference w:id="1"/>
      </w:r>
      <w:r w:rsidRPr="00086626">
        <w:rPr>
          <w:rFonts w:ascii="Gadugi" w:hAnsi="Gadugi"/>
          <w:sz w:val="24"/>
          <w:szCs w:val="24"/>
          <w:lang w:val="es-419"/>
        </w:rPr>
        <w:t xml:space="preserve"> recordó que</w:t>
      </w:r>
      <w:r w:rsidRPr="00086626">
        <w:rPr>
          <w:rFonts w:ascii="Gadugi" w:hAnsi="Gadugi"/>
          <w:sz w:val="24"/>
          <w:szCs w:val="24"/>
        </w:rPr>
        <w:t>:</w:t>
      </w:r>
    </w:p>
    <w:p w:rsidR="00E77B43" w:rsidRPr="004D198E" w:rsidRDefault="00E77B43" w:rsidP="00E77B43">
      <w:pPr>
        <w:spacing w:line="276" w:lineRule="auto"/>
        <w:jc w:val="both"/>
        <w:rPr>
          <w:rFonts w:ascii="Arial" w:hAnsi="Arial" w:cs="Arial"/>
          <w:sz w:val="24"/>
          <w:szCs w:val="24"/>
          <w:lang w:val="es-CO"/>
        </w:rPr>
      </w:pPr>
    </w:p>
    <w:p w:rsidR="00E77B43" w:rsidRPr="00627CCD" w:rsidRDefault="00E77B43" w:rsidP="00E77B43">
      <w:pPr>
        <w:ind w:left="851" w:right="760" w:firstLine="1984"/>
        <w:jc w:val="both"/>
        <w:rPr>
          <w:rFonts w:ascii="Arial Narrow" w:hAnsi="Arial Narrow"/>
          <w:sz w:val="26"/>
          <w:szCs w:val="26"/>
          <w:lang w:val="es-ES_tradnl" w:eastAsia="es-CO"/>
        </w:rPr>
      </w:pPr>
      <w:r w:rsidRPr="00627CCD">
        <w:rPr>
          <w:rFonts w:ascii="Arial Narrow" w:hAnsi="Arial Narrow"/>
          <w:sz w:val="26"/>
          <w:szCs w:val="26"/>
          <w:lang w:eastAsia="es-CO"/>
        </w:rPr>
        <w:t>El artículo 23 Constitucional establece que “</w:t>
      </w:r>
      <w:r w:rsidRPr="00627CCD">
        <w:rPr>
          <w:rFonts w:ascii="Arial Narrow" w:hAnsi="Arial Narrow"/>
          <w:i/>
          <w:sz w:val="26"/>
          <w:szCs w:val="26"/>
          <w:lang w:eastAsia="es-CO"/>
        </w:rPr>
        <w:t>toda persona tiene derecho a presentar peticiones respetuosas a las autoridades por motivos de interés general o particular”.</w:t>
      </w:r>
      <w:r w:rsidRPr="00627CCD">
        <w:rPr>
          <w:rFonts w:ascii="Arial Narrow" w:hAnsi="Arial Narrow"/>
          <w:sz w:val="26"/>
          <w:szCs w:val="26"/>
          <w:lang w:eastAsia="es-CO"/>
        </w:rPr>
        <w:t xml:space="preserve"> Las autoridades están en la obligación frente al ciudadano de dar una respuesta clara, de fondo y oportuna. La jurisprudencia de esta Corporación</w:t>
      </w:r>
      <w:r w:rsidRPr="00627CCD">
        <w:rPr>
          <w:rFonts w:ascii="Arial Narrow" w:hAnsi="Arial Narrow"/>
          <w:sz w:val="26"/>
          <w:szCs w:val="26"/>
          <w:lang w:val="es-ES_tradnl" w:eastAsia="es-CO"/>
        </w:rPr>
        <w:t xml:space="preserve"> ha decantado también la responsabilidad de las entidades públicas respecto de la información que deben suministrar a los administrados, cuando estos hacen uso del derecho de petición.</w:t>
      </w:r>
    </w:p>
    <w:p w:rsidR="00E77B43" w:rsidRPr="00627CCD" w:rsidRDefault="00E77B43" w:rsidP="00E77B43">
      <w:pPr>
        <w:ind w:left="851" w:right="760" w:firstLine="1984"/>
        <w:jc w:val="both"/>
        <w:rPr>
          <w:rFonts w:ascii="Arial Narrow" w:hAnsi="Arial Narrow"/>
          <w:sz w:val="26"/>
          <w:szCs w:val="26"/>
        </w:rPr>
      </w:pPr>
    </w:p>
    <w:p w:rsidR="00E77B43" w:rsidRPr="00627CCD" w:rsidRDefault="00E77B43" w:rsidP="00E77B43">
      <w:pPr>
        <w:ind w:left="851" w:right="760" w:firstLine="1984"/>
        <w:jc w:val="both"/>
        <w:rPr>
          <w:rFonts w:ascii="Arial Narrow" w:hAnsi="Arial Narrow"/>
          <w:sz w:val="26"/>
          <w:szCs w:val="26"/>
        </w:rPr>
      </w:pPr>
    </w:p>
    <w:p w:rsidR="00E77B43" w:rsidRPr="00627CCD" w:rsidRDefault="00E77B43" w:rsidP="00E77B43">
      <w:pPr>
        <w:ind w:left="851" w:right="760" w:firstLine="1984"/>
        <w:jc w:val="both"/>
        <w:rPr>
          <w:rFonts w:ascii="Gadugi" w:hAnsi="Gadugi"/>
          <w:iCs/>
          <w:sz w:val="26"/>
          <w:szCs w:val="26"/>
          <w:shd w:val="clear" w:color="auto" w:fill="FFFFFF"/>
          <w:lang w:val="es-419"/>
        </w:rPr>
      </w:pPr>
      <w:r w:rsidRPr="00627CCD">
        <w:rPr>
          <w:rFonts w:ascii="Arial Narrow" w:hAnsi="Arial Narrow"/>
          <w:sz w:val="26"/>
          <w:szCs w:val="26"/>
        </w:rPr>
        <w:t>14. En Sentencia T-1089 de 2001</w:t>
      </w:r>
      <w:r w:rsidRPr="00627CCD">
        <w:rPr>
          <w:rStyle w:val="Refdenotaalpie"/>
          <w:rFonts w:ascii="Arial Narrow" w:hAnsi="Arial Narrow"/>
          <w:sz w:val="26"/>
          <w:szCs w:val="26"/>
        </w:rPr>
        <w:footnoteReference w:id="2"/>
      </w:r>
      <w:r w:rsidRPr="00627CCD">
        <w:rPr>
          <w:rFonts w:ascii="Arial Narrow" w:hAnsi="Arial Narrow"/>
          <w:sz w:val="26"/>
          <w:szCs w:val="26"/>
        </w:rPr>
        <w:t xml:space="preserve">, la Corporación sintetizó las reglas básicas que rigen el derecho de petición y las obligaciones derivadas de este, así: </w:t>
      </w:r>
      <w:r w:rsidRPr="00627CCD">
        <w:rPr>
          <w:rFonts w:ascii="Arial Narrow" w:hAnsi="Arial Narrow"/>
          <w:i/>
          <w:sz w:val="26"/>
          <w:szCs w:val="26"/>
        </w:rPr>
        <w:t>(i)</w:t>
      </w:r>
      <w:r w:rsidRPr="00627CCD">
        <w:rPr>
          <w:rFonts w:ascii="Arial Narrow" w:hAnsi="Arial Narrow"/>
          <w:sz w:val="26"/>
          <w:szCs w:val="26"/>
        </w:rPr>
        <w:t xml:space="preserve"> </w:t>
      </w:r>
      <w:r w:rsidRPr="00627CCD">
        <w:rPr>
          <w:rFonts w:ascii="Arial Narrow" w:hAnsi="Arial Narrow"/>
          <w:i/>
          <w:iCs/>
          <w:sz w:val="26"/>
          <w:szCs w:val="26"/>
        </w:rPr>
        <w:t>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(ii) el núcleo esencial del derecho de petición reside en la resolución pronta y oportuna de la cuestión, pues de nada serviría la posibilidad de dirigirse a la autoridad si ésta no resuelve o se reserva para sí el sentido de lo decidido, (iii)</w:t>
      </w:r>
      <w:r w:rsidRPr="00627CCD">
        <w:rPr>
          <w:rFonts w:ascii="Arial Narrow" w:hAnsi="Arial Narrow"/>
          <w:b/>
          <w:bCs/>
          <w:i/>
          <w:iCs/>
          <w:sz w:val="26"/>
          <w:szCs w:val="26"/>
        </w:rPr>
        <w:t xml:space="preserve"> </w:t>
      </w:r>
      <w:r w:rsidRPr="00627CCD">
        <w:rPr>
          <w:rFonts w:ascii="Arial Narrow" w:hAnsi="Arial Narrow"/>
          <w:i/>
          <w:iCs/>
          <w:sz w:val="26"/>
          <w:szCs w:val="26"/>
        </w:rPr>
        <w:t xml:space="preserve">la respuesta debe cumplir con estos requisitos: 1. Oportunidad 2. Debe resolverse de fondo, clara, precisa y de manera congruente con lo solicitado 3. Ser puesta en conocimiento del </w:t>
      </w:r>
      <w:r w:rsidRPr="00627CCD">
        <w:rPr>
          <w:rFonts w:ascii="Arial Narrow" w:hAnsi="Arial Narrow"/>
          <w:i/>
          <w:iCs/>
          <w:sz w:val="26"/>
          <w:szCs w:val="26"/>
        </w:rPr>
        <w:lastRenderedPageBreak/>
        <w:t>peticionario, (iv) la respuesta no implica aceptación de lo solicitado ni tampoco se concreta siempre en una respuesta escrita, (v) este derecho, por regla general, se aplica a entidades estatales, esto es, a quienes ejercen autoridad. Pero, la Constitución lo extendió a las organizaciones privadas cuando la ley así lo determine y (vi)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w:t>
      </w:r>
      <w:r w:rsidRPr="00627CCD">
        <w:rPr>
          <w:rFonts w:ascii="Gadugi" w:hAnsi="Gadugi"/>
          <w:i/>
          <w:iCs/>
          <w:sz w:val="26"/>
          <w:szCs w:val="26"/>
        </w:rPr>
        <w:t>.</w:t>
      </w:r>
    </w:p>
    <w:p w:rsidR="00E77B43" w:rsidRDefault="00E77B43" w:rsidP="00E77B43">
      <w:pPr>
        <w:spacing w:line="276" w:lineRule="auto"/>
        <w:ind w:right="760"/>
        <w:jc w:val="both"/>
        <w:rPr>
          <w:rFonts w:ascii="Gadugi" w:hAnsi="Gadugi"/>
          <w:iCs/>
          <w:szCs w:val="24"/>
          <w:shd w:val="clear" w:color="auto" w:fill="FFFFFF"/>
          <w:lang w:val="es-419"/>
        </w:rPr>
      </w:pPr>
    </w:p>
    <w:p w:rsidR="00E77B43" w:rsidRDefault="00E77B43" w:rsidP="00E77B43">
      <w:pPr>
        <w:spacing w:line="276" w:lineRule="auto"/>
        <w:ind w:right="760"/>
        <w:jc w:val="both"/>
        <w:rPr>
          <w:rFonts w:ascii="Gadugi" w:hAnsi="Gadugi"/>
          <w:iCs/>
          <w:szCs w:val="24"/>
          <w:shd w:val="clear" w:color="auto" w:fill="FFFFFF"/>
          <w:lang w:val="es-419"/>
        </w:rPr>
      </w:pPr>
    </w:p>
    <w:p w:rsidR="00E77B43" w:rsidRPr="00154980" w:rsidRDefault="00E77B43" w:rsidP="00E77B43">
      <w:pPr>
        <w:spacing w:line="276" w:lineRule="auto"/>
        <w:ind w:right="51"/>
        <w:jc w:val="both"/>
        <w:rPr>
          <w:rFonts w:ascii="Gadugi" w:hAnsi="Gadugi"/>
          <w:iCs/>
          <w:sz w:val="24"/>
          <w:szCs w:val="24"/>
          <w:shd w:val="clear" w:color="auto" w:fill="FFFFFF"/>
          <w:lang w:val="es-CO"/>
        </w:rPr>
      </w:pPr>
      <w:r>
        <w:rPr>
          <w:rFonts w:ascii="Gadugi" w:hAnsi="Gadugi"/>
          <w:iCs/>
          <w:szCs w:val="24"/>
          <w:shd w:val="clear" w:color="auto" w:fill="FFFFFF"/>
          <w:lang w:val="es-CO"/>
        </w:rPr>
        <w:t xml:space="preserve">  </w:t>
      </w:r>
      <w:r>
        <w:rPr>
          <w:rFonts w:ascii="Gadugi" w:hAnsi="Gadugi"/>
          <w:iCs/>
          <w:szCs w:val="24"/>
          <w:shd w:val="clear" w:color="auto" w:fill="FFFFFF"/>
          <w:lang w:val="es-CO"/>
        </w:rPr>
        <w:tab/>
      </w:r>
      <w:r>
        <w:rPr>
          <w:rFonts w:ascii="Gadugi" w:hAnsi="Gadugi"/>
          <w:iCs/>
          <w:szCs w:val="24"/>
          <w:shd w:val="clear" w:color="auto" w:fill="FFFFFF"/>
          <w:lang w:val="es-CO"/>
        </w:rPr>
        <w:tab/>
      </w:r>
      <w:r>
        <w:rPr>
          <w:rFonts w:ascii="Gadugi" w:hAnsi="Gadugi"/>
          <w:iCs/>
          <w:szCs w:val="24"/>
          <w:shd w:val="clear" w:color="auto" w:fill="FFFFFF"/>
          <w:lang w:val="es-CO"/>
        </w:rPr>
        <w:tab/>
      </w:r>
      <w:r>
        <w:rPr>
          <w:rFonts w:ascii="Gadugi" w:hAnsi="Gadugi"/>
          <w:iCs/>
          <w:szCs w:val="24"/>
          <w:shd w:val="clear" w:color="auto" w:fill="FFFFFF"/>
          <w:lang w:val="es-CO"/>
        </w:rPr>
        <w:tab/>
      </w:r>
      <w:r w:rsidRPr="00154980">
        <w:rPr>
          <w:rFonts w:ascii="Gadugi" w:hAnsi="Gadugi"/>
          <w:iCs/>
          <w:sz w:val="24"/>
          <w:szCs w:val="24"/>
          <w:shd w:val="clear" w:color="auto" w:fill="FFFFFF"/>
          <w:lang w:val="es-419"/>
        </w:rPr>
        <w:t xml:space="preserve">Descendiendo al caso concreto, </w:t>
      </w:r>
      <w:r w:rsidRPr="00154980">
        <w:rPr>
          <w:rFonts w:ascii="Gadugi" w:hAnsi="Gadugi"/>
          <w:iCs/>
          <w:sz w:val="24"/>
          <w:szCs w:val="24"/>
          <w:shd w:val="clear" w:color="auto" w:fill="FFFFFF"/>
          <w:lang w:val="es-CO"/>
        </w:rPr>
        <w:t xml:space="preserve">no existe ninguna duda acerca de la solicitud de que da cuenta la demanda y cuya dilación en la respuesta es que la que origina la promoción del libelo que, finalmente, como se desprende de la foliatura, está a cargo de la Procuraduría Delegada para Asuntos Civiles de la Procuraduría General de </w:t>
      </w:r>
      <w:r>
        <w:rPr>
          <w:rFonts w:ascii="Gadugi" w:hAnsi="Gadugi"/>
          <w:iCs/>
          <w:sz w:val="24"/>
          <w:szCs w:val="24"/>
          <w:shd w:val="clear" w:color="auto" w:fill="FFFFFF"/>
          <w:lang w:val="es-419"/>
        </w:rPr>
        <w:t>l</w:t>
      </w:r>
      <w:r w:rsidRPr="00154980">
        <w:rPr>
          <w:rFonts w:ascii="Gadugi" w:hAnsi="Gadugi"/>
          <w:iCs/>
          <w:sz w:val="24"/>
          <w:szCs w:val="24"/>
          <w:shd w:val="clear" w:color="auto" w:fill="FFFFFF"/>
          <w:lang w:val="es-CO"/>
        </w:rPr>
        <w:t>a Nación con sede en Bogotá DC; despacho que cimienta su defensa en el hecho de que procedió a enviar la contestación del caso a un correo electrónico que suministró vía telefónica el accionante; pero el mismo, como lo deja ver la constancia de folio 36, manifestó no haber obtenido la misma, y la entidad no logró acreditar, en forma fehaciente, que hubiere remitido la respuesta a la dirección física reportada por el interesado, ni que se hubiera confirmado el recibido de la remisión electrónica efectuada.</w:t>
      </w:r>
    </w:p>
    <w:p w:rsidR="00E77B43" w:rsidRPr="00154980" w:rsidRDefault="00E77B43" w:rsidP="00E77B43">
      <w:pPr>
        <w:pStyle w:val="Textoindependiente"/>
        <w:spacing w:line="276" w:lineRule="auto"/>
        <w:rPr>
          <w:rFonts w:ascii="Gadugi" w:hAnsi="Gadugi" w:cs="Arial"/>
          <w:szCs w:val="24"/>
        </w:rPr>
      </w:pPr>
    </w:p>
    <w:p w:rsidR="00E77B43" w:rsidRPr="00154980" w:rsidRDefault="00E77B43" w:rsidP="00E77B43">
      <w:pPr>
        <w:spacing w:line="276" w:lineRule="auto"/>
        <w:ind w:right="4"/>
        <w:jc w:val="both"/>
        <w:rPr>
          <w:rFonts w:ascii="Gadugi" w:hAnsi="Gadugi" w:cs="Arial"/>
          <w:sz w:val="24"/>
          <w:szCs w:val="24"/>
        </w:rPr>
      </w:pPr>
      <w:r w:rsidRPr="00154980">
        <w:rPr>
          <w:rFonts w:ascii="Gadugi" w:hAnsi="Gadugi" w:cs="Arial"/>
          <w:sz w:val="24"/>
          <w:szCs w:val="24"/>
        </w:rPr>
        <w:t xml:space="preserve">  </w:t>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t>De manera que ha pasado ya el término p</w:t>
      </w:r>
      <w:r w:rsidRPr="00154980">
        <w:rPr>
          <w:rFonts w:ascii="Gadugi" w:hAnsi="Gadugi" w:cs="Arial"/>
          <w:sz w:val="24"/>
          <w:szCs w:val="24"/>
          <w:lang w:val="es-419"/>
        </w:rPr>
        <w:t xml:space="preserve">revisto en la </w:t>
      </w:r>
      <w:r w:rsidRPr="00154980">
        <w:rPr>
          <w:rFonts w:ascii="Gadugi" w:hAnsi="Gadugi" w:cs="Arial"/>
          <w:sz w:val="24"/>
          <w:szCs w:val="24"/>
        </w:rPr>
        <w:t xml:space="preserve">ley (art. 14, Ley 1755) para dar oportuna respuesta desde cuando se radicó la respectiva petición en el mes de abril del presente año, y sobre la que se insistió en el mes de julio siguiente, </w:t>
      </w:r>
      <w:r>
        <w:rPr>
          <w:rFonts w:ascii="Gadugi" w:hAnsi="Gadugi" w:cs="Arial"/>
          <w:sz w:val="24"/>
          <w:szCs w:val="24"/>
          <w:lang w:val="es-419"/>
        </w:rPr>
        <w:t xml:space="preserve">lo que </w:t>
      </w:r>
      <w:r w:rsidRPr="00154980">
        <w:rPr>
          <w:rFonts w:ascii="Gadugi" w:hAnsi="Gadugi" w:cs="Arial"/>
          <w:sz w:val="24"/>
          <w:szCs w:val="24"/>
        </w:rPr>
        <w:t xml:space="preserve">dará lugar al amparo impetrado como única alternativa para salvaguardar el interés perseguido por medio de esta acción. </w:t>
      </w:r>
      <w:r w:rsidRPr="00154980">
        <w:rPr>
          <w:rFonts w:ascii="Gadugi" w:hAnsi="Gadugi" w:cs="Arial"/>
          <w:sz w:val="24"/>
          <w:szCs w:val="24"/>
          <w:lang w:val="es-419"/>
        </w:rPr>
        <w:t>Por consiguiente</w:t>
      </w:r>
      <w:r w:rsidRPr="00154980">
        <w:rPr>
          <w:rFonts w:ascii="Gadugi" w:hAnsi="Gadugi" w:cs="Arial"/>
          <w:sz w:val="24"/>
          <w:szCs w:val="24"/>
        </w:rPr>
        <w:t xml:space="preserve">, en el tiempo que se señale, la Procuraduría Delegada para Asuntos Civiles con sede en Bogotá, deberá materializar la remisión de la respuesta existente </w:t>
      </w:r>
      <w:r>
        <w:rPr>
          <w:rFonts w:ascii="Gadugi" w:hAnsi="Gadugi" w:cs="Arial"/>
          <w:sz w:val="24"/>
          <w:szCs w:val="24"/>
          <w:lang w:val="es-419"/>
        </w:rPr>
        <w:t xml:space="preserve">al </w:t>
      </w:r>
      <w:r w:rsidRPr="00154980">
        <w:rPr>
          <w:rFonts w:ascii="Gadugi" w:hAnsi="Gadugi" w:cs="Arial"/>
          <w:sz w:val="24"/>
          <w:szCs w:val="24"/>
        </w:rPr>
        <w:t>señor Alberto de Jesús Carmona García, de manera que se asegure que el mismo ten</w:t>
      </w:r>
      <w:r>
        <w:rPr>
          <w:rFonts w:ascii="Gadugi" w:hAnsi="Gadugi" w:cs="Arial"/>
          <w:sz w:val="24"/>
          <w:szCs w:val="24"/>
          <w:lang w:val="es-419"/>
        </w:rPr>
        <w:t xml:space="preserve">ga </w:t>
      </w:r>
      <w:r w:rsidRPr="00154980">
        <w:rPr>
          <w:rFonts w:ascii="Gadugi" w:hAnsi="Gadugi" w:cs="Arial"/>
          <w:sz w:val="24"/>
          <w:szCs w:val="24"/>
        </w:rPr>
        <w:t>conocimiento de ella, de lo cual d</w:t>
      </w:r>
      <w:r>
        <w:rPr>
          <w:rFonts w:ascii="Gadugi" w:hAnsi="Gadugi" w:cs="Arial"/>
          <w:sz w:val="24"/>
          <w:szCs w:val="24"/>
          <w:lang w:val="es-419"/>
        </w:rPr>
        <w:t>ará</w:t>
      </w:r>
      <w:r w:rsidRPr="00154980">
        <w:rPr>
          <w:rFonts w:ascii="Gadugi" w:hAnsi="Gadugi" w:cs="Arial"/>
          <w:sz w:val="24"/>
          <w:szCs w:val="24"/>
        </w:rPr>
        <w:t xml:space="preserve"> cuenta a este despacho.</w:t>
      </w:r>
    </w:p>
    <w:p w:rsidR="00E77B43" w:rsidRPr="00154980" w:rsidRDefault="00E77B43" w:rsidP="00E77B43">
      <w:pPr>
        <w:spacing w:line="276" w:lineRule="auto"/>
        <w:ind w:right="4"/>
        <w:jc w:val="both"/>
        <w:rPr>
          <w:rFonts w:ascii="Gadugi" w:hAnsi="Gadugi" w:cs="Arial"/>
          <w:sz w:val="24"/>
          <w:szCs w:val="24"/>
        </w:rPr>
      </w:pPr>
    </w:p>
    <w:p w:rsidR="00E77B43" w:rsidRPr="00154980" w:rsidRDefault="00E77B43" w:rsidP="00E77B43">
      <w:pPr>
        <w:spacing w:line="276" w:lineRule="auto"/>
        <w:ind w:right="4"/>
        <w:jc w:val="both"/>
        <w:rPr>
          <w:rFonts w:ascii="Gadugi" w:hAnsi="Gadugi" w:cs="Century Gothic"/>
          <w:sz w:val="24"/>
          <w:szCs w:val="24"/>
          <w:lang w:val="es-CO"/>
        </w:rPr>
      </w:pPr>
      <w:r w:rsidRPr="00154980">
        <w:rPr>
          <w:rFonts w:ascii="Gadugi" w:hAnsi="Gadugi" w:cs="Century Gothic"/>
          <w:sz w:val="24"/>
          <w:szCs w:val="24"/>
        </w:rPr>
        <w:t xml:space="preserve">  </w:t>
      </w:r>
      <w:r w:rsidRPr="00154980">
        <w:rPr>
          <w:rFonts w:ascii="Gadugi" w:hAnsi="Gadugi" w:cs="Century Gothic"/>
          <w:sz w:val="24"/>
          <w:szCs w:val="24"/>
        </w:rPr>
        <w:tab/>
      </w:r>
      <w:r w:rsidRPr="00154980">
        <w:rPr>
          <w:rFonts w:ascii="Gadugi" w:hAnsi="Gadugi" w:cs="Century Gothic"/>
          <w:sz w:val="24"/>
          <w:szCs w:val="24"/>
        </w:rPr>
        <w:tab/>
      </w:r>
      <w:r w:rsidRPr="00154980">
        <w:rPr>
          <w:rFonts w:ascii="Gadugi" w:hAnsi="Gadugi" w:cs="Century Gothic"/>
          <w:sz w:val="24"/>
          <w:szCs w:val="24"/>
        </w:rPr>
        <w:tab/>
      </w:r>
      <w:r w:rsidRPr="00154980">
        <w:rPr>
          <w:rFonts w:ascii="Gadugi" w:hAnsi="Gadugi" w:cs="Century Gothic"/>
          <w:sz w:val="24"/>
          <w:szCs w:val="24"/>
        </w:rPr>
        <w:tab/>
        <w:t>Se absolverá a las demás entidades, toda vez que</w:t>
      </w:r>
      <w:r>
        <w:rPr>
          <w:rFonts w:ascii="Gadugi" w:hAnsi="Gadugi" w:cs="Century Gothic"/>
          <w:sz w:val="24"/>
          <w:szCs w:val="24"/>
          <w:lang w:val="es-419"/>
        </w:rPr>
        <w:t xml:space="preserve"> </w:t>
      </w:r>
      <w:r w:rsidRPr="00154980">
        <w:rPr>
          <w:rFonts w:ascii="Gadugi" w:hAnsi="Gadugi" w:cs="Century Gothic"/>
          <w:sz w:val="24"/>
          <w:szCs w:val="24"/>
        </w:rPr>
        <w:t xml:space="preserve">no hay circunstancias que indiquen que han vulnerado derechos fundamentales del accionante. </w:t>
      </w:r>
    </w:p>
    <w:p w:rsidR="00E77B43" w:rsidRPr="00154980" w:rsidRDefault="00E77B43" w:rsidP="00E77B43">
      <w:pPr>
        <w:spacing w:line="276" w:lineRule="auto"/>
        <w:jc w:val="both"/>
        <w:rPr>
          <w:rFonts w:ascii="Gadugi" w:hAnsi="Gadugi" w:cs="Century Gothic"/>
          <w:b/>
          <w:bCs/>
          <w:sz w:val="24"/>
          <w:szCs w:val="24"/>
        </w:rPr>
      </w:pPr>
    </w:p>
    <w:p w:rsidR="00E77B43" w:rsidRPr="00154980" w:rsidRDefault="00E77B43" w:rsidP="00E77B43">
      <w:pPr>
        <w:spacing w:line="276" w:lineRule="auto"/>
        <w:jc w:val="both"/>
        <w:rPr>
          <w:rFonts w:ascii="Gadugi" w:hAnsi="Gadugi" w:cs="Century Gothic"/>
          <w:b/>
          <w:bCs/>
          <w:sz w:val="24"/>
          <w:szCs w:val="24"/>
        </w:rPr>
      </w:pPr>
    </w:p>
    <w:p w:rsidR="00E77B43" w:rsidRPr="00154980" w:rsidRDefault="00E77B43" w:rsidP="00E77B43">
      <w:pPr>
        <w:spacing w:line="276" w:lineRule="auto"/>
        <w:ind w:firstLine="2835"/>
        <w:jc w:val="both"/>
        <w:rPr>
          <w:rFonts w:ascii="Gadugi" w:hAnsi="Gadugi" w:cs="Century Gothic"/>
          <w:b/>
          <w:bCs/>
          <w:sz w:val="24"/>
          <w:szCs w:val="24"/>
        </w:rPr>
      </w:pPr>
      <w:r w:rsidRPr="00154980">
        <w:rPr>
          <w:rFonts w:ascii="Gadugi" w:hAnsi="Gadugi" w:cs="Century Gothic"/>
          <w:b/>
          <w:bCs/>
          <w:sz w:val="24"/>
          <w:szCs w:val="24"/>
        </w:rPr>
        <w:t>DECISIÓN</w:t>
      </w:r>
    </w:p>
    <w:p w:rsidR="00E77B43" w:rsidRPr="00154980" w:rsidRDefault="00E77B43" w:rsidP="00E77B43">
      <w:pPr>
        <w:spacing w:line="276" w:lineRule="auto"/>
        <w:ind w:firstLine="2835"/>
        <w:jc w:val="both"/>
        <w:rPr>
          <w:rFonts w:ascii="Gadugi" w:hAnsi="Gadugi" w:cs="Century Gothic"/>
          <w:sz w:val="24"/>
          <w:szCs w:val="24"/>
        </w:rPr>
      </w:pPr>
    </w:p>
    <w:p w:rsidR="00E77B43" w:rsidRPr="00154980" w:rsidRDefault="00E77B43" w:rsidP="00E77B43">
      <w:pPr>
        <w:spacing w:line="276" w:lineRule="auto"/>
        <w:ind w:firstLine="2835"/>
        <w:jc w:val="both"/>
        <w:rPr>
          <w:rFonts w:ascii="Gadugi" w:hAnsi="Gadugi" w:cs="Century Gothic"/>
          <w:sz w:val="24"/>
          <w:szCs w:val="24"/>
        </w:rPr>
      </w:pPr>
    </w:p>
    <w:p w:rsidR="00E77B43" w:rsidRPr="00154980" w:rsidRDefault="00E77B43" w:rsidP="00E77B43">
      <w:pPr>
        <w:spacing w:line="276" w:lineRule="auto"/>
        <w:ind w:firstLine="2835"/>
        <w:jc w:val="both"/>
        <w:rPr>
          <w:rFonts w:ascii="Gadugi" w:hAnsi="Gadugi"/>
          <w:sz w:val="24"/>
          <w:szCs w:val="24"/>
        </w:rPr>
      </w:pPr>
      <w:r w:rsidRPr="00154980">
        <w:rPr>
          <w:rFonts w:ascii="Gadugi" w:hAnsi="Gadugi" w:cs="Century Gothic"/>
          <w:sz w:val="24"/>
          <w:szCs w:val="24"/>
        </w:rPr>
        <w:t xml:space="preserve">Por lo expuesto, el </w:t>
      </w:r>
      <w:r w:rsidRPr="00154980">
        <w:rPr>
          <w:rFonts w:ascii="Gadugi" w:hAnsi="Gadugi" w:cs="Century Gothic"/>
          <w:b/>
          <w:bCs/>
          <w:sz w:val="24"/>
          <w:szCs w:val="24"/>
        </w:rPr>
        <w:t>Tribunal Superior del Distrito Judicial de Pereira</w:t>
      </w:r>
      <w:r w:rsidRPr="00154980">
        <w:rPr>
          <w:rFonts w:ascii="Gadugi" w:hAnsi="Gadugi" w:cs="Century Gothic"/>
          <w:sz w:val="24"/>
          <w:szCs w:val="24"/>
        </w:rPr>
        <w:t xml:space="preserve">, </w:t>
      </w:r>
      <w:r w:rsidRPr="00154980">
        <w:rPr>
          <w:rFonts w:ascii="Gadugi" w:hAnsi="Gadugi" w:cs="Century Gothic"/>
          <w:b/>
          <w:bCs/>
          <w:sz w:val="24"/>
          <w:szCs w:val="24"/>
        </w:rPr>
        <w:t>Sala de Decisión Civil Familia</w:t>
      </w:r>
      <w:r w:rsidRPr="00154980">
        <w:rPr>
          <w:rFonts w:ascii="Gadugi" w:hAnsi="Gadugi" w:cs="Century Gothic"/>
          <w:sz w:val="24"/>
          <w:szCs w:val="24"/>
        </w:rPr>
        <w:t xml:space="preserve">, administrando justicia en nombre de </w:t>
      </w:r>
      <w:smartTag w:uri="urn:schemas-microsoft-com:office:smarttags" w:element="PersonName">
        <w:smartTagPr>
          <w:attr w:name="ProductID" w:val="la C.P"/>
        </w:smartTagPr>
        <w:r w:rsidRPr="00154980">
          <w:rPr>
            <w:rFonts w:ascii="Gadugi" w:hAnsi="Gadugi" w:cs="Century Gothic"/>
            <w:sz w:val="24"/>
            <w:szCs w:val="24"/>
          </w:rPr>
          <w:t>la República</w:t>
        </w:r>
      </w:smartTag>
      <w:r w:rsidRPr="00154980">
        <w:rPr>
          <w:rFonts w:ascii="Gadugi" w:hAnsi="Gadugi" w:cs="Century Gothic"/>
          <w:sz w:val="24"/>
          <w:szCs w:val="24"/>
        </w:rPr>
        <w:t xml:space="preserve"> y por autoridad de la ley, </w:t>
      </w:r>
      <w:r w:rsidRPr="00154980">
        <w:rPr>
          <w:rFonts w:ascii="Gadugi" w:hAnsi="Gadugi" w:cs="Century Gothic"/>
          <w:b/>
          <w:sz w:val="24"/>
          <w:szCs w:val="24"/>
        </w:rPr>
        <w:t xml:space="preserve">CONCEDE </w:t>
      </w:r>
      <w:r w:rsidRPr="00154980">
        <w:rPr>
          <w:rFonts w:ascii="Gadugi" w:hAnsi="Gadugi" w:cs="Century Gothic"/>
          <w:sz w:val="24"/>
          <w:szCs w:val="24"/>
        </w:rPr>
        <w:t xml:space="preserve">la protección del derecho de petición que invoca </w:t>
      </w:r>
      <w:r w:rsidRPr="00154980">
        <w:rPr>
          <w:rFonts w:ascii="Gadugi" w:hAnsi="Gadugi"/>
          <w:b/>
          <w:sz w:val="24"/>
          <w:szCs w:val="24"/>
        </w:rPr>
        <w:t>Alberto de Jesús Carmona García.</w:t>
      </w:r>
    </w:p>
    <w:p w:rsidR="00E77B43" w:rsidRPr="00154980" w:rsidRDefault="00E77B43" w:rsidP="00E77B43">
      <w:pPr>
        <w:spacing w:line="276" w:lineRule="auto"/>
        <w:jc w:val="both"/>
        <w:rPr>
          <w:rFonts w:ascii="Gadugi" w:hAnsi="Gadugi" w:cs="Arial"/>
          <w:sz w:val="24"/>
          <w:szCs w:val="24"/>
        </w:rPr>
      </w:pPr>
    </w:p>
    <w:p w:rsidR="00E77B43" w:rsidRPr="00154980" w:rsidRDefault="00E77B43" w:rsidP="00E77B43">
      <w:pPr>
        <w:spacing w:line="276" w:lineRule="auto"/>
        <w:ind w:right="4"/>
        <w:jc w:val="both"/>
        <w:rPr>
          <w:rFonts w:ascii="Gadugi" w:hAnsi="Gadugi" w:cs="Arial"/>
          <w:sz w:val="24"/>
          <w:szCs w:val="24"/>
        </w:rPr>
      </w:pPr>
      <w:r w:rsidRPr="00154980">
        <w:rPr>
          <w:rFonts w:ascii="Gadugi" w:hAnsi="Gadugi" w:cs="Arial"/>
          <w:b/>
          <w:sz w:val="24"/>
          <w:szCs w:val="24"/>
        </w:rPr>
        <w:tab/>
      </w:r>
      <w:r w:rsidRPr="00154980">
        <w:rPr>
          <w:rFonts w:ascii="Gadugi" w:hAnsi="Gadugi" w:cs="Arial"/>
          <w:b/>
          <w:sz w:val="24"/>
          <w:szCs w:val="24"/>
        </w:rPr>
        <w:tab/>
      </w:r>
      <w:r w:rsidRPr="00154980">
        <w:rPr>
          <w:rFonts w:ascii="Gadugi" w:hAnsi="Gadugi" w:cs="Arial"/>
          <w:b/>
          <w:sz w:val="24"/>
          <w:szCs w:val="24"/>
        </w:rPr>
        <w:tab/>
      </w:r>
      <w:r w:rsidRPr="00154980">
        <w:rPr>
          <w:rFonts w:ascii="Gadugi" w:hAnsi="Gadugi" w:cs="Century Gothic"/>
          <w:sz w:val="24"/>
          <w:szCs w:val="24"/>
        </w:rPr>
        <w:tab/>
      </w:r>
      <w:r>
        <w:rPr>
          <w:rFonts w:ascii="Gadugi" w:hAnsi="Gadugi" w:cs="Century Gothic"/>
          <w:sz w:val="24"/>
          <w:szCs w:val="24"/>
        </w:rPr>
        <w:t xml:space="preserve">En consecuencia, se le ordena a la </w:t>
      </w:r>
      <w:r w:rsidRPr="00154980">
        <w:rPr>
          <w:rFonts w:ascii="Gadugi" w:hAnsi="Gadugi" w:cs="Century Gothic"/>
          <w:b/>
          <w:sz w:val="24"/>
          <w:szCs w:val="24"/>
        </w:rPr>
        <w:t>Procurador</w:t>
      </w:r>
      <w:r>
        <w:rPr>
          <w:rFonts w:ascii="Gadugi" w:hAnsi="Gadugi" w:cs="Century Gothic"/>
          <w:b/>
          <w:sz w:val="24"/>
          <w:szCs w:val="24"/>
          <w:lang w:val="es-419"/>
        </w:rPr>
        <w:t>a</w:t>
      </w:r>
      <w:r w:rsidRPr="00154980">
        <w:rPr>
          <w:rFonts w:ascii="Gadugi" w:hAnsi="Gadugi" w:cs="Century Gothic"/>
          <w:b/>
          <w:sz w:val="24"/>
          <w:szCs w:val="24"/>
        </w:rPr>
        <w:t xml:space="preserve"> Delegad</w:t>
      </w:r>
      <w:r>
        <w:rPr>
          <w:rFonts w:ascii="Gadugi" w:hAnsi="Gadugi" w:cs="Century Gothic"/>
          <w:b/>
          <w:sz w:val="24"/>
          <w:szCs w:val="24"/>
          <w:lang w:val="es-419"/>
        </w:rPr>
        <w:t>a</w:t>
      </w:r>
      <w:r w:rsidRPr="00154980">
        <w:rPr>
          <w:rFonts w:ascii="Gadugi" w:hAnsi="Gadugi" w:cs="Century Gothic"/>
          <w:b/>
          <w:sz w:val="24"/>
          <w:szCs w:val="24"/>
        </w:rPr>
        <w:t xml:space="preserve"> para Asuntos Civiles </w:t>
      </w:r>
      <w:r w:rsidRPr="00154980">
        <w:rPr>
          <w:rFonts w:ascii="Gadugi" w:hAnsi="Gadugi" w:cs="Century Gothic"/>
          <w:sz w:val="24"/>
          <w:szCs w:val="24"/>
        </w:rPr>
        <w:t xml:space="preserve">de la Procuraduría General de </w:t>
      </w:r>
      <w:r>
        <w:rPr>
          <w:rFonts w:ascii="Gadugi" w:hAnsi="Gadugi" w:cs="Century Gothic"/>
          <w:sz w:val="24"/>
          <w:szCs w:val="24"/>
          <w:lang w:val="es-419"/>
        </w:rPr>
        <w:t>l</w:t>
      </w:r>
      <w:r w:rsidRPr="00154980">
        <w:rPr>
          <w:rFonts w:ascii="Gadugi" w:hAnsi="Gadugi" w:cs="Century Gothic"/>
          <w:sz w:val="24"/>
          <w:szCs w:val="24"/>
        </w:rPr>
        <w:t>a Nación con sede en Bogotá DC,</w:t>
      </w:r>
      <w:r w:rsidRPr="00154980">
        <w:rPr>
          <w:rFonts w:ascii="Gadugi" w:hAnsi="Gadugi" w:cs="Arial"/>
          <w:sz w:val="24"/>
          <w:szCs w:val="24"/>
        </w:rPr>
        <w:t xml:space="preserve"> </w:t>
      </w:r>
      <w:r>
        <w:rPr>
          <w:rFonts w:ascii="Gadugi" w:hAnsi="Gadugi" w:cs="Arial"/>
          <w:sz w:val="24"/>
          <w:szCs w:val="24"/>
          <w:lang w:val="es-419"/>
        </w:rPr>
        <w:t xml:space="preserve">Gladys Virginia Guevara Puentes, </w:t>
      </w:r>
      <w:r w:rsidRPr="00154980">
        <w:rPr>
          <w:rFonts w:ascii="Gadugi" w:hAnsi="Gadugi" w:cs="Arial"/>
          <w:sz w:val="24"/>
          <w:szCs w:val="24"/>
        </w:rPr>
        <w:t>que dentro de las cuarenta y ocho (48) horas siguientes a la notificación de esta providencia</w:t>
      </w:r>
      <w:r>
        <w:rPr>
          <w:rFonts w:ascii="Gadugi" w:hAnsi="Gadugi" w:cs="Arial"/>
          <w:sz w:val="24"/>
          <w:szCs w:val="24"/>
          <w:lang w:val="es-419"/>
        </w:rPr>
        <w:t>, por sí misma o por medio del funcionario que delegue para ello,</w:t>
      </w:r>
      <w:r w:rsidRPr="00154980">
        <w:rPr>
          <w:rFonts w:ascii="Gadugi" w:hAnsi="Gadugi" w:cs="Arial"/>
          <w:sz w:val="24"/>
          <w:szCs w:val="24"/>
        </w:rPr>
        <w:t xml:space="preserve"> dé a conocer la respuesta </w:t>
      </w:r>
      <w:r>
        <w:rPr>
          <w:rFonts w:ascii="Gadugi" w:hAnsi="Gadugi" w:cs="Arial"/>
          <w:sz w:val="24"/>
          <w:szCs w:val="24"/>
        </w:rPr>
        <w:t xml:space="preserve">que corresponde a la petición de que da cuenta la presente acción de tutela, </w:t>
      </w:r>
      <w:r w:rsidRPr="00154980">
        <w:rPr>
          <w:rFonts w:ascii="Gadugi" w:hAnsi="Gadugi" w:cs="Arial"/>
          <w:sz w:val="24"/>
          <w:szCs w:val="24"/>
        </w:rPr>
        <w:t>garantizando su entrega al destinatario</w:t>
      </w:r>
      <w:r>
        <w:rPr>
          <w:rFonts w:ascii="Gadugi" w:hAnsi="Gadugi" w:cs="Arial"/>
          <w:sz w:val="24"/>
          <w:szCs w:val="24"/>
          <w:lang w:val="es-419"/>
        </w:rPr>
        <w:t>, señor Carmona García</w:t>
      </w:r>
      <w:r w:rsidRPr="00154980">
        <w:rPr>
          <w:rFonts w:ascii="Gadugi" w:hAnsi="Gadugi" w:cs="Arial"/>
          <w:sz w:val="24"/>
          <w:szCs w:val="24"/>
        </w:rPr>
        <w:t>.</w:t>
      </w:r>
    </w:p>
    <w:p w:rsidR="00E77B43" w:rsidRPr="00154980" w:rsidRDefault="00E77B43" w:rsidP="00E77B43">
      <w:pPr>
        <w:spacing w:line="276" w:lineRule="auto"/>
        <w:ind w:right="4"/>
        <w:jc w:val="both"/>
        <w:rPr>
          <w:rFonts w:ascii="Gadugi" w:hAnsi="Gadugi" w:cs="Arial"/>
          <w:sz w:val="24"/>
          <w:szCs w:val="24"/>
        </w:rPr>
      </w:pPr>
    </w:p>
    <w:p w:rsidR="00E77B43" w:rsidRPr="00154980" w:rsidRDefault="00E77B43" w:rsidP="00E77B43">
      <w:pPr>
        <w:spacing w:line="276" w:lineRule="auto"/>
        <w:ind w:right="4"/>
        <w:jc w:val="both"/>
        <w:rPr>
          <w:rFonts w:ascii="Gadugi" w:hAnsi="Gadugi" w:cs="Arial"/>
          <w:sz w:val="24"/>
          <w:szCs w:val="24"/>
        </w:rPr>
      </w:pPr>
      <w:r w:rsidRPr="00154980">
        <w:rPr>
          <w:rFonts w:ascii="Gadugi" w:hAnsi="Gadugi" w:cs="Arial"/>
          <w:sz w:val="24"/>
          <w:szCs w:val="24"/>
        </w:rPr>
        <w:t xml:space="preserve">  </w:t>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r>
      <w:r>
        <w:rPr>
          <w:rFonts w:ascii="Gadugi" w:hAnsi="Gadugi" w:cs="Arial"/>
          <w:sz w:val="24"/>
          <w:szCs w:val="24"/>
        </w:rPr>
        <w:tab/>
        <w:t>De esta circunstancia</w:t>
      </w:r>
      <w:r w:rsidRPr="00154980">
        <w:rPr>
          <w:rFonts w:ascii="Gadugi" w:hAnsi="Gadugi" w:cs="Arial"/>
          <w:sz w:val="24"/>
          <w:szCs w:val="24"/>
        </w:rPr>
        <w:t xml:space="preserve"> dará cuenta a este despacho. </w:t>
      </w:r>
    </w:p>
    <w:p w:rsidR="00E77B43" w:rsidRPr="00154980" w:rsidRDefault="00E77B43" w:rsidP="00E77B43">
      <w:pPr>
        <w:spacing w:line="276" w:lineRule="auto"/>
        <w:ind w:right="4"/>
        <w:jc w:val="both"/>
        <w:rPr>
          <w:rFonts w:ascii="Gadugi" w:hAnsi="Gadugi" w:cs="Arial"/>
          <w:sz w:val="24"/>
          <w:szCs w:val="24"/>
        </w:rPr>
      </w:pPr>
      <w:r w:rsidRPr="00154980">
        <w:rPr>
          <w:rFonts w:ascii="Gadugi" w:hAnsi="Gadugi" w:cs="Arial"/>
          <w:sz w:val="24"/>
          <w:szCs w:val="24"/>
        </w:rPr>
        <w:t xml:space="preserve">   </w:t>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r>
    </w:p>
    <w:p w:rsidR="00E77B43" w:rsidRPr="00154980" w:rsidRDefault="00E77B43" w:rsidP="00E77B43">
      <w:pPr>
        <w:spacing w:line="276" w:lineRule="auto"/>
        <w:ind w:right="4"/>
        <w:jc w:val="both"/>
        <w:rPr>
          <w:rFonts w:ascii="Gadugi" w:hAnsi="Gadugi"/>
          <w:sz w:val="24"/>
          <w:szCs w:val="24"/>
        </w:rPr>
      </w:pPr>
      <w:r w:rsidRPr="00154980">
        <w:rPr>
          <w:rFonts w:ascii="Gadugi" w:hAnsi="Gadugi" w:cs="Arial"/>
          <w:sz w:val="24"/>
          <w:szCs w:val="24"/>
        </w:rPr>
        <w:t xml:space="preserve">   </w:t>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r>
      <w:r w:rsidRPr="00154980">
        <w:rPr>
          <w:rFonts w:ascii="Gadugi" w:hAnsi="Gadugi"/>
          <w:sz w:val="24"/>
          <w:szCs w:val="24"/>
        </w:rPr>
        <w:t xml:space="preserve">Se absuelve </w:t>
      </w:r>
      <w:r>
        <w:rPr>
          <w:rFonts w:ascii="Gadugi" w:hAnsi="Gadugi"/>
          <w:sz w:val="24"/>
          <w:szCs w:val="24"/>
        </w:rPr>
        <w:t>a las demás involucrados en el asunto.</w:t>
      </w:r>
      <w:r w:rsidRPr="00154980">
        <w:rPr>
          <w:rFonts w:ascii="Gadugi" w:hAnsi="Gadugi"/>
          <w:sz w:val="24"/>
          <w:szCs w:val="24"/>
        </w:rPr>
        <w:t xml:space="preserve"> </w:t>
      </w:r>
    </w:p>
    <w:p w:rsidR="00E77B43" w:rsidRPr="00154980" w:rsidRDefault="00E77B43" w:rsidP="00E77B43">
      <w:pPr>
        <w:spacing w:line="276" w:lineRule="auto"/>
        <w:ind w:right="4"/>
        <w:jc w:val="both"/>
        <w:rPr>
          <w:rFonts w:ascii="Gadugi" w:hAnsi="Gadugi" w:cs="Century Gothic"/>
          <w:sz w:val="24"/>
          <w:szCs w:val="24"/>
        </w:rPr>
      </w:pPr>
    </w:p>
    <w:p w:rsidR="00E77B43" w:rsidRPr="00154980" w:rsidRDefault="00E77B43" w:rsidP="00E77B43">
      <w:pPr>
        <w:spacing w:line="276" w:lineRule="auto"/>
        <w:ind w:firstLine="2835"/>
        <w:jc w:val="both"/>
        <w:rPr>
          <w:rFonts w:ascii="Gadugi" w:hAnsi="Gadugi" w:cs="Century Gothic"/>
          <w:sz w:val="24"/>
          <w:szCs w:val="24"/>
        </w:rPr>
      </w:pPr>
      <w:r w:rsidRPr="00154980">
        <w:rPr>
          <w:rFonts w:ascii="Gadugi" w:hAnsi="Gadugi" w:cs="Century Gothic"/>
          <w:sz w:val="24"/>
          <w:szCs w:val="24"/>
        </w:rPr>
        <w:t xml:space="preserve">Notifíquese esta decisión a los intervinientes por el medio más expedito.  </w:t>
      </w:r>
    </w:p>
    <w:p w:rsidR="00E77B43" w:rsidRPr="00154980" w:rsidRDefault="00E77B43" w:rsidP="00E77B43">
      <w:pPr>
        <w:spacing w:line="276" w:lineRule="auto"/>
        <w:ind w:firstLine="2835"/>
        <w:jc w:val="both"/>
        <w:rPr>
          <w:rFonts w:ascii="Gadugi" w:hAnsi="Gadugi" w:cs="Century Gothic"/>
          <w:sz w:val="24"/>
          <w:szCs w:val="24"/>
        </w:rPr>
      </w:pPr>
    </w:p>
    <w:p w:rsidR="00E77B43" w:rsidRPr="00154980" w:rsidRDefault="00E77B43" w:rsidP="00E77B43">
      <w:pPr>
        <w:spacing w:line="276" w:lineRule="auto"/>
        <w:ind w:firstLine="2835"/>
        <w:jc w:val="both"/>
        <w:rPr>
          <w:rFonts w:ascii="Gadugi" w:hAnsi="Gadugi" w:cs="Century Gothic"/>
          <w:sz w:val="24"/>
          <w:szCs w:val="24"/>
        </w:rPr>
      </w:pPr>
      <w:r w:rsidRPr="00154980">
        <w:rPr>
          <w:rFonts w:ascii="Gadugi" w:hAnsi="Gadugi" w:cs="Century Gothic"/>
          <w:sz w:val="24"/>
          <w:szCs w:val="24"/>
        </w:rPr>
        <w:t xml:space="preserve">Si no es impugnada, remítase el expediente a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154980">
            <w:rPr>
              <w:rFonts w:ascii="Gadugi" w:hAnsi="Gadugi" w:cs="Century Gothic"/>
              <w:sz w:val="24"/>
              <w:szCs w:val="24"/>
            </w:rPr>
            <w:t>la Corte</w:t>
          </w:r>
        </w:smartTag>
        <w:r w:rsidRPr="00154980">
          <w:rPr>
            <w:rFonts w:ascii="Gadugi" w:hAnsi="Gadugi" w:cs="Century Gothic"/>
            <w:sz w:val="24"/>
            <w:szCs w:val="24"/>
          </w:rPr>
          <w:t xml:space="preserve"> Constitucional</w:t>
        </w:r>
      </w:smartTag>
      <w:r w:rsidRPr="00154980">
        <w:rPr>
          <w:rFonts w:ascii="Gadugi" w:hAnsi="Gadugi" w:cs="Century Gothic"/>
          <w:sz w:val="24"/>
          <w:szCs w:val="24"/>
        </w:rPr>
        <w:t xml:space="preserve"> para su eventual revisión. </w:t>
      </w:r>
    </w:p>
    <w:p w:rsidR="00E77B43" w:rsidRDefault="00E77B43" w:rsidP="00E77B43">
      <w:pPr>
        <w:spacing w:line="276" w:lineRule="auto"/>
        <w:jc w:val="both"/>
        <w:rPr>
          <w:rFonts w:ascii="Gadugi" w:hAnsi="Gadugi" w:cs="Century Gothic"/>
          <w:sz w:val="24"/>
          <w:szCs w:val="24"/>
        </w:rPr>
      </w:pPr>
    </w:p>
    <w:p w:rsidR="00E77B43" w:rsidRDefault="00E77B43" w:rsidP="00E77B43">
      <w:pPr>
        <w:spacing w:line="276" w:lineRule="auto"/>
        <w:jc w:val="both"/>
        <w:rPr>
          <w:rFonts w:ascii="Gadugi" w:hAnsi="Gadugi" w:cs="Century Gothic"/>
          <w:sz w:val="24"/>
          <w:szCs w:val="24"/>
        </w:rPr>
      </w:pP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t>A su regreso, archívese el expediente.</w:t>
      </w:r>
    </w:p>
    <w:p w:rsidR="00E77B43" w:rsidRPr="00154980" w:rsidRDefault="00E77B43" w:rsidP="00E77B43">
      <w:pPr>
        <w:spacing w:line="276" w:lineRule="auto"/>
        <w:ind w:firstLine="2835"/>
        <w:jc w:val="both"/>
        <w:rPr>
          <w:rFonts w:ascii="Gadugi" w:hAnsi="Gadugi" w:cs="Century Gothic"/>
          <w:sz w:val="24"/>
          <w:szCs w:val="24"/>
        </w:rPr>
      </w:pPr>
    </w:p>
    <w:p w:rsidR="00E77B43" w:rsidRPr="00154980" w:rsidRDefault="00E77B43" w:rsidP="00E77B43">
      <w:pPr>
        <w:spacing w:line="276" w:lineRule="auto"/>
        <w:ind w:firstLine="2835"/>
        <w:jc w:val="both"/>
        <w:rPr>
          <w:rFonts w:ascii="Gadugi" w:hAnsi="Gadugi" w:cs="Century Gothic"/>
          <w:sz w:val="24"/>
          <w:szCs w:val="24"/>
        </w:rPr>
      </w:pPr>
      <w:r w:rsidRPr="00154980">
        <w:rPr>
          <w:rFonts w:ascii="Gadugi" w:hAnsi="Gadugi" w:cs="Century Gothic"/>
          <w:sz w:val="24"/>
          <w:szCs w:val="24"/>
        </w:rPr>
        <w:t>Los Magistrados,</w:t>
      </w:r>
    </w:p>
    <w:p w:rsidR="00E77B43" w:rsidRDefault="00E77B43" w:rsidP="00E77B43">
      <w:pPr>
        <w:spacing w:line="276" w:lineRule="auto"/>
        <w:jc w:val="both"/>
        <w:rPr>
          <w:rFonts w:ascii="Gadugi" w:hAnsi="Gadugi" w:cs="Century Gothic"/>
          <w:sz w:val="24"/>
          <w:szCs w:val="24"/>
        </w:rPr>
      </w:pPr>
    </w:p>
    <w:p w:rsidR="00E77B43" w:rsidRPr="00154980" w:rsidRDefault="00E77B43" w:rsidP="00E77B43">
      <w:pPr>
        <w:spacing w:line="276" w:lineRule="auto"/>
        <w:jc w:val="both"/>
        <w:rPr>
          <w:rFonts w:ascii="Gadugi" w:hAnsi="Gadugi" w:cs="Century Gothic"/>
          <w:sz w:val="24"/>
          <w:szCs w:val="24"/>
        </w:rPr>
      </w:pPr>
    </w:p>
    <w:p w:rsidR="00E77B43" w:rsidRPr="00154980" w:rsidRDefault="00E77B43" w:rsidP="00E77B43">
      <w:pPr>
        <w:spacing w:line="276" w:lineRule="auto"/>
        <w:jc w:val="both"/>
        <w:rPr>
          <w:rFonts w:ascii="Gadugi" w:hAnsi="Gadugi" w:cs="Century Gothic"/>
          <w:sz w:val="24"/>
          <w:szCs w:val="24"/>
        </w:rPr>
      </w:pPr>
    </w:p>
    <w:p w:rsidR="00E77B43" w:rsidRPr="00154980" w:rsidRDefault="00E77B43" w:rsidP="00E77B43">
      <w:pPr>
        <w:spacing w:line="276" w:lineRule="auto"/>
        <w:jc w:val="both"/>
        <w:rPr>
          <w:rFonts w:ascii="Gadugi" w:hAnsi="Gadugi" w:cs="Century Gothic"/>
          <w:sz w:val="24"/>
          <w:szCs w:val="24"/>
        </w:rPr>
      </w:pPr>
    </w:p>
    <w:p w:rsidR="00E77B43" w:rsidRPr="00154980" w:rsidRDefault="00E77B43" w:rsidP="00E77B43">
      <w:pPr>
        <w:spacing w:line="276" w:lineRule="auto"/>
        <w:jc w:val="both"/>
        <w:rPr>
          <w:rFonts w:ascii="Gadugi" w:hAnsi="Gadugi" w:cs="Century Gothic"/>
          <w:b/>
          <w:bCs/>
          <w:sz w:val="24"/>
          <w:szCs w:val="24"/>
        </w:rPr>
      </w:pPr>
      <w:r w:rsidRPr="00154980">
        <w:rPr>
          <w:rFonts w:ascii="Gadugi" w:hAnsi="Gadugi" w:cs="Century Gothic"/>
          <w:sz w:val="24"/>
          <w:szCs w:val="24"/>
        </w:rPr>
        <w:t xml:space="preserve">  </w:t>
      </w:r>
      <w:r w:rsidRPr="00154980">
        <w:rPr>
          <w:rFonts w:ascii="Gadugi" w:hAnsi="Gadugi" w:cs="Century Gothic"/>
          <w:sz w:val="24"/>
          <w:szCs w:val="24"/>
        </w:rPr>
        <w:tab/>
      </w:r>
      <w:r w:rsidRPr="00154980">
        <w:rPr>
          <w:rFonts w:ascii="Gadugi" w:hAnsi="Gadugi" w:cs="Century Gothic"/>
          <w:sz w:val="24"/>
          <w:szCs w:val="24"/>
        </w:rPr>
        <w:tab/>
      </w:r>
      <w:r w:rsidRPr="00154980">
        <w:rPr>
          <w:rFonts w:ascii="Gadugi" w:hAnsi="Gadugi" w:cs="Century Gothic"/>
          <w:sz w:val="24"/>
          <w:szCs w:val="24"/>
        </w:rPr>
        <w:tab/>
      </w:r>
      <w:r w:rsidRPr="00154980">
        <w:rPr>
          <w:rFonts w:ascii="Gadugi" w:hAnsi="Gadugi" w:cs="Century Gothic"/>
          <w:sz w:val="24"/>
          <w:szCs w:val="24"/>
        </w:rPr>
        <w:tab/>
      </w:r>
      <w:r w:rsidRPr="00154980">
        <w:rPr>
          <w:rFonts w:ascii="Gadugi" w:hAnsi="Gadugi" w:cs="Century Gothic"/>
          <w:b/>
          <w:bCs/>
          <w:sz w:val="24"/>
          <w:szCs w:val="24"/>
        </w:rPr>
        <w:t xml:space="preserve">JAIME ALBERTO SARAZA NARANJO </w:t>
      </w:r>
    </w:p>
    <w:p w:rsidR="00E77B43" w:rsidRPr="00154980" w:rsidRDefault="00E77B43" w:rsidP="00E77B43">
      <w:pPr>
        <w:spacing w:line="276" w:lineRule="auto"/>
        <w:ind w:left="2124" w:firstLine="2835"/>
        <w:jc w:val="both"/>
        <w:rPr>
          <w:rFonts w:ascii="Gadugi" w:hAnsi="Gadugi" w:cs="Century Gothic"/>
          <w:b/>
          <w:bCs/>
          <w:sz w:val="24"/>
          <w:szCs w:val="24"/>
        </w:rPr>
      </w:pPr>
    </w:p>
    <w:p w:rsidR="00E77B43" w:rsidRPr="00154980" w:rsidRDefault="00E77B43" w:rsidP="00E77B43">
      <w:pPr>
        <w:spacing w:line="276" w:lineRule="auto"/>
        <w:jc w:val="both"/>
        <w:rPr>
          <w:rFonts w:ascii="Gadugi" w:hAnsi="Gadugi" w:cs="Century Gothic"/>
          <w:b/>
          <w:bCs/>
          <w:sz w:val="24"/>
          <w:szCs w:val="24"/>
        </w:rPr>
      </w:pPr>
    </w:p>
    <w:p w:rsidR="00E77B43" w:rsidRPr="00154980" w:rsidRDefault="00E77B43" w:rsidP="00E77B43">
      <w:pPr>
        <w:spacing w:line="276" w:lineRule="auto"/>
        <w:jc w:val="both"/>
        <w:rPr>
          <w:rFonts w:ascii="Gadugi" w:hAnsi="Gadugi" w:cs="Century Gothic"/>
          <w:b/>
          <w:bCs/>
          <w:sz w:val="24"/>
          <w:szCs w:val="24"/>
        </w:rPr>
      </w:pPr>
    </w:p>
    <w:p w:rsidR="00E77B43" w:rsidRPr="00154980" w:rsidRDefault="00E77B43" w:rsidP="00E77B43">
      <w:pPr>
        <w:spacing w:line="276" w:lineRule="auto"/>
        <w:jc w:val="both"/>
        <w:rPr>
          <w:rFonts w:ascii="Gadugi" w:hAnsi="Gadugi" w:cs="Century Gothic"/>
          <w:b/>
          <w:bCs/>
          <w:sz w:val="24"/>
          <w:szCs w:val="24"/>
        </w:rPr>
      </w:pPr>
    </w:p>
    <w:p w:rsidR="00E77B43" w:rsidRDefault="00E77B43" w:rsidP="00E77B43">
      <w:pPr>
        <w:spacing w:line="276" w:lineRule="auto"/>
        <w:jc w:val="both"/>
        <w:rPr>
          <w:rFonts w:ascii="Gadugi" w:hAnsi="Gadugi" w:cs="Century Gothic"/>
          <w:b/>
          <w:bCs/>
          <w:sz w:val="24"/>
          <w:szCs w:val="24"/>
        </w:rPr>
      </w:pPr>
      <w:r w:rsidRPr="00154980">
        <w:rPr>
          <w:rFonts w:ascii="Gadugi" w:hAnsi="Gadugi" w:cs="Century Gothic"/>
          <w:b/>
          <w:bCs/>
          <w:sz w:val="24"/>
          <w:szCs w:val="24"/>
        </w:rPr>
        <w:lastRenderedPageBreak/>
        <w:t xml:space="preserve">CLAUDIA MARÍA ARCILA RÍOS </w:t>
      </w:r>
      <w:r w:rsidRPr="00154980">
        <w:rPr>
          <w:rFonts w:ascii="Gadugi" w:hAnsi="Gadugi" w:cs="Century Gothic"/>
          <w:b/>
          <w:bCs/>
          <w:sz w:val="24"/>
          <w:szCs w:val="24"/>
        </w:rPr>
        <w:tab/>
      </w:r>
      <w:r w:rsidRPr="00154980">
        <w:rPr>
          <w:rFonts w:ascii="Gadugi" w:hAnsi="Gadugi" w:cs="Century Gothic"/>
          <w:b/>
          <w:bCs/>
          <w:sz w:val="24"/>
          <w:szCs w:val="24"/>
        </w:rPr>
        <w:tab/>
      </w:r>
      <w:r w:rsidRPr="00154980">
        <w:rPr>
          <w:rFonts w:ascii="Gadugi" w:hAnsi="Gadugi" w:cs="Century Gothic"/>
          <w:b/>
          <w:bCs/>
          <w:sz w:val="24"/>
          <w:szCs w:val="24"/>
        </w:rPr>
        <w:tab/>
      </w:r>
      <w:proofErr w:type="spellStart"/>
      <w:r>
        <w:rPr>
          <w:rFonts w:ascii="Gadugi" w:hAnsi="Gadugi" w:cs="Century Gothic"/>
          <w:b/>
          <w:bCs/>
          <w:sz w:val="24"/>
          <w:szCs w:val="24"/>
        </w:rPr>
        <w:t>DUBERNEY</w:t>
      </w:r>
      <w:proofErr w:type="spellEnd"/>
      <w:r>
        <w:rPr>
          <w:rFonts w:ascii="Gadugi" w:hAnsi="Gadugi" w:cs="Century Gothic"/>
          <w:b/>
          <w:bCs/>
          <w:sz w:val="24"/>
          <w:szCs w:val="24"/>
        </w:rPr>
        <w:t xml:space="preserve"> GRISALES HERRERA</w:t>
      </w:r>
    </w:p>
    <w:p w:rsidR="00E77B43" w:rsidRPr="00154980" w:rsidRDefault="00E77B43" w:rsidP="00E77B43">
      <w:pPr>
        <w:spacing w:line="276" w:lineRule="auto"/>
        <w:jc w:val="both"/>
        <w:rPr>
          <w:rFonts w:ascii="Gadugi" w:hAnsi="Gadugi" w:cs="Century Gothic"/>
          <w:bCs/>
          <w:sz w:val="24"/>
          <w:szCs w:val="24"/>
        </w:rPr>
      </w:pPr>
      <w:r>
        <w:rPr>
          <w:rFonts w:ascii="Gadugi" w:hAnsi="Gadugi" w:cs="Century Gothic"/>
          <w:b/>
          <w:bCs/>
          <w:sz w:val="24"/>
          <w:szCs w:val="24"/>
        </w:rPr>
        <w:t xml:space="preserve">  </w:t>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t xml:space="preserve">    </w:t>
      </w:r>
      <w:r>
        <w:rPr>
          <w:rFonts w:ascii="Gadugi" w:hAnsi="Gadugi" w:cs="Century Gothic"/>
          <w:bCs/>
          <w:sz w:val="24"/>
          <w:szCs w:val="24"/>
        </w:rPr>
        <w:t>En vacaciones compensadas</w:t>
      </w:r>
    </w:p>
    <w:p w:rsidR="005F1135" w:rsidRDefault="00D64E25"/>
    <w:sectPr w:rsidR="005F1135" w:rsidSect="00E77B43">
      <w:headerReference w:type="default" r:id="rId6"/>
      <w:footerReference w:type="default" r:id="rId7"/>
      <w:pgSz w:w="12242" w:h="18711" w:code="120"/>
      <w:pgMar w:top="2268" w:right="1701" w:bottom="1985" w:left="1701"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25" w:rsidRDefault="00D64E25" w:rsidP="00E77B43">
      <w:r>
        <w:separator/>
      </w:r>
    </w:p>
  </w:endnote>
  <w:endnote w:type="continuationSeparator" w:id="0">
    <w:p w:rsidR="00D64E25" w:rsidRDefault="00D64E25" w:rsidP="00E7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CD" w:rsidRDefault="00D64E25">
    <w:pPr>
      <w:pStyle w:val="Piedepgina"/>
      <w:jc w:val="right"/>
    </w:pPr>
    <w:r>
      <w:fldChar w:fldCharType="begin"/>
    </w:r>
    <w:r>
      <w:instrText>PAGE   \* MERGEFORMAT</w:instrText>
    </w:r>
    <w:r>
      <w:fldChar w:fldCharType="separate"/>
    </w:r>
    <w:r w:rsidR="005C14F0">
      <w:rPr>
        <w:noProof/>
      </w:rPr>
      <w:t>7</w:t>
    </w:r>
    <w:r>
      <w:fldChar w:fldCharType="end"/>
    </w:r>
  </w:p>
  <w:p w:rsidR="00627CCD" w:rsidRDefault="00D64E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25" w:rsidRDefault="00D64E25" w:rsidP="00E77B43">
      <w:r>
        <w:separator/>
      </w:r>
    </w:p>
  </w:footnote>
  <w:footnote w:type="continuationSeparator" w:id="0">
    <w:p w:rsidR="00D64E25" w:rsidRDefault="00D64E25" w:rsidP="00E77B43">
      <w:r>
        <w:continuationSeparator/>
      </w:r>
    </w:p>
  </w:footnote>
  <w:footnote w:id="1">
    <w:p w:rsidR="00E77B43" w:rsidRPr="00D61C45" w:rsidRDefault="00E77B43" w:rsidP="00E77B43">
      <w:pPr>
        <w:pStyle w:val="Textonotapie"/>
        <w:rPr>
          <w:rFonts w:ascii="Agency FB" w:hAnsi="Agency FB"/>
          <w:lang w:val="fr-FR"/>
        </w:rPr>
      </w:pPr>
      <w:r w:rsidRPr="005E4D09">
        <w:rPr>
          <w:rStyle w:val="Refdenotaalpie"/>
          <w:rFonts w:ascii="Agency FB" w:hAnsi="Agency FB"/>
        </w:rPr>
        <w:footnoteRef/>
      </w:r>
      <w:r w:rsidRPr="00D61C45">
        <w:rPr>
          <w:rFonts w:ascii="Agency FB" w:hAnsi="Agency FB"/>
          <w:lang w:val="fr-FR"/>
        </w:rPr>
        <w:t xml:space="preserve"> Sentencia T-404 de 2015</w:t>
      </w:r>
    </w:p>
  </w:footnote>
  <w:footnote w:id="2">
    <w:p w:rsidR="00E77B43" w:rsidRPr="003013AA" w:rsidRDefault="00E77B43" w:rsidP="00E77B43">
      <w:pPr>
        <w:pStyle w:val="Textonotapie"/>
        <w:tabs>
          <w:tab w:val="left" w:pos="284"/>
        </w:tabs>
        <w:ind w:right="51"/>
        <w:jc w:val="both"/>
        <w:rPr>
          <w:sz w:val="24"/>
          <w:szCs w:val="24"/>
        </w:rPr>
      </w:pPr>
      <w:r w:rsidRPr="003013AA">
        <w:rPr>
          <w:rStyle w:val="Refdenotaalpie"/>
          <w:rFonts w:ascii="Agency FB" w:hAnsi="Agency FB"/>
          <w:color w:val="000000"/>
          <w:sz w:val="24"/>
          <w:szCs w:val="24"/>
        </w:rPr>
        <w:footnoteRef/>
      </w:r>
      <w:r w:rsidRPr="003013AA">
        <w:rPr>
          <w:rFonts w:ascii="Agency FB" w:hAnsi="Agency FB"/>
          <w:color w:val="000000"/>
          <w:sz w:val="24"/>
          <w:szCs w:val="24"/>
          <w:lang w:val="fr-FR"/>
        </w:rPr>
        <w:t xml:space="preserve"> </w:t>
      </w:r>
      <w:r>
        <w:rPr>
          <w:rFonts w:ascii="Agency FB" w:hAnsi="Agency FB"/>
          <w:color w:val="000000"/>
          <w:sz w:val="24"/>
          <w:szCs w:val="24"/>
          <w:lang w:val="fr-FR"/>
        </w:rPr>
        <w:tab/>
      </w:r>
      <w:r w:rsidRPr="003013AA">
        <w:rPr>
          <w:rFonts w:ascii="Agency FB" w:hAnsi="Agency FB"/>
          <w:color w:val="000000"/>
          <w:sz w:val="24"/>
          <w:szCs w:val="24"/>
          <w:lang w:val="fr-FR"/>
        </w:rPr>
        <w:t xml:space="preserve">MP. Manuel José </w:t>
      </w:r>
      <w:proofErr w:type="spellStart"/>
      <w:r w:rsidRPr="003013AA">
        <w:rPr>
          <w:rFonts w:ascii="Agency FB" w:hAnsi="Agency FB"/>
          <w:color w:val="000000"/>
          <w:sz w:val="24"/>
          <w:szCs w:val="24"/>
          <w:lang w:val="fr-FR"/>
        </w:rPr>
        <w:t>Cepeda</w:t>
      </w:r>
      <w:proofErr w:type="spellEnd"/>
      <w:r w:rsidRPr="003013AA">
        <w:rPr>
          <w:rFonts w:ascii="Agency FB" w:hAnsi="Agency FB"/>
          <w:color w:val="000000"/>
          <w:sz w:val="24"/>
          <w:szCs w:val="24"/>
          <w:lang w:val="fr-FR"/>
        </w:rPr>
        <w:t xml:space="preserve">. </w:t>
      </w:r>
      <w:r w:rsidRPr="003013AA">
        <w:rPr>
          <w:rFonts w:ascii="Agency FB" w:hAnsi="Agency FB"/>
          <w:color w:val="000000"/>
          <w:sz w:val="24"/>
          <w:szCs w:val="24"/>
          <w:lang w:val="es-MX"/>
        </w:rPr>
        <w:t xml:space="preserve">En esta providencia la Corte estudió el caso de un ciudadano que mediante derecho de petición había solicitado al </w:t>
      </w:r>
      <w:proofErr w:type="spellStart"/>
      <w:r w:rsidRPr="003013AA">
        <w:rPr>
          <w:rFonts w:ascii="Agency FB" w:hAnsi="Agency FB"/>
          <w:color w:val="000000"/>
          <w:sz w:val="24"/>
          <w:szCs w:val="24"/>
          <w:lang w:val="es-MX"/>
        </w:rPr>
        <w:t>ISS</w:t>
      </w:r>
      <w:proofErr w:type="spellEnd"/>
      <w:r w:rsidRPr="003013AA">
        <w:rPr>
          <w:rFonts w:ascii="Agency FB" w:hAnsi="Agency FB"/>
          <w:color w:val="000000"/>
          <w:sz w:val="24"/>
          <w:szCs w:val="24"/>
          <w:lang w:val="es-MX"/>
        </w:rPr>
        <w:t xml:space="preserve"> se le informara sobre requisitos y procedimientos para acceder a la pensión de invalidez o en su defecto, sobre la indemnización sustitutiva. El </w:t>
      </w:r>
      <w:proofErr w:type="spellStart"/>
      <w:r w:rsidRPr="003013AA">
        <w:rPr>
          <w:rFonts w:ascii="Agency FB" w:hAnsi="Agency FB"/>
          <w:color w:val="000000"/>
          <w:sz w:val="24"/>
          <w:szCs w:val="24"/>
          <w:lang w:val="es-MX"/>
        </w:rPr>
        <w:t>ISS</w:t>
      </w:r>
      <w:proofErr w:type="spellEnd"/>
      <w:r w:rsidRPr="003013AA">
        <w:rPr>
          <w:rFonts w:ascii="Agency FB" w:hAnsi="Agency FB"/>
          <w:color w:val="000000"/>
          <w:sz w:val="24"/>
          <w:szCs w:val="24"/>
          <w:lang w:val="es-MX"/>
        </w:rPr>
        <w:t xml:space="preserve"> no dio respuesta a dicha solicitud. La Corte ordena a la entidad que, en un término de 48 horas, dé respuesta a las pretensiones del actor.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8B" w:rsidRDefault="00D64E25" w:rsidP="00C11097">
    <w:pPr>
      <w:spacing w:line="360" w:lineRule="auto"/>
      <w:ind w:left="-1418"/>
      <w:rPr>
        <w:rFonts w:ascii="Arial Narrow" w:hAnsi="Arial Narrow"/>
        <w:sz w:val="18"/>
        <w:szCs w:val="18"/>
      </w:rPr>
    </w:pP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rial Narrow" w:hAnsi="Arial Narrow"/>
        <w:b/>
        <w:spacing w:val="-3"/>
        <w:sz w:val="18"/>
        <w:szCs w:val="18"/>
      </w:rPr>
      <w:t xml:space="preserve">              </w:t>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t xml:space="preserve">                     </w:t>
    </w:r>
  </w:p>
  <w:p w:rsidR="00E5518B" w:rsidRDefault="00D64E25">
    <w:pPr>
      <w:tabs>
        <w:tab w:val="left" w:pos="-720"/>
      </w:tabs>
      <w:suppressAutoHyphens/>
      <w:ind w:left="-1418"/>
      <w:rPr>
        <w:rFonts w:ascii="Algerian" w:hAnsi="Algerian"/>
        <w:b/>
      </w:rPr>
    </w:pPr>
    <w:r>
      <w:rPr>
        <w:rFonts w:ascii="Algerian" w:hAnsi="Algerian"/>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FC"/>
    <w:rsid w:val="005C14F0"/>
    <w:rsid w:val="008C2308"/>
    <w:rsid w:val="00B82871"/>
    <w:rsid w:val="00D64E25"/>
    <w:rsid w:val="00E77B43"/>
    <w:rsid w:val="00F06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8DB829A-1E27-4760-9FDD-8F20BE75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B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E77B43"/>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uiPriority w:val="99"/>
    <w:semiHidden/>
    <w:rsid w:val="00E77B43"/>
    <w:rPr>
      <w:rFonts w:ascii="Times New Roman" w:eastAsia="Times New Roman" w:hAnsi="Times New Roman" w:cs="Times New Roman"/>
      <w:sz w:val="20"/>
      <w:szCs w:val="20"/>
      <w:lang w:eastAsia="es-ES"/>
    </w:rPr>
  </w:style>
  <w:style w:type="character" w:customStyle="1" w:styleId="TextoindependienteCar1">
    <w:name w:val="Texto independiente Car1"/>
    <w:link w:val="Textoindependiente"/>
    <w:locked/>
    <w:rsid w:val="00E77B43"/>
    <w:rPr>
      <w:rFonts w:ascii="Courier New" w:eastAsia="Times New Roman" w:hAnsi="Courier New" w:cs="Times New Roman"/>
      <w:sz w:val="24"/>
      <w:szCs w:val="20"/>
      <w:lang w:val="es-MX" w:eastAsia="es-ES"/>
    </w:rPr>
  </w:style>
  <w:style w:type="paragraph" w:styleId="Piedepgina">
    <w:name w:val="footer"/>
    <w:basedOn w:val="Normal"/>
    <w:link w:val="PiedepginaCar1"/>
    <w:uiPriority w:val="99"/>
    <w:rsid w:val="00E77B43"/>
    <w:pPr>
      <w:tabs>
        <w:tab w:val="center" w:pos="4419"/>
        <w:tab w:val="right" w:pos="8838"/>
      </w:tabs>
    </w:pPr>
  </w:style>
  <w:style w:type="character" w:customStyle="1" w:styleId="PiedepginaCar">
    <w:name w:val="Pie de página Car"/>
    <w:basedOn w:val="Fuentedeprrafopredeter"/>
    <w:uiPriority w:val="99"/>
    <w:semiHidden/>
    <w:rsid w:val="00E77B43"/>
    <w:rPr>
      <w:rFonts w:ascii="Times New Roman" w:eastAsia="Times New Roman" w:hAnsi="Times New Roman" w:cs="Times New Roman"/>
      <w:sz w:val="20"/>
      <w:szCs w:val="20"/>
      <w:lang w:eastAsia="es-ES"/>
    </w:rPr>
  </w:style>
  <w:style w:type="character" w:customStyle="1" w:styleId="PiedepginaCar1">
    <w:name w:val="Pie de página Car1"/>
    <w:link w:val="Piedepgina"/>
    <w:uiPriority w:val="99"/>
    <w:locked/>
    <w:rsid w:val="00E77B43"/>
    <w:rPr>
      <w:rFonts w:ascii="Times New Roman" w:eastAsia="Times New Roman" w:hAnsi="Times New Roman" w:cs="Times New Roman"/>
      <w:sz w:val="20"/>
      <w:szCs w:val="20"/>
      <w:lang w:eastAsia="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
    <w:basedOn w:val="Normal"/>
    <w:link w:val="TextonotapieCar1"/>
    <w:uiPriority w:val="99"/>
    <w:semiHidden/>
    <w:qFormat/>
    <w:rsid w:val="00E77B43"/>
  </w:style>
  <w:style w:type="character" w:customStyle="1" w:styleId="TextonotapieCar">
    <w:name w:val="Texto nota pie Car"/>
    <w:basedOn w:val="Fuentedeprrafopredeter"/>
    <w:uiPriority w:val="99"/>
    <w:semiHidden/>
    <w:rsid w:val="00E77B43"/>
    <w:rPr>
      <w:rFonts w:ascii="Times New Roman" w:eastAsia="Times New Roman" w:hAnsi="Times New Roman" w:cs="Times New Roman"/>
      <w:sz w:val="20"/>
      <w:szCs w:val="20"/>
      <w:lang w:eastAsia="es-ES"/>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
    <w:link w:val="Textonotapie"/>
    <w:uiPriority w:val="99"/>
    <w:semiHidden/>
    <w:locked/>
    <w:rsid w:val="00E77B4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
    <w:semiHidden/>
    <w:rsid w:val="00E77B43"/>
    <w:rPr>
      <w:vertAlign w:val="superscript"/>
    </w:rPr>
  </w:style>
  <w:style w:type="paragraph" w:styleId="Sinespaciado">
    <w:name w:val="No Spacing"/>
    <w:basedOn w:val="Normal"/>
    <w:link w:val="SinespaciadoCar"/>
    <w:uiPriority w:val="1"/>
    <w:qFormat/>
    <w:rsid w:val="00E77B43"/>
    <w:pPr>
      <w:overflowPunct/>
      <w:autoSpaceDE/>
      <w:autoSpaceDN/>
      <w:adjustRightInd/>
      <w:spacing w:before="100" w:beforeAutospacing="1" w:after="100" w:afterAutospacing="1"/>
      <w:textAlignment w:val="auto"/>
    </w:pPr>
    <w:rPr>
      <w:sz w:val="24"/>
      <w:szCs w:val="24"/>
      <w:lang w:val="es-CO" w:eastAsia="es-CO"/>
    </w:rPr>
  </w:style>
  <w:style w:type="character" w:customStyle="1" w:styleId="SinespaciadoCar">
    <w:name w:val="Sin espaciado Car"/>
    <w:link w:val="Sinespaciado"/>
    <w:uiPriority w:val="1"/>
    <w:locked/>
    <w:rsid w:val="00E77B43"/>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11638</Characters>
  <Application>Microsoft Office Word</Application>
  <DocSecurity>0</DocSecurity>
  <Lines>96</Lines>
  <Paragraphs>27</Paragraphs>
  <ScaleCrop>false</ScaleCrop>
  <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2017-02-08T16:25:00Z</dcterms:created>
  <dcterms:modified xsi:type="dcterms:W3CDTF">2017-02-08T16:26:00Z</dcterms:modified>
</cp:coreProperties>
</file>