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E7F3F" w:rsidRPr="00FE7F3F" w:rsidRDefault="00FE7F3F" w:rsidP="00FE7F3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FE7F3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FE7F3F">
        <w:rPr>
          <w:rFonts w:ascii="Calibri" w:hAnsi="Calibri" w:cs="Calibri"/>
          <w:color w:val="222222"/>
          <w:sz w:val="18"/>
          <w:szCs w:val="18"/>
          <w:lang w:val="es-CO" w:eastAsia="fr-FR"/>
        </w:rPr>
        <w:t> </w:t>
      </w:r>
    </w:p>
    <w:p w:rsidR="00FE7F3F" w:rsidRPr="00FE7F3F" w:rsidRDefault="00FE7F3F" w:rsidP="00FE7F3F">
      <w:pPr>
        <w:shd w:val="clear" w:color="auto" w:fill="FFFFFF"/>
        <w:ind w:left="2124" w:hanging="2124"/>
        <w:jc w:val="both"/>
        <w:rPr>
          <w:rFonts w:ascii="Calibri" w:hAnsi="Calibri" w:cs="Calibri"/>
          <w:color w:val="222222"/>
          <w:sz w:val="18"/>
          <w:szCs w:val="18"/>
          <w:lang w:val="es-CO" w:eastAsia="fr-FR"/>
        </w:rPr>
      </w:pPr>
      <w:r w:rsidRPr="00FE7F3F">
        <w:rPr>
          <w:rFonts w:ascii="Calibri" w:eastAsia="Times New Roman" w:hAnsi="Calibri" w:cs="Calibri"/>
          <w:color w:val="222222"/>
          <w:sz w:val="18"/>
          <w:szCs w:val="18"/>
          <w:lang w:val="es-CO" w:eastAsia="fr-FR"/>
        </w:rPr>
        <w:t>Providencia:</w:t>
      </w:r>
      <w:r w:rsidRPr="00FE7F3F">
        <w:rPr>
          <w:rFonts w:ascii="Calibri" w:eastAsia="Times New Roman" w:hAnsi="Calibri" w:cs="Calibri"/>
          <w:color w:val="222222"/>
          <w:sz w:val="18"/>
          <w:szCs w:val="18"/>
          <w:lang w:val="es-CO" w:eastAsia="fr-FR"/>
        </w:rPr>
        <w:tab/>
        <w:t>SENTENCIA DE TUTELA – 1ª INSTANCIA – 10 de noviembre de 2016</w:t>
      </w:r>
    </w:p>
    <w:p w:rsidR="00FE7F3F" w:rsidRPr="00FE7F3F" w:rsidRDefault="00FE7F3F" w:rsidP="00FE7F3F">
      <w:pPr>
        <w:shd w:val="clear" w:color="auto" w:fill="FFFFFF"/>
        <w:tabs>
          <w:tab w:val="left" w:pos="1418"/>
        </w:tabs>
        <w:jc w:val="both"/>
        <w:rPr>
          <w:rFonts w:ascii="Courier New" w:hAnsi="Courier New"/>
          <w:sz w:val="16"/>
          <w:szCs w:val="22"/>
          <w:lang w:eastAsia="en-US"/>
        </w:rPr>
      </w:pPr>
      <w:r w:rsidRPr="00FE7F3F">
        <w:rPr>
          <w:rFonts w:ascii="Calibri" w:hAnsi="Calibri" w:cs="Calibri"/>
          <w:color w:val="222222"/>
          <w:sz w:val="18"/>
          <w:szCs w:val="18"/>
          <w:lang w:val="es-CO" w:eastAsia="fr-FR"/>
        </w:rPr>
        <w:t>Radicación Nro. :</w:t>
      </w:r>
      <w:r w:rsidRPr="00FE7F3F">
        <w:rPr>
          <w:rFonts w:ascii="Calibri" w:hAnsi="Calibri" w:cs="Calibri"/>
          <w:color w:val="222222"/>
          <w:sz w:val="18"/>
          <w:szCs w:val="18"/>
          <w:lang w:val="es-CO" w:eastAsia="fr-FR"/>
        </w:rPr>
        <w:tab/>
        <w:t xml:space="preserve">  </w:t>
      </w:r>
      <w:r w:rsidRPr="00FE7F3F">
        <w:rPr>
          <w:rFonts w:ascii="Calibri" w:hAnsi="Calibri" w:cs="Calibri"/>
          <w:color w:val="222222"/>
          <w:sz w:val="18"/>
          <w:szCs w:val="18"/>
          <w:lang w:val="es-CO" w:eastAsia="fr-FR"/>
        </w:rPr>
        <w:tab/>
      </w:r>
      <w:r w:rsidRPr="00FE7F3F">
        <w:rPr>
          <w:rFonts w:ascii="Courier New" w:hAnsi="Courier New"/>
          <w:sz w:val="16"/>
          <w:szCs w:val="22"/>
          <w:lang w:eastAsia="en-US"/>
        </w:rPr>
        <w:t>66001-22-13-000-2016-00973-00</w:t>
      </w:r>
    </w:p>
    <w:p w:rsidR="00FE7F3F" w:rsidRPr="00FE7F3F" w:rsidRDefault="00FE7F3F" w:rsidP="00FE7F3F">
      <w:pPr>
        <w:shd w:val="clear" w:color="auto" w:fill="FFFFFF"/>
        <w:tabs>
          <w:tab w:val="left" w:pos="1418"/>
        </w:tabs>
        <w:jc w:val="both"/>
        <w:rPr>
          <w:rFonts w:ascii="Calibri" w:hAnsi="Calibri" w:cs="Calibri"/>
          <w:color w:val="222222"/>
          <w:sz w:val="18"/>
          <w:szCs w:val="18"/>
          <w:lang w:val="es-CO" w:eastAsia="fr-FR"/>
        </w:rPr>
      </w:pPr>
      <w:r w:rsidRPr="00FE7F3F">
        <w:rPr>
          <w:rFonts w:ascii="Calibri" w:hAnsi="Calibri" w:cs="Calibri"/>
          <w:color w:val="222222"/>
          <w:sz w:val="18"/>
          <w:szCs w:val="18"/>
          <w:lang w:val="es-CO" w:eastAsia="fr-FR"/>
        </w:rPr>
        <w:t>Accionante:</w:t>
      </w:r>
      <w:r w:rsidRPr="00FE7F3F">
        <w:rPr>
          <w:rFonts w:ascii="Calibri" w:hAnsi="Calibri" w:cs="Calibri"/>
          <w:color w:val="222222"/>
          <w:sz w:val="18"/>
          <w:szCs w:val="18"/>
          <w:lang w:val="es-CO" w:eastAsia="fr-FR"/>
        </w:rPr>
        <w:tab/>
      </w:r>
      <w:r w:rsidRPr="00FE7F3F">
        <w:rPr>
          <w:rFonts w:ascii="Calibri" w:hAnsi="Calibri" w:cs="Calibri"/>
          <w:color w:val="222222"/>
          <w:sz w:val="18"/>
          <w:szCs w:val="18"/>
          <w:lang w:val="es-CO" w:eastAsia="fr-FR"/>
        </w:rPr>
        <w:tab/>
      </w:r>
      <w:r w:rsidRPr="00FE7F3F">
        <w:rPr>
          <w:rFonts w:ascii="Calibri" w:hAnsi="Calibri" w:cs="Calibri"/>
          <w:color w:val="222222"/>
          <w:sz w:val="18"/>
          <w:szCs w:val="18"/>
          <w:lang w:eastAsia="fr-FR"/>
        </w:rPr>
        <w:t xml:space="preserve">JAVIER ELÍAS ARIAS </w:t>
      </w:r>
      <w:proofErr w:type="spellStart"/>
      <w:r w:rsidRPr="00FE7F3F">
        <w:rPr>
          <w:rFonts w:ascii="Calibri" w:hAnsi="Calibri" w:cs="Calibri"/>
          <w:color w:val="222222"/>
          <w:sz w:val="18"/>
          <w:szCs w:val="18"/>
          <w:lang w:eastAsia="fr-FR"/>
        </w:rPr>
        <w:t>IDÁRRAGA</w:t>
      </w:r>
      <w:proofErr w:type="spellEnd"/>
      <w:r w:rsidRPr="00FE7F3F">
        <w:rPr>
          <w:rFonts w:ascii="Calibri" w:hAnsi="Calibri" w:cs="Calibri"/>
          <w:color w:val="222222"/>
          <w:sz w:val="18"/>
          <w:szCs w:val="18"/>
          <w:lang w:eastAsia="fr-FR"/>
        </w:rPr>
        <w:t xml:space="preserve"> </w:t>
      </w:r>
    </w:p>
    <w:p w:rsidR="00FE7F3F" w:rsidRPr="00FE7F3F" w:rsidRDefault="00FE7F3F" w:rsidP="00FE7F3F">
      <w:pPr>
        <w:shd w:val="clear" w:color="auto" w:fill="FFFFFF"/>
        <w:ind w:left="2124" w:hanging="2124"/>
        <w:jc w:val="both"/>
        <w:rPr>
          <w:rFonts w:ascii="Calibri" w:hAnsi="Calibri" w:cs="Calibri"/>
          <w:color w:val="222222"/>
          <w:sz w:val="18"/>
          <w:szCs w:val="18"/>
          <w:lang w:val="es-MX" w:eastAsia="fr-FR"/>
        </w:rPr>
      </w:pPr>
      <w:r w:rsidRPr="00FE7F3F">
        <w:rPr>
          <w:rFonts w:ascii="Calibri" w:hAnsi="Calibri" w:cs="Calibri"/>
          <w:color w:val="222222"/>
          <w:sz w:val="18"/>
          <w:szCs w:val="18"/>
          <w:lang w:val="es-CO" w:eastAsia="fr-FR"/>
        </w:rPr>
        <w:t>Accionados:     </w:t>
      </w:r>
      <w:r w:rsidRPr="00FE7F3F">
        <w:rPr>
          <w:rFonts w:ascii="Calibri" w:hAnsi="Calibri" w:cs="Calibri"/>
          <w:color w:val="222222"/>
          <w:sz w:val="18"/>
          <w:szCs w:val="18"/>
          <w:lang w:val="es-CO" w:eastAsia="fr-FR"/>
        </w:rPr>
        <w:tab/>
      </w:r>
      <w:r w:rsidRPr="00FE7F3F">
        <w:rPr>
          <w:rFonts w:ascii="Calibri" w:hAnsi="Calibri" w:cs="Calibri"/>
          <w:color w:val="222222"/>
          <w:sz w:val="18"/>
          <w:szCs w:val="18"/>
          <w:lang w:val="es-MX" w:eastAsia="fr-FR"/>
        </w:rPr>
        <w:t>JUZGADO 3º CIVIL DEL CIRCUITO DE PEREIRA Y OTRO</w:t>
      </w:r>
    </w:p>
    <w:p w:rsidR="00FE7F3F" w:rsidRPr="00FE7F3F" w:rsidRDefault="00FE7F3F" w:rsidP="00FE7F3F">
      <w:pPr>
        <w:shd w:val="clear" w:color="auto" w:fill="FFFFFF"/>
        <w:ind w:left="2124" w:hanging="2124"/>
        <w:jc w:val="both"/>
        <w:rPr>
          <w:rFonts w:ascii="Calibri" w:hAnsi="Calibri" w:cs="Calibri"/>
          <w:color w:val="222222"/>
          <w:sz w:val="24"/>
          <w:szCs w:val="22"/>
          <w:lang w:val="es-CO" w:eastAsia="fr-FR"/>
        </w:rPr>
      </w:pPr>
      <w:r w:rsidRPr="00FE7F3F">
        <w:rPr>
          <w:rFonts w:ascii="Calibri" w:hAnsi="Calibri" w:cs="Calibri"/>
          <w:color w:val="222222"/>
          <w:sz w:val="18"/>
          <w:szCs w:val="18"/>
          <w:lang w:val="es-CO" w:eastAsia="fr-FR"/>
        </w:rPr>
        <w:t>Proceso:                </w:t>
      </w:r>
      <w:r w:rsidRPr="00FE7F3F">
        <w:rPr>
          <w:rFonts w:ascii="Calibri" w:hAnsi="Calibri" w:cs="Calibri"/>
          <w:color w:val="222222"/>
          <w:sz w:val="18"/>
          <w:szCs w:val="18"/>
          <w:lang w:val="es-CO" w:eastAsia="fr-FR"/>
        </w:rPr>
        <w:tab/>
        <w:t>Acción de Tutela – Niega el amparo solicitado</w:t>
      </w:r>
    </w:p>
    <w:p w:rsidR="00FE7F3F" w:rsidRPr="00FE7F3F" w:rsidRDefault="00FE7F3F" w:rsidP="00FE7F3F">
      <w:pPr>
        <w:shd w:val="clear" w:color="auto" w:fill="FFFFFF"/>
        <w:jc w:val="both"/>
        <w:rPr>
          <w:rFonts w:ascii="Calibri" w:hAnsi="Calibri" w:cs="Calibri"/>
          <w:bCs/>
          <w:color w:val="222222"/>
          <w:sz w:val="18"/>
          <w:szCs w:val="18"/>
          <w:lang w:val="es-CO" w:eastAsia="fr-FR"/>
        </w:rPr>
      </w:pPr>
      <w:r w:rsidRPr="00FE7F3F">
        <w:rPr>
          <w:rFonts w:ascii="Calibri" w:hAnsi="Calibri" w:cs="Calibri"/>
          <w:color w:val="222222"/>
          <w:sz w:val="18"/>
          <w:szCs w:val="18"/>
          <w:lang w:val="es-CO" w:eastAsia="fr-FR"/>
        </w:rPr>
        <w:t>Magistrado Ponente: </w:t>
      </w:r>
      <w:r w:rsidRPr="00FE7F3F">
        <w:rPr>
          <w:rFonts w:ascii="Calibri" w:hAnsi="Calibri" w:cs="Calibri"/>
          <w:color w:val="222222"/>
          <w:sz w:val="18"/>
          <w:szCs w:val="18"/>
          <w:lang w:val="es-CO" w:eastAsia="fr-FR"/>
        </w:rPr>
        <w:tab/>
      </w:r>
      <w:proofErr w:type="spellStart"/>
      <w:r w:rsidRPr="00FE7F3F">
        <w:rPr>
          <w:rFonts w:ascii="Calibri" w:hAnsi="Calibri" w:cs="Calibri"/>
          <w:bCs/>
          <w:iCs/>
          <w:color w:val="222222"/>
          <w:sz w:val="18"/>
          <w:szCs w:val="18"/>
          <w:lang w:val="es-CO" w:eastAsia="fr-FR"/>
        </w:rPr>
        <w:t>EDDER</w:t>
      </w:r>
      <w:proofErr w:type="spellEnd"/>
      <w:r w:rsidRPr="00FE7F3F">
        <w:rPr>
          <w:rFonts w:ascii="Calibri" w:hAnsi="Calibri" w:cs="Calibri"/>
          <w:bCs/>
          <w:iCs/>
          <w:color w:val="222222"/>
          <w:sz w:val="18"/>
          <w:szCs w:val="18"/>
          <w:lang w:val="es-CO" w:eastAsia="fr-FR"/>
        </w:rPr>
        <w:t xml:space="preserve"> JIMMY SÁNCHEZ </w:t>
      </w:r>
      <w:proofErr w:type="spellStart"/>
      <w:r w:rsidRPr="00FE7F3F">
        <w:rPr>
          <w:rFonts w:ascii="Calibri" w:hAnsi="Calibri" w:cs="Calibri"/>
          <w:bCs/>
          <w:iCs/>
          <w:color w:val="222222"/>
          <w:sz w:val="18"/>
          <w:szCs w:val="18"/>
          <w:lang w:val="es-CO" w:eastAsia="fr-FR"/>
        </w:rPr>
        <w:t>CALAMBÁS</w:t>
      </w:r>
      <w:proofErr w:type="spellEnd"/>
    </w:p>
    <w:p w:rsidR="00FE7F3F" w:rsidRPr="00FE7F3F" w:rsidRDefault="00FE7F3F" w:rsidP="00FE7F3F">
      <w:pPr>
        <w:shd w:val="clear" w:color="auto" w:fill="FFFFFF"/>
        <w:jc w:val="both"/>
        <w:rPr>
          <w:rFonts w:ascii="Calibri" w:hAnsi="Calibri" w:cs="Calibri"/>
          <w:bCs/>
          <w:color w:val="222222"/>
          <w:sz w:val="10"/>
          <w:szCs w:val="10"/>
          <w:lang w:val="es-CO" w:eastAsia="fr-FR"/>
        </w:rPr>
      </w:pPr>
    </w:p>
    <w:p w:rsidR="00FE7F3F" w:rsidRPr="00FE7F3F" w:rsidRDefault="00FE7F3F" w:rsidP="00FE7F3F">
      <w:pPr>
        <w:shd w:val="clear" w:color="auto" w:fill="FFFFFF"/>
        <w:jc w:val="both"/>
        <w:rPr>
          <w:rFonts w:ascii="Calibri" w:hAnsi="Calibri" w:cs="Calibri"/>
          <w:bCs/>
          <w:color w:val="222222"/>
          <w:sz w:val="18"/>
          <w:szCs w:val="18"/>
          <w:lang w:eastAsia="fr-FR"/>
        </w:rPr>
      </w:pPr>
      <w:r w:rsidRPr="00FE7F3F">
        <w:rPr>
          <w:rFonts w:ascii="Calibri" w:hAnsi="Calibri" w:cs="Calibri"/>
          <w:b/>
          <w:bCs/>
          <w:color w:val="222222"/>
          <w:sz w:val="18"/>
          <w:szCs w:val="18"/>
          <w:lang w:val="es-CO" w:eastAsia="fr-FR"/>
        </w:rPr>
        <w:t>Temas:</w:t>
      </w:r>
      <w:r w:rsidRPr="00FE7F3F">
        <w:rPr>
          <w:rFonts w:ascii="Calibri" w:hAnsi="Calibri" w:cs="Calibri"/>
          <w:b/>
          <w:bCs/>
          <w:color w:val="222222"/>
          <w:sz w:val="18"/>
          <w:szCs w:val="18"/>
          <w:lang w:val="es-CO" w:eastAsia="fr-FR"/>
        </w:rPr>
        <w:tab/>
      </w:r>
      <w:r w:rsidRPr="00FE7F3F">
        <w:rPr>
          <w:rFonts w:ascii="Calibri" w:hAnsi="Calibri" w:cs="Calibri"/>
          <w:b/>
          <w:bCs/>
          <w:color w:val="222222"/>
          <w:sz w:val="18"/>
          <w:szCs w:val="18"/>
          <w:lang w:val="es-CO" w:eastAsia="fr-FR"/>
        </w:rPr>
        <w:tab/>
      </w:r>
      <w:r w:rsidRPr="00FE7F3F">
        <w:rPr>
          <w:rFonts w:ascii="Calibri" w:hAnsi="Calibri" w:cs="Calibri"/>
          <w:b/>
          <w:bCs/>
          <w:color w:val="222222"/>
          <w:sz w:val="18"/>
          <w:szCs w:val="18"/>
          <w:lang w:val="es-CO" w:eastAsia="fr-FR"/>
        </w:rPr>
        <w:tab/>
        <w:t xml:space="preserve">DEBIDO PROCESO / TUTELA CONTRA ACTUACIÓN JUDICIAL / NIEGA / NO EXISTE DECISIÓN ARBITRARIA AL NEGAR PUBLICACIÓN POR AVISO EN ACCIÓN POPULAR. </w:t>
      </w:r>
      <w:r w:rsidRPr="00FE7F3F">
        <w:rPr>
          <w:rFonts w:ascii="Calibri" w:hAnsi="Calibri" w:cs="Calibri"/>
          <w:bCs/>
          <w:color w:val="222222"/>
          <w:sz w:val="18"/>
          <w:szCs w:val="18"/>
          <w:lang w:val="es-CO" w:eastAsia="fr-FR"/>
        </w:rPr>
        <w:t>“[A]</w:t>
      </w:r>
      <w:proofErr w:type="spellStart"/>
      <w:r w:rsidRPr="00FE7F3F">
        <w:rPr>
          <w:rFonts w:ascii="Calibri" w:hAnsi="Calibri" w:cs="Calibri"/>
          <w:bCs/>
          <w:color w:val="222222"/>
          <w:sz w:val="18"/>
          <w:szCs w:val="18"/>
          <w:lang w:val="es-CO" w:eastAsia="fr-FR"/>
        </w:rPr>
        <w:t>dvierte</w:t>
      </w:r>
      <w:proofErr w:type="spellEnd"/>
      <w:r w:rsidRPr="00FE7F3F">
        <w:rPr>
          <w:rFonts w:ascii="Calibri" w:hAnsi="Calibri" w:cs="Calibri"/>
          <w:bCs/>
          <w:color w:val="222222"/>
          <w:sz w:val="18"/>
          <w:szCs w:val="18"/>
          <w:lang w:val="es-CO" w:eastAsia="fr-FR"/>
        </w:rPr>
        <w:t xml:space="preserve"> la Sala que en realidad, la inconformidad del accionante se centra en la decisión que le impuso la carga procesal de que trata el artículo 21 de la Ley 472 de 1998, de la que no se observa proceder constitutivo de vía de hecho (defecto sustantivo) que amerite la intervención del Juez Constitucional, por cuanto los argumentos allí plasmados, tienen sustento en las particularidades fácticas del caso y un criterio hermenéutico razonable de las normas que regulan las acciones populares, esto es la remisión al Estatuto Procesal Civil, descartando un actuar caprichoso o antojadizo. (…) </w:t>
      </w:r>
      <w:r w:rsidRPr="00FE7F3F">
        <w:rPr>
          <w:rFonts w:ascii="Calibri" w:hAnsi="Calibri" w:cs="Calibri"/>
          <w:bCs/>
          <w:color w:val="222222"/>
          <w:sz w:val="18"/>
          <w:szCs w:val="18"/>
          <w:lang w:eastAsia="fr-FR"/>
        </w:rPr>
        <w:t>[L]a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FE7F3F" w:rsidRPr="00FE7F3F" w:rsidRDefault="00FE7F3F" w:rsidP="00FE7F3F">
      <w:pPr>
        <w:shd w:val="clear" w:color="auto" w:fill="FFFFFF"/>
        <w:jc w:val="both"/>
        <w:rPr>
          <w:rFonts w:ascii="Calibri" w:hAnsi="Calibri" w:cs="Calibri"/>
          <w:bCs/>
          <w:color w:val="222222"/>
          <w:sz w:val="10"/>
          <w:szCs w:val="10"/>
          <w:lang w:eastAsia="fr-FR"/>
        </w:rPr>
      </w:pPr>
    </w:p>
    <w:p w:rsidR="00FE7F3F" w:rsidRPr="00FE7F3F" w:rsidRDefault="00FE7F3F" w:rsidP="00FE7F3F">
      <w:pPr>
        <w:shd w:val="clear" w:color="auto" w:fill="FFFFFF"/>
        <w:jc w:val="both"/>
        <w:rPr>
          <w:rFonts w:ascii="Calibri" w:hAnsi="Calibri" w:cs="Calibri"/>
          <w:b/>
          <w:bCs/>
          <w:color w:val="222222"/>
          <w:sz w:val="18"/>
          <w:szCs w:val="18"/>
          <w:lang w:val="es-CO" w:eastAsia="fr-FR"/>
        </w:rPr>
      </w:pPr>
      <w:r w:rsidRPr="00FE7F3F">
        <w:rPr>
          <w:rFonts w:ascii="Calibri" w:hAnsi="Calibri" w:cs="Calibri"/>
          <w:b/>
          <w:bCs/>
          <w:color w:val="222222"/>
          <w:sz w:val="18"/>
          <w:szCs w:val="18"/>
          <w:lang w:eastAsia="fr-FR"/>
        </w:rPr>
        <w:t xml:space="preserve">Citación jurisprudencial: </w:t>
      </w:r>
      <w:r w:rsidRPr="00FE7F3F">
        <w:rPr>
          <w:rFonts w:ascii="Calibri" w:hAnsi="Calibri" w:cs="Calibri"/>
          <w:bCs/>
          <w:color w:val="222222"/>
          <w:sz w:val="18"/>
          <w:szCs w:val="18"/>
          <w:lang w:eastAsia="fr-FR"/>
        </w:rPr>
        <w:t>CORTE CONSTITUCIONAL, Sentencia C-592 de 2005 / Sentencia T-213 de 2014</w:t>
      </w:r>
      <w:r>
        <w:rPr>
          <w:rFonts w:ascii="Calibri" w:hAnsi="Calibri" w:cs="Calibri"/>
          <w:bCs/>
          <w:color w:val="222222"/>
          <w:sz w:val="18"/>
          <w:szCs w:val="18"/>
          <w:lang w:eastAsia="fr-FR"/>
        </w:rPr>
        <w:t>.</w:t>
      </w:r>
      <w:r w:rsidRPr="00FE7F3F">
        <w:rPr>
          <w:rFonts w:ascii="Calibri" w:hAnsi="Calibri" w:cs="Calibri"/>
          <w:bCs/>
          <w:color w:val="222222"/>
          <w:sz w:val="18"/>
          <w:szCs w:val="18"/>
          <w:lang w:eastAsia="fr-FR"/>
        </w:rPr>
        <w:t xml:space="preserve"> </w:t>
      </w:r>
    </w:p>
    <w:p w:rsidR="00FE7F3F" w:rsidRPr="00FE7F3F" w:rsidRDefault="00FE7F3F" w:rsidP="00FE7F3F">
      <w:pPr>
        <w:shd w:val="clear" w:color="auto" w:fill="FFFFFF"/>
        <w:jc w:val="both"/>
        <w:rPr>
          <w:rFonts w:ascii="Calibri" w:hAnsi="Calibri" w:cs="Calibri"/>
          <w:bCs/>
          <w:color w:val="222222"/>
          <w:sz w:val="10"/>
          <w:szCs w:val="10"/>
          <w:lang w:val="es-CO" w:eastAsia="fr-FR"/>
        </w:rPr>
      </w:pPr>
    </w:p>
    <w:p w:rsidR="00FE7F3F" w:rsidRPr="00FE7F3F" w:rsidRDefault="00FE7F3F" w:rsidP="00FE7F3F">
      <w:pPr>
        <w:shd w:val="clear" w:color="auto" w:fill="FFFFFF"/>
        <w:jc w:val="both"/>
        <w:rPr>
          <w:rFonts w:ascii="Calibri" w:hAnsi="Calibri" w:cs="Calibri"/>
          <w:bCs/>
          <w:color w:val="222222"/>
          <w:sz w:val="18"/>
          <w:szCs w:val="18"/>
          <w:lang w:eastAsia="fr-FR"/>
        </w:rPr>
      </w:pPr>
      <w:r w:rsidRPr="00FE7F3F">
        <w:rPr>
          <w:rFonts w:ascii="Calibri" w:hAnsi="Calibri" w:cs="Calibri"/>
          <w:bCs/>
          <w:color w:val="222222"/>
          <w:sz w:val="18"/>
          <w:szCs w:val="18"/>
          <w:lang w:val="es-CO" w:eastAsia="fr-FR"/>
        </w:rPr>
        <w:t>CORTE SUPREMA DE JUSTICIA,</w:t>
      </w:r>
      <w:r w:rsidRPr="00FE7F3F">
        <w:rPr>
          <w:rFonts w:ascii="Arial" w:hAnsi="Arial" w:cs="Arial"/>
        </w:rPr>
        <w:t xml:space="preserve"> </w:t>
      </w:r>
      <w:r w:rsidRPr="00FE7F3F">
        <w:rPr>
          <w:rFonts w:ascii="Calibri" w:hAnsi="Calibri" w:cs="Calibri"/>
          <w:bCs/>
          <w:color w:val="222222"/>
          <w:sz w:val="18"/>
          <w:szCs w:val="18"/>
          <w:lang w:eastAsia="fr-FR"/>
        </w:rPr>
        <w:t>Sentencia de tutela del 3 de marzo de 2011, Rad. 11001-22-03-000-2011-00029-01.</w:t>
      </w:r>
    </w:p>
    <w:p w:rsidR="00FE7F3F" w:rsidRPr="00FE7F3F" w:rsidRDefault="00FE7F3F" w:rsidP="00FE7F3F">
      <w:pPr>
        <w:shd w:val="clear" w:color="auto" w:fill="FFFFFF"/>
        <w:jc w:val="both"/>
        <w:rPr>
          <w:rFonts w:ascii="Calibri" w:hAnsi="Calibri" w:cs="Calibri"/>
          <w:bCs/>
          <w:color w:val="222222"/>
          <w:sz w:val="10"/>
          <w:szCs w:val="10"/>
          <w:lang w:val="es-CO" w:eastAsia="fr-FR"/>
        </w:rPr>
      </w:pPr>
      <w:r w:rsidRPr="00FE7F3F">
        <w:rPr>
          <w:rFonts w:ascii="Calibri" w:hAnsi="Calibri" w:cs="Calibri"/>
          <w:bCs/>
          <w:color w:val="222222"/>
          <w:sz w:val="10"/>
          <w:szCs w:val="10"/>
          <w:lang w:val="es-CO" w:eastAsia="fr-FR"/>
        </w:rPr>
        <w:t xml:space="preserve"> </w:t>
      </w:r>
    </w:p>
    <w:p w:rsidR="00A948C9" w:rsidRPr="00F779E5" w:rsidRDefault="00FE7F3F" w:rsidP="00FE7F3F">
      <w:pPr>
        <w:spacing w:line="360" w:lineRule="auto"/>
        <w:rPr>
          <w:rFonts w:ascii="Arial" w:hAnsi="Arial" w:cs="Arial"/>
          <w:b/>
          <w:bCs/>
          <w:sz w:val="26"/>
          <w:szCs w:val="26"/>
          <w:lang w:val="es-CO"/>
        </w:rPr>
      </w:pPr>
      <w:r w:rsidRPr="00FE7F3F">
        <w:rPr>
          <w:rFonts w:ascii="Calibri" w:hAnsi="Calibri" w:cs="Calibri"/>
          <w:bCs/>
          <w:color w:val="222222"/>
          <w:sz w:val="18"/>
          <w:szCs w:val="18"/>
          <w:lang w:val="es-CO" w:eastAsia="fr-FR"/>
        </w:rPr>
        <w:t xml:space="preserve">CONSEJO DE ESTADO, </w:t>
      </w:r>
      <w:r w:rsidRPr="00FE7F3F">
        <w:rPr>
          <w:rFonts w:ascii="Calibri" w:hAnsi="Calibri" w:cs="Calibri"/>
          <w:sz w:val="18"/>
          <w:szCs w:val="18"/>
        </w:rPr>
        <w:t>Sentencia del 19 de noviembre de 2009, Rad. 41001-23-31-000-2004-01175-01 (AP).</w:t>
      </w:r>
    </w:p>
    <w:p w:rsidR="00A948C9" w:rsidRPr="00F779E5" w:rsidRDefault="00A948C9" w:rsidP="00A948C9">
      <w:pPr>
        <w:spacing w:line="360" w:lineRule="auto"/>
        <w:jc w:val="center"/>
        <w:rPr>
          <w:rFonts w:ascii="Arial" w:hAnsi="Arial" w:cs="Arial"/>
          <w:b/>
          <w:bCs/>
          <w:sz w:val="26"/>
          <w:szCs w:val="26"/>
          <w:lang w:val="es-CO"/>
        </w:rPr>
      </w:pPr>
    </w:p>
    <w:p w:rsidR="00A948C9" w:rsidRPr="00F779E5" w:rsidRDefault="00A948C9" w:rsidP="00A948C9">
      <w:pPr>
        <w:spacing w:line="360" w:lineRule="auto"/>
        <w:jc w:val="center"/>
        <w:rPr>
          <w:rFonts w:ascii="Arial" w:hAnsi="Arial" w:cs="Arial"/>
          <w:b/>
          <w:bCs/>
          <w:sz w:val="26"/>
          <w:szCs w:val="26"/>
          <w:lang w:val="es-CO"/>
        </w:rPr>
      </w:pPr>
      <w:r w:rsidRPr="00F779E5">
        <w:rPr>
          <w:rFonts w:ascii="Arial" w:hAnsi="Arial" w:cs="Arial"/>
          <w:b/>
          <w:bCs/>
          <w:sz w:val="26"/>
          <w:szCs w:val="26"/>
          <w:lang w:val="es-CO"/>
        </w:rPr>
        <w:t>TRIBUNAL SUPERIOR DE PEREIRA</w:t>
      </w:r>
    </w:p>
    <w:p w:rsidR="00A948C9" w:rsidRPr="00F779E5" w:rsidRDefault="00A948C9" w:rsidP="00A948C9">
      <w:pPr>
        <w:spacing w:line="360" w:lineRule="auto"/>
        <w:jc w:val="center"/>
        <w:rPr>
          <w:rFonts w:ascii="Arial" w:hAnsi="Arial" w:cs="Arial"/>
          <w:b/>
          <w:bCs/>
          <w:sz w:val="26"/>
          <w:szCs w:val="26"/>
          <w:lang w:val="es-CO"/>
        </w:rPr>
      </w:pPr>
      <w:r w:rsidRPr="00F779E5">
        <w:rPr>
          <w:rFonts w:ascii="Arial" w:hAnsi="Arial" w:cs="Arial"/>
          <w:b/>
          <w:bCs/>
          <w:sz w:val="26"/>
          <w:szCs w:val="26"/>
          <w:lang w:val="es-CO"/>
        </w:rPr>
        <w:t>Sala de Decisión Civil Familia</w:t>
      </w:r>
    </w:p>
    <w:p w:rsidR="00A948C9" w:rsidRPr="00F779E5" w:rsidRDefault="00A948C9" w:rsidP="00A948C9">
      <w:pPr>
        <w:spacing w:line="360" w:lineRule="auto"/>
        <w:rPr>
          <w:rFonts w:ascii="Arial" w:hAnsi="Arial" w:cs="Arial"/>
          <w:bCs/>
          <w:sz w:val="26"/>
          <w:szCs w:val="26"/>
          <w:lang w:val="es-CO"/>
        </w:rPr>
      </w:pPr>
    </w:p>
    <w:p w:rsidR="00A948C9" w:rsidRPr="00F779E5" w:rsidRDefault="00A948C9" w:rsidP="00A948C9">
      <w:pPr>
        <w:spacing w:line="360" w:lineRule="auto"/>
        <w:jc w:val="center"/>
        <w:rPr>
          <w:rFonts w:ascii="Arial" w:hAnsi="Arial" w:cs="Arial"/>
          <w:bCs/>
          <w:sz w:val="26"/>
          <w:szCs w:val="26"/>
          <w:lang w:val="es-CO"/>
        </w:rPr>
      </w:pPr>
      <w:r w:rsidRPr="00F779E5">
        <w:rPr>
          <w:rFonts w:ascii="Arial" w:hAnsi="Arial" w:cs="Arial"/>
          <w:bCs/>
          <w:sz w:val="26"/>
          <w:szCs w:val="26"/>
          <w:lang w:val="es-CO"/>
        </w:rPr>
        <w:t xml:space="preserve">Magistrado Ponente: </w:t>
      </w:r>
    </w:p>
    <w:p w:rsidR="00A948C9" w:rsidRPr="00F779E5" w:rsidRDefault="00A948C9" w:rsidP="00A948C9">
      <w:pPr>
        <w:spacing w:line="360" w:lineRule="auto"/>
        <w:jc w:val="center"/>
        <w:rPr>
          <w:rFonts w:ascii="Arial" w:hAnsi="Arial" w:cs="Arial"/>
          <w:b/>
          <w:bCs/>
          <w:sz w:val="22"/>
          <w:szCs w:val="22"/>
          <w:lang w:val="es-CO"/>
        </w:rPr>
      </w:pPr>
      <w:r w:rsidRPr="00F779E5">
        <w:rPr>
          <w:rFonts w:ascii="Arial" w:hAnsi="Arial" w:cs="Arial"/>
          <w:b/>
          <w:bCs/>
          <w:sz w:val="22"/>
          <w:szCs w:val="22"/>
          <w:lang w:val="es-CO"/>
        </w:rPr>
        <w:t>EDDER JIMMY SÁNCHEZ CALAMBÁS</w:t>
      </w:r>
    </w:p>
    <w:p w:rsidR="00A948C9" w:rsidRPr="00F779E5" w:rsidRDefault="00A948C9" w:rsidP="00A948C9">
      <w:pPr>
        <w:spacing w:line="360" w:lineRule="auto"/>
        <w:rPr>
          <w:rFonts w:ascii="Arial" w:hAnsi="Arial" w:cs="Arial"/>
          <w:bCs/>
          <w:sz w:val="26"/>
          <w:szCs w:val="26"/>
          <w:lang w:val="es-CO"/>
        </w:rPr>
      </w:pPr>
    </w:p>
    <w:p w:rsidR="00A948C9" w:rsidRPr="00F779E5" w:rsidRDefault="00A948C9" w:rsidP="00A948C9">
      <w:pPr>
        <w:spacing w:line="360" w:lineRule="auto"/>
        <w:jc w:val="center"/>
        <w:rPr>
          <w:rFonts w:ascii="Arial" w:hAnsi="Arial" w:cs="Arial"/>
          <w:bCs/>
          <w:sz w:val="26"/>
          <w:szCs w:val="26"/>
          <w:lang w:val="es-CO"/>
        </w:rPr>
      </w:pPr>
      <w:r w:rsidRPr="00F779E5">
        <w:rPr>
          <w:rFonts w:ascii="Arial" w:hAnsi="Arial" w:cs="Arial"/>
          <w:bCs/>
          <w:sz w:val="26"/>
          <w:szCs w:val="26"/>
          <w:lang w:val="es-CO"/>
        </w:rPr>
        <w:t xml:space="preserve">Pereira, </w:t>
      </w:r>
      <w:r w:rsidR="000715B6">
        <w:rPr>
          <w:rFonts w:ascii="Arial" w:hAnsi="Arial" w:cs="Arial"/>
          <w:bCs/>
          <w:sz w:val="26"/>
          <w:szCs w:val="26"/>
          <w:lang w:val="es-CO"/>
        </w:rPr>
        <w:t>diez</w:t>
      </w:r>
      <w:r w:rsidRPr="00F779E5">
        <w:rPr>
          <w:rFonts w:ascii="Arial" w:hAnsi="Arial" w:cs="Arial"/>
          <w:bCs/>
          <w:sz w:val="26"/>
          <w:szCs w:val="26"/>
          <w:lang w:val="es-CO"/>
        </w:rPr>
        <w:t xml:space="preserve"> (</w:t>
      </w:r>
      <w:r w:rsidR="000715B6">
        <w:rPr>
          <w:rFonts w:ascii="Arial" w:hAnsi="Arial" w:cs="Arial"/>
          <w:bCs/>
          <w:sz w:val="26"/>
          <w:szCs w:val="26"/>
          <w:lang w:val="es-CO"/>
        </w:rPr>
        <w:t>10</w:t>
      </w:r>
      <w:r w:rsidRPr="00F779E5">
        <w:rPr>
          <w:rFonts w:ascii="Arial" w:hAnsi="Arial" w:cs="Arial"/>
          <w:bCs/>
          <w:sz w:val="26"/>
          <w:szCs w:val="26"/>
          <w:lang w:val="es-CO"/>
        </w:rPr>
        <w:t xml:space="preserve">) de </w:t>
      </w:r>
      <w:r w:rsidR="002C4D64" w:rsidRPr="00F779E5">
        <w:rPr>
          <w:rFonts w:ascii="Arial" w:hAnsi="Arial" w:cs="Arial"/>
          <w:bCs/>
          <w:sz w:val="26"/>
          <w:szCs w:val="26"/>
          <w:lang w:val="es-CO"/>
        </w:rPr>
        <w:t>noviembre</w:t>
      </w:r>
      <w:r w:rsidRPr="00F779E5">
        <w:rPr>
          <w:rFonts w:ascii="Arial" w:hAnsi="Arial" w:cs="Arial"/>
          <w:bCs/>
          <w:sz w:val="26"/>
          <w:szCs w:val="26"/>
          <w:lang w:val="es-CO"/>
        </w:rPr>
        <w:t xml:space="preserve"> de dos mil dieciséis (2016)</w:t>
      </w:r>
    </w:p>
    <w:p w:rsidR="00A948C9" w:rsidRPr="00F779E5" w:rsidRDefault="00A948C9" w:rsidP="00A948C9">
      <w:pPr>
        <w:spacing w:line="360" w:lineRule="auto"/>
        <w:jc w:val="center"/>
        <w:rPr>
          <w:rFonts w:ascii="Arial" w:hAnsi="Arial" w:cs="Arial"/>
          <w:sz w:val="26"/>
          <w:szCs w:val="26"/>
          <w:lang w:val="es-CO"/>
        </w:rPr>
      </w:pPr>
      <w:r w:rsidRPr="00F779E5">
        <w:rPr>
          <w:rFonts w:ascii="Arial" w:hAnsi="Arial" w:cs="Arial"/>
          <w:sz w:val="26"/>
          <w:szCs w:val="26"/>
          <w:lang w:val="es-CO"/>
        </w:rPr>
        <w:t xml:space="preserve">Acta Nº </w:t>
      </w:r>
      <w:r w:rsidR="000715B6">
        <w:rPr>
          <w:rFonts w:ascii="Arial" w:hAnsi="Arial" w:cs="Arial"/>
          <w:sz w:val="28"/>
          <w:szCs w:val="26"/>
          <w:lang w:val="es-CO"/>
        </w:rPr>
        <w:t>537</w:t>
      </w:r>
      <w:r w:rsidRPr="00F779E5">
        <w:rPr>
          <w:rFonts w:ascii="Arial" w:hAnsi="Arial" w:cs="Arial"/>
          <w:sz w:val="28"/>
          <w:szCs w:val="26"/>
          <w:lang w:val="es-CO"/>
        </w:rPr>
        <w:t xml:space="preserve"> </w:t>
      </w:r>
      <w:r w:rsidRPr="00F779E5">
        <w:rPr>
          <w:rFonts w:ascii="Arial" w:hAnsi="Arial" w:cs="Arial"/>
          <w:sz w:val="26"/>
          <w:szCs w:val="26"/>
          <w:lang w:val="es-CO"/>
        </w:rPr>
        <w:t xml:space="preserve">de </w:t>
      </w:r>
      <w:r w:rsidR="000715B6">
        <w:rPr>
          <w:rFonts w:ascii="Arial" w:hAnsi="Arial" w:cs="Arial"/>
          <w:sz w:val="26"/>
          <w:szCs w:val="26"/>
          <w:lang w:val="es-CO"/>
        </w:rPr>
        <w:t>10-</w:t>
      </w:r>
      <w:r w:rsidR="002C4D64" w:rsidRPr="00F779E5">
        <w:rPr>
          <w:rFonts w:ascii="Arial" w:hAnsi="Arial" w:cs="Arial"/>
          <w:sz w:val="26"/>
          <w:szCs w:val="26"/>
          <w:lang w:val="es-CO"/>
        </w:rPr>
        <w:t>11</w:t>
      </w:r>
      <w:r w:rsidRPr="00F779E5">
        <w:rPr>
          <w:rFonts w:ascii="Arial" w:hAnsi="Arial" w:cs="Arial"/>
          <w:sz w:val="26"/>
          <w:szCs w:val="26"/>
          <w:lang w:val="es-CO"/>
        </w:rPr>
        <w:t>-2016</w:t>
      </w:r>
    </w:p>
    <w:p w:rsidR="00A948C9" w:rsidRPr="00F779E5" w:rsidRDefault="00A948C9" w:rsidP="00A948C9">
      <w:pPr>
        <w:spacing w:line="360" w:lineRule="auto"/>
        <w:jc w:val="center"/>
        <w:rPr>
          <w:rFonts w:ascii="Arial" w:hAnsi="Arial" w:cs="Arial"/>
          <w:bCs/>
          <w:sz w:val="26"/>
          <w:szCs w:val="26"/>
          <w:lang w:val="es-CO"/>
        </w:rPr>
      </w:pPr>
      <w:r w:rsidRPr="00F779E5">
        <w:rPr>
          <w:rFonts w:ascii="Arial" w:hAnsi="Arial" w:cs="Arial"/>
          <w:sz w:val="26"/>
          <w:szCs w:val="26"/>
          <w:lang w:val="es-CO"/>
        </w:rPr>
        <w:t>Referencia: 66001-22-13-000-2016-00</w:t>
      </w:r>
      <w:r w:rsidR="002C4D64" w:rsidRPr="000715B6">
        <w:rPr>
          <w:rFonts w:ascii="Arial" w:hAnsi="Arial" w:cs="Arial"/>
          <w:b/>
          <w:sz w:val="26"/>
          <w:szCs w:val="26"/>
          <w:lang w:val="es-CO"/>
        </w:rPr>
        <w:t>973</w:t>
      </w:r>
      <w:r w:rsidRPr="00F779E5">
        <w:rPr>
          <w:rFonts w:ascii="Arial" w:hAnsi="Arial" w:cs="Arial"/>
          <w:sz w:val="26"/>
          <w:szCs w:val="26"/>
          <w:lang w:val="es-CO"/>
        </w:rPr>
        <w:t>-00</w:t>
      </w:r>
    </w:p>
    <w:p w:rsidR="00A948C9" w:rsidRPr="00F779E5" w:rsidRDefault="00A948C9" w:rsidP="00A948C9">
      <w:pPr>
        <w:pStyle w:val="Sinespaciado1"/>
        <w:spacing w:line="360" w:lineRule="auto"/>
        <w:rPr>
          <w:rFonts w:ascii="Arial" w:hAnsi="Arial" w:cs="Arial"/>
          <w:sz w:val="26"/>
          <w:szCs w:val="26"/>
          <w:lang w:eastAsia="es-ES"/>
        </w:rPr>
      </w:pPr>
    </w:p>
    <w:p w:rsidR="00A948C9" w:rsidRPr="00F779E5" w:rsidRDefault="00A948C9" w:rsidP="00A948C9">
      <w:pPr>
        <w:pStyle w:val="Sinespaciado1"/>
        <w:spacing w:line="360" w:lineRule="auto"/>
        <w:ind w:left="1277" w:firstLine="1558"/>
        <w:rPr>
          <w:rFonts w:ascii="Arial" w:hAnsi="Arial" w:cs="Arial"/>
          <w:b/>
          <w:szCs w:val="28"/>
          <w:lang w:eastAsia="es-ES"/>
        </w:rPr>
      </w:pPr>
      <w:r w:rsidRPr="00F779E5">
        <w:rPr>
          <w:rFonts w:ascii="Arial" w:hAnsi="Arial" w:cs="Arial"/>
          <w:b/>
          <w:szCs w:val="28"/>
          <w:lang w:eastAsia="es-ES"/>
        </w:rPr>
        <w:t>I. ASUNTO</w:t>
      </w:r>
    </w:p>
    <w:p w:rsidR="00A948C9" w:rsidRPr="00F779E5" w:rsidRDefault="00A948C9" w:rsidP="00A948C9">
      <w:pPr>
        <w:pStyle w:val="Sinespaciado1"/>
        <w:spacing w:line="360" w:lineRule="auto"/>
        <w:ind w:firstLine="2835"/>
        <w:rPr>
          <w:rFonts w:ascii="Arial" w:hAnsi="Arial" w:cs="Arial"/>
          <w:sz w:val="24"/>
          <w:szCs w:val="28"/>
          <w:lang w:eastAsia="es-ES"/>
        </w:rPr>
      </w:pPr>
    </w:p>
    <w:p w:rsidR="00A948C9" w:rsidRPr="00F779E5" w:rsidRDefault="00A948C9" w:rsidP="00A948C9">
      <w:pPr>
        <w:pStyle w:val="Sinespaciado1"/>
        <w:spacing w:line="360" w:lineRule="auto"/>
        <w:ind w:firstLine="2835"/>
        <w:jc w:val="both"/>
        <w:rPr>
          <w:rFonts w:ascii="Arial" w:hAnsi="Arial" w:cs="Arial"/>
          <w:szCs w:val="28"/>
          <w:lang w:eastAsia="es-ES"/>
        </w:rPr>
      </w:pPr>
      <w:r w:rsidRPr="00F779E5">
        <w:rPr>
          <w:rFonts w:ascii="Arial" w:hAnsi="Arial" w:cs="Arial"/>
          <w:sz w:val="26"/>
          <w:szCs w:val="26"/>
          <w:lang w:eastAsia="es-ES"/>
        </w:rPr>
        <w:t xml:space="preserve">Se resuelve la acción de tutela de la referencia, interpuesta por el señor </w:t>
      </w:r>
      <w:r w:rsidRPr="00F779E5">
        <w:rPr>
          <w:rFonts w:ascii="Arial" w:hAnsi="Arial" w:cs="Arial"/>
          <w:szCs w:val="24"/>
          <w:lang w:eastAsia="es-ES"/>
        </w:rPr>
        <w:t>JAVIER ELÍAS ARIAS IDÁRRAGA</w:t>
      </w:r>
      <w:r w:rsidRPr="00F779E5">
        <w:rPr>
          <w:rFonts w:ascii="Arial" w:hAnsi="Arial" w:cs="Arial"/>
          <w:szCs w:val="26"/>
          <w:lang w:eastAsia="es-ES"/>
        </w:rPr>
        <w:t xml:space="preserve">, </w:t>
      </w:r>
      <w:r w:rsidRPr="00F779E5">
        <w:rPr>
          <w:rFonts w:ascii="Arial" w:hAnsi="Arial" w:cs="Arial"/>
          <w:sz w:val="26"/>
          <w:szCs w:val="26"/>
          <w:lang w:eastAsia="es-ES"/>
        </w:rPr>
        <w:t xml:space="preserve">contra el </w:t>
      </w:r>
      <w:r w:rsidRPr="00F779E5">
        <w:rPr>
          <w:rFonts w:ascii="Arial" w:hAnsi="Arial" w:cs="Arial"/>
          <w:szCs w:val="26"/>
          <w:lang w:eastAsia="es-ES"/>
        </w:rPr>
        <w:t>JUZGADO TERCERO CIVIL DEL CIRCUITO DE PEREIRA</w:t>
      </w:r>
      <w:r w:rsidRPr="00F779E5">
        <w:rPr>
          <w:rFonts w:ascii="Arial" w:hAnsi="Arial" w:cs="Arial"/>
          <w:sz w:val="26"/>
          <w:szCs w:val="26"/>
          <w:lang w:eastAsia="es-ES"/>
        </w:rPr>
        <w:t xml:space="preserve"> y la </w:t>
      </w:r>
      <w:r w:rsidRPr="00F779E5">
        <w:rPr>
          <w:rFonts w:ascii="Arial" w:hAnsi="Arial" w:cs="Arial"/>
          <w:szCs w:val="26"/>
        </w:rPr>
        <w:t>DEFENSORÍA DEL PUEBLO REGIONAL CALDAS,</w:t>
      </w:r>
      <w:r w:rsidRPr="00F779E5">
        <w:rPr>
          <w:rFonts w:ascii="Arial" w:hAnsi="Arial" w:cs="Arial"/>
          <w:sz w:val="26"/>
          <w:szCs w:val="26"/>
          <w:lang w:eastAsia="es-ES"/>
        </w:rPr>
        <w:t xml:space="preserve"> trámite al que fueron vinculadas la</w:t>
      </w:r>
      <w:r w:rsidRPr="00F779E5">
        <w:rPr>
          <w:rFonts w:ascii="Arial" w:hAnsi="Arial" w:cs="Arial"/>
          <w:sz w:val="28"/>
          <w:szCs w:val="28"/>
          <w:lang w:eastAsia="es-ES"/>
        </w:rPr>
        <w:t xml:space="preserve"> </w:t>
      </w:r>
      <w:r w:rsidRPr="00F779E5">
        <w:rPr>
          <w:rFonts w:ascii="Arial" w:hAnsi="Arial" w:cs="Arial"/>
          <w:szCs w:val="28"/>
          <w:lang w:eastAsia="es-ES"/>
        </w:rPr>
        <w:t>ALCALDÍA</w:t>
      </w:r>
      <w:r w:rsidRPr="00F779E5">
        <w:rPr>
          <w:rFonts w:ascii="Arial" w:hAnsi="Arial" w:cs="Arial"/>
          <w:szCs w:val="26"/>
          <w:lang w:eastAsia="es-ES"/>
        </w:rPr>
        <w:t xml:space="preserve"> DE </w:t>
      </w:r>
      <w:r w:rsidRPr="00F779E5">
        <w:rPr>
          <w:rFonts w:ascii="Arial" w:hAnsi="Arial" w:cs="Arial"/>
          <w:szCs w:val="28"/>
          <w:lang w:eastAsia="es-ES"/>
        </w:rPr>
        <w:t xml:space="preserve">PEREIRA, PROCURADURÍA GENERAL DE LA NACIÓN </w:t>
      </w:r>
      <w:r w:rsidRPr="00F779E5">
        <w:rPr>
          <w:rFonts w:ascii="Arial" w:hAnsi="Arial" w:cs="Arial"/>
          <w:sz w:val="26"/>
          <w:szCs w:val="26"/>
          <w:lang w:eastAsia="es-ES"/>
        </w:rPr>
        <w:t>y</w:t>
      </w:r>
      <w:r w:rsidRPr="00F779E5">
        <w:rPr>
          <w:rFonts w:ascii="Arial" w:hAnsi="Arial" w:cs="Arial"/>
          <w:szCs w:val="28"/>
          <w:lang w:eastAsia="es-ES"/>
        </w:rPr>
        <w:t xml:space="preserve"> </w:t>
      </w:r>
      <w:r w:rsidR="00F779E5" w:rsidRPr="00F779E5">
        <w:rPr>
          <w:rFonts w:ascii="Arial" w:hAnsi="Arial" w:cs="Arial"/>
          <w:szCs w:val="28"/>
          <w:lang w:eastAsia="es-ES"/>
        </w:rPr>
        <w:t>DEFENSORÍA DEL PUEBLO</w:t>
      </w:r>
      <w:r w:rsidR="002C4D64" w:rsidRPr="00F779E5">
        <w:rPr>
          <w:rFonts w:ascii="Arial" w:hAnsi="Arial" w:cs="Arial"/>
          <w:szCs w:val="28"/>
          <w:lang w:eastAsia="es-ES"/>
        </w:rPr>
        <w:t xml:space="preserve"> </w:t>
      </w:r>
      <w:r w:rsidRPr="00F779E5">
        <w:rPr>
          <w:rFonts w:ascii="Arial" w:hAnsi="Arial" w:cs="Arial"/>
          <w:szCs w:val="28"/>
          <w:lang w:eastAsia="es-ES"/>
        </w:rPr>
        <w:t>REGIONAL RISARALDA</w:t>
      </w:r>
      <w:r w:rsidR="00566BF6" w:rsidRPr="00F779E5">
        <w:rPr>
          <w:rFonts w:ascii="Arial" w:hAnsi="Arial" w:cs="Arial"/>
          <w:szCs w:val="28"/>
          <w:lang w:eastAsia="es-ES"/>
        </w:rPr>
        <w:t xml:space="preserve">, PROCURADURÍA GENERAL DE LA NACIÓN </w:t>
      </w:r>
      <w:r w:rsidR="00566BF6" w:rsidRPr="00F779E5">
        <w:rPr>
          <w:rFonts w:ascii="Arial" w:hAnsi="Arial" w:cs="Arial"/>
          <w:sz w:val="26"/>
          <w:szCs w:val="26"/>
          <w:lang w:eastAsia="es-ES"/>
        </w:rPr>
        <w:t>y</w:t>
      </w:r>
      <w:r w:rsidR="00F779E5" w:rsidRPr="00F779E5">
        <w:rPr>
          <w:rFonts w:ascii="Arial" w:hAnsi="Arial" w:cs="Arial"/>
          <w:szCs w:val="28"/>
          <w:lang w:eastAsia="es-ES"/>
        </w:rPr>
        <w:t xml:space="preserve"> DEFENSORÍA DEL PUEBLO</w:t>
      </w:r>
      <w:r w:rsidR="00566BF6" w:rsidRPr="00F779E5">
        <w:rPr>
          <w:rFonts w:ascii="Arial" w:hAnsi="Arial" w:cs="Arial"/>
          <w:szCs w:val="28"/>
          <w:lang w:eastAsia="es-ES"/>
        </w:rPr>
        <w:t xml:space="preserve"> REGIONAL TOLIMA.</w:t>
      </w:r>
    </w:p>
    <w:p w:rsidR="00A948C9" w:rsidRPr="00F779E5" w:rsidRDefault="00A948C9" w:rsidP="00A948C9">
      <w:pPr>
        <w:pStyle w:val="Sinespaciado1"/>
        <w:spacing w:line="360" w:lineRule="auto"/>
        <w:ind w:firstLine="2835"/>
        <w:rPr>
          <w:rFonts w:ascii="Arial" w:hAnsi="Arial" w:cs="Arial"/>
          <w:b/>
          <w:szCs w:val="26"/>
          <w:lang w:eastAsia="es-ES"/>
        </w:rPr>
      </w:pPr>
      <w:r w:rsidRPr="00F779E5">
        <w:rPr>
          <w:rFonts w:ascii="Arial" w:hAnsi="Arial" w:cs="Arial"/>
          <w:b/>
          <w:szCs w:val="26"/>
          <w:lang w:eastAsia="es-ES"/>
        </w:rPr>
        <w:lastRenderedPageBreak/>
        <w:t xml:space="preserve">II. </w:t>
      </w:r>
      <w:r w:rsidR="002C4D64" w:rsidRPr="00F779E5">
        <w:rPr>
          <w:rFonts w:ascii="Arial" w:hAnsi="Arial" w:cs="Arial"/>
          <w:b/>
          <w:szCs w:val="26"/>
          <w:lang w:eastAsia="es-ES"/>
        </w:rPr>
        <w:t>ANTECEDENTES</w:t>
      </w:r>
    </w:p>
    <w:p w:rsidR="00A948C9" w:rsidRPr="00F779E5" w:rsidRDefault="00A948C9" w:rsidP="00A948C9">
      <w:pPr>
        <w:pStyle w:val="Sinespaciado1"/>
        <w:spacing w:line="360" w:lineRule="auto"/>
        <w:ind w:firstLine="2835"/>
        <w:jc w:val="both"/>
        <w:rPr>
          <w:rFonts w:ascii="Arial" w:hAnsi="Arial" w:cs="Arial"/>
          <w:sz w:val="24"/>
          <w:szCs w:val="26"/>
          <w:lang w:eastAsia="es-ES"/>
        </w:rPr>
      </w:pPr>
    </w:p>
    <w:p w:rsidR="00A948C9" w:rsidRPr="00F779E5" w:rsidRDefault="00A948C9" w:rsidP="00C725C7">
      <w:pPr>
        <w:pStyle w:val="Sinespaciado1"/>
        <w:spacing w:line="360" w:lineRule="auto"/>
        <w:ind w:firstLine="2835"/>
        <w:jc w:val="both"/>
        <w:rPr>
          <w:rFonts w:ascii="Arial" w:hAnsi="Arial" w:cs="Arial"/>
          <w:sz w:val="16"/>
          <w:szCs w:val="26"/>
        </w:rPr>
      </w:pPr>
      <w:r w:rsidRPr="00F779E5">
        <w:rPr>
          <w:rFonts w:ascii="Arial" w:hAnsi="Arial" w:cs="Arial"/>
          <w:sz w:val="26"/>
          <w:szCs w:val="26"/>
        </w:rPr>
        <w:t>1.</w:t>
      </w:r>
      <w:r w:rsidR="008424F7" w:rsidRPr="008424F7">
        <w:rPr>
          <w:rFonts w:ascii="Arial" w:hAnsi="Arial" w:cs="Arial"/>
          <w:sz w:val="26"/>
          <w:szCs w:val="26"/>
        </w:rPr>
        <w:t xml:space="preserve"> </w:t>
      </w:r>
      <w:r w:rsidR="008424F7">
        <w:rPr>
          <w:rFonts w:ascii="Arial" w:hAnsi="Arial" w:cs="Arial"/>
          <w:sz w:val="26"/>
          <w:szCs w:val="26"/>
        </w:rPr>
        <w:t xml:space="preserve">Manifiesta el </w:t>
      </w:r>
      <w:r w:rsidR="00C725C7">
        <w:rPr>
          <w:rFonts w:ascii="Arial" w:hAnsi="Arial" w:cs="Arial"/>
          <w:sz w:val="26"/>
          <w:szCs w:val="26"/>
        </w:rPr>
        <w:t xml:space="preserve">ciudadano </w:t>
      </w:r>
      <w:r w:rsidR="00C725C7" w:rsidRPr="00F779E5">
        <w:rPr>
          <w:rFonts w:ascii="Arial" w:hAnsi="Arial" w:cs="Arial"/>
          <w:szCs w:val="24"/>
          <w:lang w:eastAsia="es-ES"/>
        </w:rPr>
        <w:t>ARIAS IDÁRRAGA</w:t>
      </w:r>
      <w:r w:rsidR="00C725C7">
        <w:rPr>
          <w:rFonts w:ascii="Arial" w:hAnsi="Arial" w:cs="Arial"/>
          <w:sz w:val="26"/>
          <w:szCs w:val="26"/>
        </w:rPr>
        <w:t xml:space="preserve"> </w:t>
      </w:r>
      <w:r w:rsidR="008424F7" w:rsidRPr="007646B9">
        <w:rPr>
          <w:rFonts w:ascii="Arial" w:hAnsi="Arial" w:cs="Arial"/>
          <w:sz w:val="26"/>
          <w:szCs w:val="26"/>
        </w:rPr>
        <w:t>que la autoridad judicial encartada vulnera sus derechos fundamentales al debido proceso, la igualdad y debida administración de ju</w:t>
      </w:r>
      <w:r w:rsidR="008424F7">
        <w:rPr>
          <w:rFonts w:ascii="Arial" w:hAnsi="Arial" w:cs="Arial"/>
          <w:sz w:val="26"/>
          <w:szCs w:val="26"/>
        </w:rPr>
        <w:t>sticia, dentro del trámite de l</w:t>
      </w:r>
      <w:r w:rsidR="008424F7" w:rsidRPr="007646B9">
        <w:rPr>
          <w:rFonts w:ascii="Arial" w:hAnsi="Arial" w:cs="Arial"/>
          <w:sz w:val="26"/>
          <w:szCs w:val="26"/>
        </w:rPr>
        <w:t>a acción popular</w:t>
      </w:r>
      <w:r w:rsidR="008424F7">
        <w:rPr>
          <w:rFonts w:ascii="Arial" w:hAnsi="Arial" w:cs="Arial"/>
          <w:sz w:val="26"/>
          <w:szCs w:val="26"/>
        </w:rPr>
        <w:t xml:space="preserve"> radicada bajo el Nº </w:t>
      </w:r>
      <w:r w:rsidR="008424F7" w:rsidRPr="00F779E5">
        <w:rPr>
          <w:rFonts w:ascii="Arial" w:hAnsi="Arial" w:cs="Arial"/>
          <w:sz w:val="26"/>
          <w:szCs w:val="26"/>
        </w:rPr>
        <w:t>2015-01182-00</w:t>
      </w:r>
      <w:r w:rsidR="008424F7" w:rsidRPr="007646B9">
        <w:rPr>
          <w:rFonts w:ascii="Arial" w:hAnsi="Arial" w:cs="Arial"/>
          <w:spacing w:val="-3"/>
          <w:sz w:val="26"/>
          <w:szCs w:val="26"/>
        </w:rPr>
        <w:t>.</w:t>
      </w:r>
      <w:r w:rsidR="008424F7">
        <w:rPr>
          <w:rFonts w:ascii="Arial" w:hAnsi="Arial" w:cs="Arial"/>
          <w:spacing w:val="-3"/>
          <w:sz w:val="26"/>
          <w:szCs w:val="26"/>
        </w:rPr>
        <w:t xml:space="preserve"> Y la </w:t>
      </w:r>
      <w:r w:rsidR="008424F7">
        <w:rPr>
          <w:rFonts w:ascii="Arial" w:hAnsi="Arial" w:cs="Arial"/>
          <w:sz w:val="26"/>
          <w:szCs w:val="26"/>
        </w:rPr>
        <w:t>Defensoría del Pueblo de Manizales, porque se niega a impetrar acciones populares y de tutela a su nombre.</w:t>
      </w:r>
    </w:p>
    <w:p w:rsidR="00A954A8" w:rsidRPr="00F779E5" w:rsidRDefault="00A948C9" w:rsidP="00234F96">
      <w:pPr>
        <w:pStyle w:val="Sinespaciado1"/>
        <w:spacing w:line="360" w:lineRule="auto"/>
        <w:ind w:firstLine="2832"/>
        <w:jc w:val="both"/>
        <w:rPr>
          <w:rFonts w:ascii="Arial" w:hAnsi="Arial" w:cs="Arial"/>
          <w:sz w:val="16"/>
          <w:szCs w:val="26"/>
        </w:rPr>
      </w:pPr>
      <w:r w:rsidRPr="00F779E5">
        <w:rPr>
          <w:rFonts w:ascii="Arial" w:hAnsi="Arial" w:cs="Arial"/>
          <w:sz w:val="26"/>
          <w:szCs w:val="26"/>
        </w:rPr>
        <w:t xml:space="preserve">2. Adujo, como fundamento de su reclamo, que presentó </w:t>
      </w:r>
      <w:r w:rsidR="00DA226F">
        <w:rPr>
          <w:rFonts w:ascii="Arial" w:hAnsi="Arial" w:cs="Arial"/>
          <w:sz w:val="26"/>
          <w:szCs w:val="26"/>
        </w:rPr>
        <w:t xml:space="preserve">la precitada </w:t>
      </w:r>
      <w:r w:rsidRPr="00F779E5">
        <w:rPr>
          <w:rFonts w:ascii="Arial" w:hAnsi="Arial" w:cs="Arial"/>
          <w:sz w:val="26"/>
          <w:szCs w:val="26"/>
        </w:rPr>
        <w:t>acción popular en el Juzgado Tercero Civil del Circuito de Pereira,</w:t>
      </w:r>
      <w:r w:rsidR="002C4D64" w:rsidRPr="00F779E5">
        <w:rPr>
          <w:rFonts w:ascii="Arial" w:hAnsi="Arial" w:cs="Arial"/>
          <w:sz w:val="26"/>
          <w:szCs w:val="26"/>
        </w:rPr>
        <w:t xml:space="preserve"> solicitando informar a la comunidad a través de la emisora de la Policía Nacional</w:t>
      </w:r>
      <w:r w:rsidR="00234F96" w:rsidRPr="00F779E5">
        <w:rPr>
          <w:rFonts w:ascii="Arial" w:hAnsi="Arial" w:cs="Arial"/>
          <w:sz w:val="26"/>
          <w:szCs w:val="26"/>
        </w:rPr>
        <w:t xml:space="preserve"> como lo ha hecho a saciedad</w:t>
      </w:r>
      <w:r w:rsidR="00DA226F">
        <w:rPr>
          <w:rFonts w:ascii="Arial" w:hAnsi="Arial" w:cs="Arial"/>
          <w:sz w:val="26"/>
          <w:szCs w:val="26"/>
        </w:rPr>
        <w:t xml:space="preserve"> o</w:t>
      </w:r>
      <w:r w:rsidR="002C4D64" w:rsidRPr="00F779E5">
        <w:rPr>
          <w:rFonts w:ascii="Arial" w:hAnsi="Arial" w:cs="Arial"/>
          <w:sz w:val="26"/>
          <w:szCs w:val="26"/>
        </w:rPr>
        <w:t xml:space="preserve"> por av</w:t>
      </w:r>
      <w:r w:rsidR="00234F96" w:rsidRPr="00F779E5">
        <w:rPr>
          <w:rFonts w:ascii="Arial" w:hAnsi="Arial" w:cs="Arial"/>
          <w:sz w:val="26"/>
          <w:szCs w:val="26"/>
        </w:rPr>
        <w:t>iso en la cartelera del despacho</w:t>
      </w:r>
      <w:r w:rsidR="00DA226F">
        <w:rPr>
          <w:rFonts w:ascii="Arial" w:hAnsi="Arial" w:cs="Arial"/>
          <w:sz w:val="26"/>
          <w:szCs w:val="26"/>
        </w:rPr>
        <w:t xml:space="preserve"> o</w:t>
      </w:r>
      <w:r w:rsidR="00234F96" w:rsidRPr="00F779E5">
        <w:rPr>
          <w:rFonts w:ascii="Arial" w:hAnsi="Arial" w:cs="Arial"/>
          <w:sz w:val="26"/>
          <w:szCs w:val="26"/>
        </w:rPr>
        <w:t xml:space="preserve"> por la página web de la rama judicial</w:t>
      </w:r>
      <w:r w:rsidR="00DA226F">
        <w:rPr>
          <w:rFonts w:ascii="Arial" w:hAnsi="Arial" w:cs="Arial"/>
          <w:sz w:val="26"/>
          <w:szCs w:val="26"/>
        </w:rPr>
        <w:t xml:space="preserve"> o aplicar</w:t>
      </w:r>
      <w:r w:rsidR="00234F96" w:rsidRPr="00F779E5">
        <w:rPr>
          <w:rFonts w:ascii="Arial" w:hAnsi="Arial" w:cs="Arial"/>
          <w:sz w:val="26"/>
          <w:szCs w:val="26"/>
        </w:rPr>
        <w:t xml:space="preserve"> el artícul</w:t>
      </w:r>
      <w:r w:rsidR="00A954A8" w:rsidRPr="00F779E5">
        <w:rPr>
          <w:rFonts w:ascii="Arial" w:hAnsi="Arial" w:cs="Arial"/>
          <w:sz w:val="26"/>
          <w:szCs w:val="26"/>
        </w:rPr>
        <w:t xml:space="preserve">o 60 de la Ley 270 de 1996, para que su acción no se detenga más en el tiempo, </w:t>
      </w:r>
      <w:r w:rsidR="00234F96" w:rsidRPr="00F779E5">
        <w:rPr>
          <w:rFonts w:ascii="Arial" w:hAnsi="Arial" w:cs="Arial"/>
          <w:sz w:val="26"/>
          <w:szCs w:val="26"/>
        </w:rPr>
        <w:t>pero el Juzgado accionado se niega a hacerlo</w:t>
      </w:r>
      <w:r w:rsidR="00DA226F">
        <w:rPr>
          <w:rFonts w:ascii="Arial" w:hAnsi="Arial" w:cs="Arial"/>
          <w:sz w:val="26"/>
          <w:szCs w:val="26"/>
        </w:rPr>
        <w:t>; hay renuencia y mora, pues no da impulso oficioso que ordena el artículo 5 de la Ley 472. R</w:t>
      </w:r>
      <w:r w:rsidR="00234F96" w:rsidRPr="00F779E5">
        <w:rPr>
          <w:rFonts w:ascii="Arial" w:hAnsi="Arial" w:cs="Arial"/>
          <w:sz w:val="26"/>
          <w:szCs w:val="26"/>
        </w:rPr>
        <w:t xml:space="preserve">efiere que </w:t>
      </w:r>
      <w:r w:rsidRPr="00F779E5">
        <w:rPr>
          <w:rFonts w:ascii="Arial" w:hAnsi="Arial" w:cs="Arial"/>
          <w:sz w:val="26"/>
          <w:szCs w:val="26"/>
        </w:rPr>
        <w:t xml:space="preserve">manifestó bajo la gravedad de juramento que no </w:t>
      </w:r>
      <w:r w:rsidR="00234F96" w:rsidRPr="00F779E5">
        <w:rPr>
          <w:rFonts w:ascii="Arial" w:hAnsi="Arial" w:cs="Arial"/>
          <w:sz w:val="26"/>
          <w:szCs w:val="26"/>
        </w:rPr>
        <w:t>tiene</w:t>
      </w:r>
      <w:r w:rsidRPr="00F779E5">
        <w:rPr>
          <w:rFonts w:ascii="Arial" w:hAnsi="Arial" w:cs="Arial"/>
          <w:sz w:val="26"/>
          <w:szCs w:val="26"/>
        </w:rPr>
        <w:t xml:space="preserve"> vínculo laboral, pues lo que percibe lo emplea para su subsistencia</w:t>
      </w:r>
      <w:r w:rsidR="00A954A8" w:rsidRPr="00F779E5">
        <w:rPr>
          <w:rFonts w:ascii="Arial" w:hAnsi="Arial" w:cs="Arial"/>
          <w:sz w:val="26"/>
          <w:szCs w:val="26"/>
        </w:rPr>
        <w:t>.</w:t>
      </w:r>
    </w:p>
    <w:p w:rsidR="00234F96" w:rsidRPr="00DA226F" w:rsidRDefault="00234F96" w:rsidP="00234F96">
      <w:pPr>
        <w:pStyle w:val="Sinespaciado1"/>
        <w:spacing w:line="360" w:lineRule="auto"/>
        <w:ind w:firstLine="2832"/>
        <w:jc w:val="both"/>
        <w:rPr>
          <w:rFonts w:ascii="Arial" w:hAnsi="Arial" w:cs="Arial"/>
          <w:sz w:val="16"/>
          <w:szCs w:val="26"/>
        </w:rPr>
      </w:pPr>
    </w:p>
    <w:p w:rsidR="00952392" w:rsidRPr="00F779E5" w:rsidRDefault="00A948C9" w:rsidP="00952392">
      <w:pPr>
        <w:pStyle w:val="Sinespaciado1"/>
        <w:spacing w:line="360" w:lineRule="auto"/>
        <w:ind w:firstLine="2832"/>
        <w:jc w:val="both"/>
        <w:rPr>
          <w:rFonts w:ascii="Arial" w:hAnsi="Arial" w:cs="Arial"/>
          <w:sz w:val="26"/>
          <w:szCs w:val="26"/>
        </w:rPr>
      </w:pPr>
      <w:r w:rsidRPr="00F779E5">
        <w:rPr>
          <w:rFonts w:ascii="Arial" w:hAnsi="Arial" w:cs="Arial"/>
          <w:sz w:val="26"/>
          <w:szCs w:val="26"/>
        </w:rPr>
        <w:t>3. Con fundamen</w:t>
      </w:r>
      <w:r w:rsidR="005C7846">
        <w:rPr>
          <w:rFonts w:ascii="Arial" w:hAnsi="Arial" w:cs="Arial"/>
          <w:sz w:val="26"/>
          <w:szCs w:val="26"/>
        </w:rPr>
        <w:t>to en lo relatado, solicita</w:t>
      </w:r>
      <w:r w:rsidR="00A954A8" w:rsidRPr="00F779E5">
        <w:rPr>
          <w:rFonts w:ascii="Arial" w:hAnsi="Arial" w:cs="Arial"/>
          <w:sz w:val="26"/>
          <w:szCs w:val="26"/>
        </w:rPr>
        <w:t xml:space="preserve"> la protección de sus</w:t>
      </w:r>
      <w:r w:rsidRPr="00F779E5">
        <w:rPr>
          <w:rFonts w:ascii="Arial" w:hAnsi="Arial" w:cs="Arial"/>
          <w:sz w:val="26"/>
          <w:szCs w:val="26"/>
        </w:rPr>
        <w:t xml:space="preserve"> derechos </w:t>
      </w:r>
      <w:r w:rsidR="00A954A8" w:rsidRPr="00F779E5">
        <w:rPr>
          <w:rFonts w:ascii="Arial" w:hAnsi="Arial" w:cs="Arial"/>
          <w:sz w:val="26"/>
          <w:szCs w:val="26"/>
        </w:rPr>
        <w:t xml:space="preserve">fundamentales </w:t>
      </w:r>
      <w:r w:rsidR="005C7846">
        <w:rPr>
          <w:rFonts w:ascii="Arial" w:hAnsi="Arial" w:cs="Arial"/>
          <w:sz w:val="26"/>
          <w:szCs w:val="26"/>
        </w:rPr>
        <w:t xml:space="preserve">invocados y, en consecuencia, </w:t>
      </w:r>
      <w:r w:rsidRPr="00F779E5">
        <w:rPr>
          <w:rFonts w:ascii="Arial" w:hAnsi="Arial" w:cs="Arial"/>
          <w:sz w:val="26"/>
          <w:szCs w:val="26"/>
        </w:rPr>
        <w:t>ordenar al despacho tutelado</w:t>
      </w:r>
      <w:r w:rsidR="00A954A8" w:rsidRPr="00F779E5">
        <w:rPr>
          <w:rFonts w:ascii="Arial" w:hAnsi="Arial" w:cs="Arial"/>
          <w:sz w:val="26"/>
          <w:szCs w:val="26"/>
        </w:rPr>
        <w:t xml:space="preserve"> que: </w:t>
      </w:r>
      <w:r w:rsidR="00DA226F">
        <w:rPr>
          <w:rFonts w:ascii="Arial" w:hAnsi="Arial" w:cs="Arial"/>
          <w:sz w:val="26"/>
          <w:szCs w:val="26"/>
        </w:rPr>
        <w:t>(</w:t>
      </w:r>
      <w:r w:rsidR="00A954A8" w:rsidRPr="00F779E5">
        <w:rPr>
          <w:rFonts w:ascii="Arial" w:hAnsi="Arial" w:cs="Arial"/>
          <w:sz w:val="26"/>
          <w:szCs w:val="26"/>
        </w:rPr>
        <w:t xml:space="preserve">a) </w:t>
      </w:r>
      <w:r w:rsidRPr="00F779E5">
        <w:rPr>
          <w:rFonts w:ascii="Arial" w:hAnsi="Arial" w:cs="Arial"/>
          <w:sz w:val="26"/>
          <w:szCs w:val="26"/>
        </w:rPr>
        <w:t>inmediata</w:t>
      </w:r>
      <w:r w:rsidR="00952392" w:rsidRPr="00F779E5">
        <w:rPr>
          <w:rFonts w:ascii="Arial" w:hAnsi="Arial" w:cs="Arial"/>
          <w:sz w:val="26"/>
          <w:szCs w:val="26"/>
        </w:rPr>
        <w:t>mente</w:t>
      </w:r>
      <w:r w:rsidRPr="00F779E5">
        <w:rPr>
          <w:rFonts w:ascii="Arial" w:hAnsi="Arial" w:cs="Arial"/>
          <w:sz w:val="26"/>
          <w:szCs w:val="26"/>
        </w:rPr>
        <w:t xml:space="preserve"> informe a la comunidad a través de la emisora de la Policía Nacional, como lo ha hecho a saciedad </w:t>
      </w:r>
      <w:r w:rsidR="00A954A8" w:rsidRPr="00F779E5">
        <w:rPr>
          <w:rFonts w:ascii="Arial" w:hAnsi="Arial" w:cs="Arial"/>
          <w:sz w:val="26"/>
          <w:szCs w:val="26"/>
        </w:rPr>
        <w:t>en otras acciones populares</w:t>
      </w:r>
      <w:r w:rsidR="005C7846">
        <w:rPr>
          <w:rFonts w:ascii="Arial" w:hAnsi="Arial" w:cs="Arial"/>
          <w:sz w:val="26"/>
          <w:szCs w:val="26"/>
        </w:rPr>
        <w:t>. (</w:t>
      </w:r>
      <w:r w:rsidR="00952392" w:rsidRPr="00F779E5">
        <w:rPr>
          <w:rFonts w:ascii="Arial" w:hAnsi="Arial" w:cs="Arial"/>
          <w:sz w:val="26"/>
          <w:szCs w:val="26"/>
        </w:rPr>
        <w:t>b)</w:t>
      </w:r>
      <w:r w:rsidR="005C7846">
        <w:rPr>
          <w:rFonts w:ascii="Arial" w:hAnsi="Arial" w:cs="Arial"/>
          <w:sz w:val="26"/>
          <w:szCs w:val="26"/>
        </w:rPr>
        <w:t xml:space="preserve"> A</w:t>
      </w:r>
      <w:r w:rsidR="00A954A8" w:rsidRPr="00F779E5">
        <w:rPr>
          <w:rFonts w:ascii="Arial" w:hAnsi="Arial" w:cs="Arial"/>
          <w:sz w:val="26"/>
          <w:szCs w:val="26"/>
        </w:rPr>
        <w:t>p</w:t>
      </w:r>
      <w:r w:rsidR="00B97641" w:rsidRPr="00F779E5">
        <w:rPr>
          <w:rFonts w:ascii="Arial" w:hAnsi="Arial" w:cs="Arial"/>
          <w:sz w:val="26"/>
          <w:szCs w:val="26"/>
        </w:rPr>
        <w:t>orte</w:t>
      </w:r>
      <w:r w:rsidR="00A954A8" w:rsidRPr="00F779E5">
        <w:rPr>
          <w:rFonts w:ascii="Arial" w:hAnsi="Arial" w:cs="Arial"/>
          <w:sz w:val="26"/>
          <w:szCs w:val="26"/>
        </w:rPr>
        <w:t xml:space="preserve"> un listado de las acciones populares donde así lo ha hecho</w:t>
      </w:r>
      <w:r w:rsidR="005C7846">
        <w:rPr>
          <w:rFonts w:ascii="Arial" w:hAnsi="Arial" w:cs="Arial"/>
          <w:sz w:val="26"/>
          <w:szCs w:val="26"/>
        </w:rPr>
        <w:t>.</w:t>
      </w:r>
      <w:r w:rsidR="00952392" w:rsidRPr="00F779E5">
        <w:rPr>
          <w:rFonts w:ascii="Arial" w:hAnsi="Arial" w:cs="Arial"/>
          <w:sz w:val="26"/>
          <w:szCs w:val="26"/>
        </w:rPr>
        <w:t xml:space="preserve"> </w:t>
      </w:r>
      <w:r w:rsidR="005C7846">
        <w:rPr>
          <w:rFonts w:ascii="Arial" w:hAnsi="Arial" w:cs="Arial"/>
          <w:sz w:val="26"/>
          <w:szCs w:val="26"/>
        </w:rPr>
        <w:t>(</w:t>
      </w:r>
      <w:r w:rsidR="00952392" w:rsidRPr="00F779E5">
        <w:rPr>
          <w:rFonts w:ascii="Arial" w:hAnsi="Arial" w:cs="Arial"/>
          <w:sz w:val="26"/>
          <w:szCs w:val="26"/>
        </w:rPr>
        <w:t>c</w:t>
      </w:r>
      <w:r w:rsidR="00A954A8" w:rsidRPr="00F779E5">
        <w:rPr>
          <w:rFonts w:ascii="Arial" w:hAnsi="Arial" w:cs="Arial"/>
          <w:sz w:val="26"/>
          <w:szCs w:val="26"/>
        </w:rPr>
        <w:t xml:space="preserve">) </w:t>
      </w:r>
      <w:r w:rsidR="00D52FF4">
        <w:rPr>
          <w:rFonts w:ascii="Arial" w:hAnsi="Arial" w:cs="Arial"/>
          <w:sz w:val="26"/>
          <w:szCs w:val="26"/>
        </w:rPr>
        <w:t>E</w:t>
      </w:r>
      <w:r w:rsidR="00B97641" w:rsidRPr="00F779E5">
        <w:rPr>
          <w:rFonts w:ascii="Arial" w:hAnsi="Arial" w:cs="Arial"/>
          <w:sz w:val="26"/>
          <w:szCs w:val="26"/>
        </w:rPr>
        <w:t>numere</w:t>
      </w:r>
      <w:r w:rsidR="00952392" w:rsidRPr="00F779E5">
        <w:rPr>
          <w:rFonts w:ascii="Arial" w:hAnsi="Arial" w:cs="Arial"/>
          <w:sz w:val="26"/>
          <w:szCs w:val="26"/>
        </w:rPr>
        <w:t xml:space="preserve"> con radicado, las acciones populares que ha terminado por desistimiento tácito, para presentarlas nuevamente y solicitar vigilancia judicial y administrativa</w:t>
      </w:r>
      <w:r w:rsidR="00D52FF4">
        <w:rPr>
          <w:rFonts w:ascii="Arial" w:hAnsi="Arial" w:cs="Arial"/>
          <w:sz w:val="26"/>
          <w:szCs w:val="26"/>
        </w:rPr>
        <w:t>.</w:t>
      </w:r>
      <w:r w:rsidR="00952392" w:rsidRPr="00F779E5">
        <w:rPr>
          <w:rFonts w:ascii="Arial" w:hAnsi="Arial" w:cs="Arial"/>
          <w:sz w:val="26"/>
          <w:szCs w:val="26"/>
        </w:rPr>
        <w:t xml:space="preserve"> </w:t>
      </w:r>
      <w:r w:rsidR="00D52FF4">
        <w:rPr>
          <w:rFonts w:ascii="Arial" w:hAnsi="Arial" w:cs="Arial"/>
          <w:sz w:val="26"/>
          <w:szCs w:val="26"/>
        </w:rPr>
        <w:t>(</w:t>
      </w:r>
      <w:r w:rsidR="00952392" w:rsidRPr="00F779E5">
        <w:rPr>
          <w:rFonts w:ascii="Arial" w:hAnsi="Arial" w:cs="Arial"/>
          <w:sz w:val="26"/>
          <w:szCs w:val="26"/>
        </w:rPr>
        <w:t xml:space="preserve">d) </w:t>
      </w:r>
      <w:r w:rsidR="00D52FF4">
        <w:rPr>
          <w:rFonts w:ascii="Arial" w:hAnsi="Arial" w:cs="Arial"/>
          <w:sz w:val="26"/>
          <w:szCs w:val="26"/>
        </w:rPr>
        <w:t>P</w:t>
      </w:r>
      <w:r w:rsidR="00B97641" w:rsidRPr="00F779E5">
        <w:rPr>
          <w:rFonts w:ascii="Arial" w:hAnsi="Arial" w:cs="Arial"/>
          <w:sz w:val="26"/>
          <w:szCs w:val="26"/>
        </w:rPr>
        <w:t>ruebe</w:t>
      </w:r>
      <w:r w:rsidR="00952392" w:rsidRPr="00F779E5">
        <w:rPr>
          <w:rFonts w:ascii="Arial" w:hAnsi="Arial" w:cs="Arial"/>
          <w:sz w:val="26"/>
          <w:szCs w:val="26"/>
        </w:rPr>
        <w:t xml:space="preserve"> el impulso </w:t>
      </w:r>
      <w:r w:rsidR="00D52FF4">
        <w:rPr>
          <w:rFonts w:ascii="Arial" w:hAnsi="Arial" w:cs="Arial"/>
          <w:sz w:val="26"/>
          <w:szCs w:val="26"/>
        </w:rPr>
        <w:t xml:space="preserve">oficioso </w:t>
      </w:r>
      <w:r w:rsidR="00952392" w:rsidRPr="00F779E5">
        <w:rPr>
          <w:rFonts w:ascii="Arial" w:hAnsi="Arial" w:cs="Arial"/>
          <w:sz w:val="26"/>
          <w:szCs w:val="26"/>
        </w:rPr>
        <w:t xml:space="preserve">de la tutelada, </w:t>
      </w:r>
      <w:r w:rsidR="00B97641" w:rsidRPr="00F779E5">
        <w:rPr>
          <w:rFonts w:ascii="Arial" w:hAnsi="Arial" w:cs="Arial"/>
          <w:sz w:val="26"/>
          <w:szCs w:val="26"/>
        </w:rPr>
        <w:t>y de no hacerlo se</w:t>
      </w:r>
      <w:r w:rsidR="00952392" w:rsidRPr="00F779E5">
        <w:rPr>
          <w:rFonts w:ascii="Arial" w:hAnsi="Arial" w:cs="Arial"/>
          <w:sz w:val="26"/>
          <w:szCs w:val="26"/>
        </w:rPr>
        <w:t xml:space="preserve"> apli</w:t>
      </w:r>
      <w:r w:rsidR="00B97641" w:rsidRPr="00F779E5">
        <w:rPr>
          <w:rFonts w:ascii="Arial" w:hAnsi="Arial" w:cs="Arial"/>
          <w:sz w:val="26"/>
          <w:szCs w:val="26"/>
        </w:rPr>
        <w:t>que</w:t>
      </w:r>
      <w:r w:rsidR="00952392" w:rsidRPr="00F779E5">
        <w:rPr>
          <w:rFonts w:ascii="Arial" w:hAnsi="Arial" w:cs="Arial"/>
          <w:sz w:val="26"/>
          <w:szCs w:val="26"/>
        </w:rPr>
        <w:t xml:space="preserve"> el ar</w:t>
      </w:r>
      <w:r w:rsidR="00D52FF4">
        <w:rPr>
          <w:rFonts w:ascii="Arial" w:hAnsi="Arial" w:cs="Arial"/>
          <w:sz w:val="26"/>
          <w:szCs w:val="26"/>
        </w:rPr>
        <w:t>tículo 84 de la Ley 472 de 1998. (d</w:t>
      </w:r>
      <w:r w:rsidRPr="00F779E5">
        <w:rPr>
          <w:rFonts w:ascii="Arial" w:hAnsi="Arial" w:cs="Arial"/>
          <w:sz w:val="26"/>
          <w:szCs w:val="26"/>
        </w:rPr>
        <w:t xml:space="preserve">) </w:t>
      </w:r>
      <w:r w:rsidR="00D52FF4">
        <w:rPr>
          <w:rFonts w:ascii="Arial" w:hAnsi="Arial" w:cs="Arial"/>
          <w:sz w:val="26"/>
          <w:szCs w:val="26"/>
        </w:rPr>
        <w:t>E</w:t>
      </w:r>
      <w:r w:rsidRPr="00F779E5">
        <w:rPr>
          <w:rFonts w:ascii="Arial" w:hAnsi="Arial" w:cs="Arial"/>
          <w:sz w:val="26"/>
          <w:szCs w:val="26"/>
        </w:rPr>
        <w:t>scanear copia de la tutela y del fallo al correo electrónico</w:t>
      </w:r>
      <w:r w:rsidR="005C7846">
        <w:rPr>
          <w:rFonts w:ascii="Arial" w:hAnsi="Arial" w:cs="Arial"/>
          <w:sz w:val="26"/>
          <w:szCs w:val="26"/>
        </w:rPr>
        <w:t xml:space="preserve"> suministrado.</w:t>
      </w:r>
    </w:p>
    <w:p w:rsidR="00952392" w:rsidRPr="00D52FF4" w:rsidRDefault="00952392" w:rsidP="00952392">
      <w:pPr>
        <w:pStyle w:val="Sinespaciado1"/>
        <w:spacing w:line="360" w:lineRule="auto"/>
        <w:ind w:firstLine="2832"/>
        <w:jc w:val="both"/>
        <w:rPr>
          <w:rFonts w:ascii="Arial" w:hAnsi="Arial" w:cs="Arial"/>
          <w:sz w:val="16"/>
          <w:szCs w:val="26"/>
        </w:rPr>
      </w:pPr>
    </w:p>
    <w:p w:rsidR="00A948C9" w:rsidRPr="00F779E5" w:rsidRDefault="00B97641" w:rsidP="00A948C9">
      <w:pPr>
        <w:pStyle w:val="Sinespaciado1"/>
        <w:spacing w:line="360" w:lineRule="auto"/>
        <w:ind w:firstLine="2832"/>
        <w:jc w:val="both"/>
        <w:rPr>
          <w:rFonts w:ascii="Arial" w:hAnsi="Arial" w:cs="Arial"/>
          <w:sz w:val="26"/>
          <w:szCs w:val="26"/>
        </w:rPr>
      </w:pPr>
      <w:r w:rsidRPr="00F779E5">
        <w:rPr>
          <w:rFonts w:ascii="Arial" w:hAnsi="Arial" w:cs="Arial"/>
          <w:sz w:val="26"/>
          <w:szCs w:val="26"/>
        </w:rPr>
        <w:lastRenderedPageBreak/>
        <w:t>4. Por auto del 26</w:t>
      </w:r>
      <w:r w:rsidR="00A948C9" w:rsidRPr="00F779E5">
        <w:rPr>
          <w:rFonts w:ascii="Arial" w:hAnsi="Arial" w:cs="Arial"/>
          <w:sz w:val="26"/>
          <w:szCs w:val="26"/>
        </w:rPr>
        <w:t xml:space="preserve"> de octubre de 2016 se admitió la acción de tutela en contra de las accionadas, se dispuso la vinculación de las entidades arriba citadas, ordenándose su notificación traslado y la remisión por parte del juzgado de copias de las piezas procesales que se estimen convenientes para la resoluci</w:t>
      </w:r>
      <w:r w:rsidRPr="00F779E5">
        <w:rPr>
          <w:rFonts w:ascii="Arial" w:hAnsi="Arial" w:cs="Arial"/>
          <w:sz w:val="26"/>
          <w:szCs w:val="26"/>
        </w:rPr>
        <w:t>ón del resguardo constitucional (fl. 4).</w:t>
      </w:r>
    </w:p>
    <w:p w:rsidR="00A948C9" w:rsidRPr="00F779E5" w:rsidRDefault="00A948C9" w:rsidP="00A948C9">
      <w:pPr>
        <w:pStyle w:val="Sinespaciado1"/>
        <w:spacing w:line="360" w:lineRule="auto"/>
        <w:ind w:firstLine="2832"/>
        <w:jc w:val="both"/>
        <w:rPr>
          <w:rFonts w:ascii="Arial" w:hAnsi="Arial" w:cs="Arial"/>
          <w:color w:val="5B9BD5" w:themeColor="accent1"/>
          <w:sz w:val="16"/>
          <w:szCs w:val="26"/>
        </w:rPr>
      </w:pPr>
    </w:p>
    <w:p w:rsidR="00A948C9" w:rsidRPr="00F779E5" w:rsidRDefault="00A948C9" w:rsidP="00A948C9">
      <w:pPr>
        <w:pStyle w:val="Sinespaciado1"/>
        <w:spacing w:line="360" w:lineRule="auto"/>
        <w:ind w:firstLine="2835"/>
        <w:jc w:val="both"/>
        <w:rPr>
          <w:rFonts w:ascii="Arial" w:hAnsi="Arial" w:cs="Arial"/>
          <w:sz w:val="26"/>
          <w:szCs w:val="26"/>
        </w:rPr>
      </w:pPr>
      <w:r w:rsidRPr="00F779E5">
        <w:rPr>
          <w:rFonts w:ascii="Arial" w:hAnsi="Arial" w:cs="Arial"/>
          <w:sz w:val="26"/>
          <w:szCs w:val="26"/>
        </w:rPr>
        <w:t xml:space="preserve">No se ordenó hacer parte a la </w:t>
      </w:r>
      <w:r w:rsidR="00B97641" w:rsidRPr="00F779E5">
        <w:rPr>
          <w:rFonts w:ascii="Arial" w:hAnsi="Arial" w:cs="Arial"/>
          <w:szCs w:val="26"/>
        </w:rPr>
        <w:t xml:space="preserve">FUNDACIÓN DE LA MUJER </w:t>
      </w:r>
      <w:r w:rsidR="00566BF6" w:rsidRPr="00F779E5">
        <w:rPr>
          <w:rFonts w:ascii="Arial" w:hAnsi="Arial" w:cs="Arial"/>
          <w:sz w:val="26"/>
          <w:szCs w:val="26"/>
        </w:rPr>
        <w:t xml:space="preserve">ubicada en la carrera 5 # 20 – 89 de Ibagué, Tolima, </w:t>
      </w:r>
      <w:r w:rsidR="00B97641" w:rsidRPr="00F779E5">
        <w:rPr>
          <w:rFonts w:ascii="Arial" w:hAnsi="Arial" w:cs="Arial"/>
          <w:sz w:val="26"/>
          <w:szCs w:val="26"/>
        </w:rPr>
        <w:t xml:space="preserve">parte </w:t>
      </w:r>
      <w:r w:rsidRPr="00F779E5">
        <w:rPr>
          <w:rFonts w:ascii="Arial" w:hAnsi="Arial" w:cs="Arial"/>
          <w:sz w:val="26"/>
          <w:szCs w:val="26"/>
        </w:rPr>
        <w:t>demandada en la acción popular objeto de queja, porque de acuerdo con las piezas procesales adosadas a las actuaciones, esa entidad todavía no ha concurrido al proceso</w:t>
      </w:r>
      <w:r w:rsidR="00B97641" w:rsidRPr="00F779E5">
        <w:rPr>
          <w:rFonts w:ascii="Arial" w:hAnsi="Arial" w:cs="Arial"/>
          <w:sz w:val="26"/>
          <w:szCs w:val="26"/>
        </w:rPr>
        <w:t xml:space="preserve"> (fl. 9)</w:t>
      </w:r>
      <w:r w:rsidRPr="00F779E5">
        <w:rPr>
          <w:rFonts w:ascii="Arial" w:hAnsi="Arial" w:cs="Arial"/>
          <w:sz w:val="26"/>
          <w:szCs w:val="26"/>
        </w:rPr>
        <w:t>.</w:t>
      </w:r>
    </w:p>
    <w:p w:rsidR="00A948C9" w:rsidRPr="00F779E5" w:rsidRDefault="00A948C9" w:rsidP="00A948C9">
      <w:pPr>
        <w:pStyle w:val="Sinespaciado1"/>
        <w:spacing w:line="360" w:lineRule="auto"/>
        <w:ind w:firstLine="2835"/>
        <w:jc w:val="both"/>
        <w:rPr>
          <w:rFonts w:ascii="Arial" w:hAnsi="Arial" w:cs="Arial"/>
          <w:sz w:val="16"/>
          <w:szCs w:val="26"/>
        </w:rPr>
      </w:pPr>
    </w:p>
    <w:p w:rsidR="00A948C9" w:rsidRPr="00F779E5" w:rsidRDefault="00A948C9" w:rsidP="00A948C9">
      <w:pPr>
        <w:pStyle w:val="Sinespaciado1"/>
        <w:spacing w:line="360" w:lineRule="auto"/>
        <w:ind w:firstLine="2832"/>
        <w:jc w:val="both"/>
        <w:rPr>
          <w:rFonts w:ascii="Arial" w:hAnsi="Arial" w:cs="Arial"/>
          <w:sz w:val="28"/>
          <w:szCs w:val="28"/>
        </w:rPr>
      </w:pPr>
      <w:r w:rsidRPr="00F779E5">
        <w:rPr>
          <w:rFonts w:ascii="Arial" w:hAnsi="Arial" w:cs="Arial"/>
          <w:sz w:val="26"/>
          <w:szCs w:val="26"/>
        </w:rPr>
        <w:t>4.1. 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Pr="00F779E5">
        <w:rPr>
          <w:rFonts w:ascii="Arial" w:hAnsi="Arial" w:cs="Arial"/>
          <w:sz w:val="28"/>
          <w:szCs w:val="28"/>
        </w:rPr>
        <w:t xml:space="preserve"> (</w:t>
      </w:r>
      <w:r w:rsidRPr="00F779E5">
        <w:rPr>
          <w:rFonts w:ascii="Arial" w:hAnsi="Arial" w:cs="Arial"/>
          <w:sz w:val="24"/>
          <w:szCs w:val="24"/>
        </w:rPr>
        <w:t xml:space="preserve">fls. </w:t>
      </w:r>
      <w:r w:rsidR="00566BF6" w:rsidRPr="00F779E5">
        <w:rPr>
          <w:rFonts w:ascii="Arial" w:hAnsi="Arial" w:cs="Arial"/>
          <w:sz w:val="24"/>
          <w:szCs w:val="24"/>
        </w:rPr>
        <w:t>6-7</w:t>
      </w:r>
      <w:r w:rsidRPr="00F779E5">
        <w:rPr>
          <w:rFonts w:ascii="Arial" w:hAnsi="Arial" w:cs="Arial"/>
          <w:sz w:val="28"/>
          <w:szCs w:val="28"/>
        </w:rPr>
        <w:t>).</w:t>
      </w:r>
    </w:p>
    <w:p w:rsidR="00A948C9" w:rsidRPr="00F779E5" w:rsidRDefault="00A948C9" w:rsidP="00A948C9">
      <w:pPr>
        <w:pStyle w:val="Sinespaciado1"/>
        <w:spacing w:line="360" w:lineRule="auto"/>
        <w:ind w:firstLine="2832"/>
        <w:jc w:val="both"/>
        <w:rPr>
          <w:rFonts w:ascii="Arial" w:hAnsi="Arial" w:cs="Arial"/>
          <w:color w:val="5B9BD5" w:themeColor="accent1"/>
          <w:sz w:val="16"/>
          <w:szCs w:val="26"/>
        </w:rPr>
      </w:pPr>
    </w:p>
    <w:p w:rsidR="00566BF6" w:rsidRPr="00F779E5" w:rsidRDefault="00A948C9" w:rsidP="00566BF6">
      <w:pPr>
        <w:pStyle w:val="Sinespaciado1"/>
        <w:spacing w:line="360" w:lineRule="auto"/>
        <w:ind w:firstLine="2835"/>
        <w:jc w:val="both"/>
        <w:rPr>
          <w:rFonts w:ascii="Arial" w:hAnsi="Arial" w:cs="Arial"/>
          <w:sz w:val="16"/>
          <w:szCs w:val="26"/>
        </w:rPr>
      </w:pPr>
      <w:r w:rsidRPr="00F779E5">
        <w:rPr>
          <w:rFonts w:ascii="Arial" w:hAnsi="Arial" w:cs="Arial"/>
          <w:sz w:val="26"/>
          <w:szCs w:val="26"/>
        </w:rPr>
        <w:t xml:space="preserve">4.2. </w:t>
      </w:r>
      <w:r w:rsidR="00566BF6" w:rsidRPr="00F779E5">
        <w:rPr>
          <w:rFonts w:ascii="Arial" w:hAnsi="Arial" w:cs="Arial"/>
          <w:sz w:val="26"/>
          <w:szCs w:val="26"/>
        </w:rPr>
        <w:t>El despacho judicial accionado allegó las copias del caso, e informó que est</w:t>
      </w:r>
      <w:r w:rsidR="008C310A" w:rsidRPr="00F779E5">
        <w:rPr>
          <w:rFonts w:ascii="Arial" w:hAnsi="Arial" w:cs="Arial"/>
          <w:sz w:val="26"/>
          <w:szCs w:val="26"/>
        </w:rPr>
        <w:t>á</w:t>
      </w:r>
      <w:r w:rsidR="00566BF6" w:rsidRPr="00F779E5">
        <w:rPr>
          <w:rFonts w:ascii="Arial" w:hAnsi="Arial" w:cs="Arial"/>
          <w:sz w:val="26"/>
          <w:szCs w:val="26"/>
        </w:rPr>
        <w:t xml:space="preserve"> pendiente que el accionante diligencie los oficios y el aviso ordenados en el auto admisorio de la acción popular (fls. 9-19).</w:t>
      </w:r>
    </w:p>
    <w:p w:rsidR="00617679" w:rsidRPr="00F779E5" w:rsidRDefault="00617679" w:rsidP="00566BF6">
      <w:pPr>
        <w:pStyle w:val="Sinespaciado1"/>
        <w:spacing w:line="360" w:lineRule="auto"/>
        <w:ind w:firstLine="2835"/>
        <w:jc w:val="both"/>
        <w:rPr>
          <w:rFonts w:ascii="Arial" w:hAnsi="Arial" w:cs="Arial"/>
          <w:sz w:val="16"/>
          <w:szCs w:val="26"/>
        </w:rPr>
      </w:pPr>
    </w:p>
    <w:p w:rsidR="0033403F" w:rsidRPr="00F779E5" w:rsidRDefault="00617679" w:rsidP="0033403F">
      <w:pPr>
        <w:pStyle w:val="Sinespaciado1"/>
        <w:spacing w:line="360" w:lineRule="auto"/>
        <w:ind w:firstLine="2835"/>
        <w:jc w:val="both"/>
        <w:rPr>
          <w:rFonts w:ascii="Arial" w:hAnsi="Arial" w:cs="Arial"/>
          <w:sz w:val="16"/>
          <w:szCs w:val="26"/>
        </w:rPr>
      </w:pPr>
      <w:r w:rsidRPr="00F779E5">
        <w:rPr>
          <w:rFonts w:ascii="Arial" w:hAnsi="Arial" w:cs="Arial"/>
          <w:sz w:val="26"/>
          <w:szCs w:val="26"/>
        </w:rPr>
        <w:t xml:space="preserve">4.3. </w:t>
      </w:r>
      <w:r w:rsidR="0033403F" w:rsidRPr="00F779E5">
        <w:rPr>
          <w:rFonts w:ascii="Arial" w:hAnsi="Arial" w:cs="Arial"/>
          <w:sz w:val="26"/>
          <w:szCs w:val="26"/>
        </w:rPr>
        <w:t>La Alcaldía de Pereira por intermedio de apoderado, se pronunció frente a los hechos, se opuso a las pretensiones del accionante, propuso la excepción de falta de legitimación en la causa por pasiva, pidió que no se tutelaran los derechos invocados por el actor constitucional; en forma subsidiaria, se la desvinculara y en caso de configurarse mala fe o temeridad del actor imponer las sanciones a que haya lugar (fls. 20-29).</w:t>
      </w:r>
    </w:p>
    <w:p w:rsidR="0033403F" w:rsidRPr="00F779E5" w:rsidRDefault="0033403F" w:rsidP="0033403F">
      <w:pPr>
        <w:pStyle w:val="Sinespaciado1"/>
        <w:spacing w:line="360" w:lineRule="auto"/>
        <w:ind w:firstLine="2835"/>
        <w:jc w:val="both"/>
        <w:rPr>
          <w:rFonts w:ascii="Arial" w:hAnsi="Arial" w:cs="Arial"/>
          <w:sz w:val="16"/>
          <w:szCs w:val="26"/>
        </w:rPr>
      </w:pPr>
    </w:p>
    <w:p w:rsidR="00A948C9" w:rsidRPr="00F779E5" w:rsidRDefault="00A948C9" w:rsidP="0033403F">
      <w:pPr>
        <w:pStyle w:val="Sinespaciado1"/>
        <w:spacing w:line="360" w:lineRule="auto"/>
        <w:ind w:firstLine="2832"/>
        <w:jc w:val="both"/>
        <w:rPr>
          <w:rFonts w:ascii="Arial" w:hAnsi="Arial" w:cs="Arial"/>
          <w:sz w:val="26"/>
          <w:szCs w:val="26"/>
        </w:rPr>
      </w:pPr>
      <w:r w:rsidRPr="00F779E5">
        <w:rPr>
          <w:rFonts w:ascii="Arial" w:hAnsi="Arial" w:cs="Arial"/>
          <w:sz w:val="26"/>
          <w:szCs w:val="26"/>
        </w:rPr>
        <w:lastRenderedPageBreak/>
        <w:t>4.4. La</w:t>
      </w:r>
      <w:r w:rsidR="0033403F" w:rsidRPr="00F779E5">
        <w:rPr>
          <w:rFonts w:ascii="Arial" w:hAnsi="Arial" w:cs="Arial"/>
          <w:sz w:val="26"/>
          <w:szCs w:val="26"/>
        </w:rPr>
        <w:t>s Defensoría</w:t>
      </w:r>
      <w:r w:rsidR="009933B0">
        <w:rPr>
          <w:rFonts w:ascii="Arial" w:hAnsi="Arial" w:cs="Arial"/>
          <w:sz w:val="26"/>
          <w:szCs w:val="26"/>
        </w:rPr>
        <w:t>s</w:t>
      </w:r>
      <w:r w:rsidR="0033403F" w:rsidRPr="00F779E5">
        <w:rPr>
          <w:rFonts w:ascii="Arial" w:hAnsi="Arial" w:cs="Arial"/>
          <w:sz w:val="26"/>
          <w:szCs w:val="26"/>
        </w:rPr>
        <w:t xml:space="preserve"> del Pueblo Regionales </w:t>
      </w:r>
      <w:r w:rsidRPr="00F779E5">
        <w:rPr>
          <w:rFonts w:ascii="Arial" w:hAnsi="Arial" w:cs="Arial"/>
          <w:sz w:val="26"/>
          <w:szCs w:val="26"/>
        </w:rPr>
        <w:t xml:space="preserve">Risaralda </w:t>
      </w:r>
      <w:r w:rsidR="0033403F" w:rsidRPr="00F779E5">
        <w:rPr>
          <w:rFonts w:ascii="Arial" w:hAnsi="Arial" w:cs="Arial"/>
          <w:sz w:val="26"/>
          <w:szCs w:val="26"/>
        </w:rPr>
        <w:t>y Caldas guardaron</w:t>
      </w:r>
      <w:r w:rsidRPr="00F779E5">
        <w:rPr>
          <w:rFonts w:ascii="Arial" w:hAnsi="Arial" w:cs="Arial"/>
          <w:sz w:val="26"/>
          <w:szCs w:val="26"/>
        </w:rPr>
        <w:t xml:space="preserve"> silencio.</w:t>
      </w:r>
    </w:p>
    <w:p w:rsidR="00A948C9" w:rsidRPr="00F779E5" w:rsidRDefault="00A948C9" w:rsidP="00A948C9">
      <w:pPr>
        <w:pStyle w:val="Sinespaciado1"/>
        <w:spacing w:line="360" w:lineRule="auto"/>
        <w:ind w:firstLine="2835"/>
        <w:jc w:val="both"/>
        <w:rPr>
          <w:rFonts w:ascii="Arial" w:hAnsi="Arial" w:cs="Arial"/>
          <w:sz w:val="24"/>
          <w:szCs w:val="26"/>
          <w:highlight w:val="cyan"/>
        </w:rPr>
      </w:pPr>
    </w:p>
    <w:p w:rsidR="00A948C9" w:rsidRPr="00F779E5" w:rsidRDefault="00A948C9" w:rsidP="00A948C9">
      <w:pPr>
        <w:pStyle w:val="Sinespaciado1"/>
        <w:spacing w:line="360" w:lineRule="auto"/>
        <w:ind w:firstLine="2835"/>
        <w:rPr>
          <w:rFonts w:ascii="Arial" w:hAnsi="Arial" w:cs="Arial"/>
          <w:b/>
          <w:spacing w:val="-3"/>
        </w:rPr>
      </w:pPr>
      <w:r w:rsidRPr="00F779E5">
        <w:rPr>
          <w:rFonts w:ascii="Arial" w:hAnsi="Arial" w:cs="Arial"/>
          <w:b/>
          <w:spacing w:val="-3"/>
        </w:rPr>
        <w:t>III. CONSIDERACIONES DE LA SALA</w:t>
      </w:r>
    </w:p>
    <w:p w:rsidR="00A948C9" w:rsidRPr="00F779E5" w:rsidRDefault="00A948C9" w:rsidP="00A948C9">
      <w:pPr>
        <w:pStyle w:val="Sinespaciado1"/>
        <w:spacing w:line="360" w:lineRule="auto"/>
        <w:ind w:firstLine="2835"/>
        <w:jc w:val="both"/>
        <w:rPr>
          <w:rFonts w:ascii="Arial" w:hAnsi="Arial" w:cs="Arial"/>
          <w:sz w:val="24"/>
          <w:szCs w:val="28"/>
        </w:rPr>
      </w:pPr>
    </w:p>
    <w:p w:rsidR="006D2B32" w:rsidRPr="00B42B92" w:rsidRDefault="006D2B32" w:rsidP="006D2B32">
      <w:pPr>
        <w:pStyle w:val="Sinespaciado2"/>
        <w:spacing w:line="360" w:lineRule="auto"/>
        <w:ind w:firstLine="2835"/>
        <w:jc w:val="both"/>
        <w:rPr>
          <w:rFonts w:ascii="Arial" w:hAnsi="Arial" w:cs="Arial"/>
          <w:sz w:val="26"/>
          <w:szCs w:val="26"/>
        </w:rPr>
      </w:pPr>
      <w:r>
        <w:rPr>
          <w:rFonts w:ascii="Arial" w:hAnsi="Arial" w:cs="Arial"/>
          <w:sz w:val="26"/>
          <w:szCs w:val="26"/>
          <w:lang w:val="es-CO"/>
        </w:rPr>
        <w:t>1</w:t>
      </w:r>
      <w:r w:rsidRPr="007646B9">
        <w:rPr>
          <w:rFonts w:ascii="Arial" w:hAnsi="Arial" w:cs="Arial"/>
          <w:sz w:val="26"/>
          <w:szCs w:val="26"/>
        </w:rPr>
        <w:t>. Esta Corporación es competente para conocer de la tutela, de conformidad con lo previsto en los ar</w:t>
      </w:r>
      <w:r w:rsidR="001141A5">
        <w:rPr>
          <w:rFonts w:ascii="Arial" w:hAnsi="Arial" w:cs="Arial"/>
          <w:sz w:val="26"/>
          <w:szCs w:val="26"/>
        </w:rPr>
        <w:t>tículos 86 de la Carta Política y en los</w:t>
      </w:r>
      <w:r w:rsidRPr="007646B9">
        <w:rPr>
          <w:rFonts w:ascii="Arial" w:hAnsi="Arial" w:cs="Arial"/>
          <w:sz w:val="26"/>
          <w:szCs w:val="26"/>
        </w:rPr>
        <w:t xml:space="preserve"> Decreto</w:t>
      </w:r>
      <w:r w:rsidR="001141A5">
        <w:rPr>
          <w:rFonts w:ascii="Arial" w:hAnsi="Arial" w:cs="Arial"/>
          <w:sz w:val="26"/>
          <w:szCs w:val="26"/>
        </w:rPr>
        <w:t>s</w:t>
      </w:r>
      <w:r w:rsidRPr="007646B9">
        <w:rPr>
          <w:rFonts w:ascii="Arial" w:hAnsi="Arial" w:cs="Arial"/>
          <w:sz w:val="26"/>
          <w:szCs w:val="26"/>
        </w:rPr>
        <w:t xml:space="preserve"> 2591 de 1991 y 1382 de 2000.</w:t>
      </w:r>
    </w:p>
    <w:p w:rsidR="006D2B32" w:rsidRPr="000D72F8" w:rsidRDefault="006D2B32" w:rsidP="006D2B32">
      <w:pPr>
        <w:pStyle w:val="Sinespaciado1"/>
        <w:spacing w:line="360" w:lineRule="auto"/>
        <w:ind w:firstLine="2835"/>
        <w:jc w:val="both"/>
        <w:rPr>
          <w:rFonts w:ascii="Arial" w:hAnsi="Arial" w:cs="Arial"/>
          <w:bCs/>
          <w:sz w:val="16"/>
          <w:szCs w:val="26"/>
          <w:lang w:eastAsia="es-ES"/>
        </w:rPr>
      </w:pPr>
    </w:p>
    <w:p w:rsidR="006D2B32" w:rsidRDefault="006D2B32" w:rsidP="006D2B32">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zCs w:val="26"/>
          <w:lang w:val="es-ES" w:eastAsia="es-ES"/>
        </w:rPr>
        <w:t>TERCERO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po</w:t>
      </w:r>
      <w:r w:rsidR="001141A5">
        <w:rPr>
          <w:rFonts w:ascii="Arial" w:hAnsi="Arial" w:cs="Arial"/>
          <w:spacing w:val="-3"/>
          <w:sz w:val="26"/>
          <w:szCs w:val="26"/>
        </w:rPr>
        <w:t>pular con radicado Nº 2015-01182</w:t>
      </w:r>
      <w:r>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a del juez C</w:t>
      </w:r>
      <w:r w:rsidR="001141A5">
        <w:rPr>
          <w:rFonts w:ascii="Arial" w:hAnsi="Arial" w:cs="Arial"/>
          <w:spacing w:val="-3"/>
          <w:sz w:val="26"/>
          <w:szCs w:val="26"/>
        </w:rPr>
        <w:t xml:space="preserve">onstitucional, por no ordenar </w:t>
      </w:r>
      <w:r w:rsidRPr="00214CFD">
        <w:rPr>
          <w:rFonts w:ascii="Arial" w:hAnsi="Arial" w:cs="Arial"/>
          <w:spacing w:val="-3"/>
          <w:sz w:val="26"/>
          <w:szCs w:val="26"/>
        </w:rPr>
        <w:t>l</w:t>
      </w:r>
      <w:r w:rsidR="001141A5">
        <w:rPr>
          <w:rFonts w:ascii="Arial" w:hAnsi="Arial" w:cs="Arial"/>
          <w:spacing w:val="-3"/>
          <w:sz w:val="26"/>
          <w:szCs w:val="26"/>
        </w:rPr>
        <w:t>a publicación del aviso a la comunidad a través de la emisora de la Policía Nacional</w:t>
      </w:r>
      <w:r w:rsidR="00C725C7">
        <w:rPr>
          <w:rFonts w:ascii="Arial" w:hAnsi="Arial" w:cs="Arial"/>
          <w:spacing w:val="-3"/>
          <w:sz w:val="26"/>
          <w:szCs w:val="26"/>
        </w:rPr>
        <w:t>,</w:t>
      </w:r>
      <w:r w:rsidR="001141A5">
        <w:rPr>
          <w:rFonts w:ascii="Arial" w:hAnsi="Arial" w:cs="Arial"/>
          <w:spacing w:val="-3"/>
          <w:sz w:val="26"/>
          <w:szCs w:val="26"/>
        </w:rPr>
        <w:t xml:space="preserve"> en la cartelera del despacho</w:t>
      </w:r>
      <w:r w:rsidR="00C725C7">
        <w:rPr>
          <w:rFonts w:ascii="Arial" w:hAnsi="Arial" w:cs="Arial"/>
          <w:spacing w:val="-3"/>
          <w:sz w:val="26"/>
          <w:szCs w:val="26"/>
        </w:rPr>
        <w:t xml:space="preserve"> judicial</w:t>
      </w:r>
      <w:r w:rsidR="001141A5">
        <w:rPr>
          <w:rFonts w:ascii="Arial" w:hAnsi="Arial" w:cs="Arial"/>
          <w:spacing w:val="-3"/>
          <w:sz w:val="26"/>
          <w:szCs w:val="26"/>
        </w:rPr>
        <w:t xml:space="preserve"> o en la página web de la Rama Judicial</w:t>
      </w:r>
      <w:r>
        <w:rPr>
          <w:rFonts w:ascii="Arial" w:hAnsi="Arial" w:cs="Arial"/>
          <w:sz w:val="26"/>
          <w:szCs w:val="26"/>
        </w:rPr>
        <w:t>.</w:t>
      </w:r>
    </w:p>
    <w:p w:rsidR="006D2B32" w:rsidRPr="000C5F30" w:rsidRDefault="006D2B32" w:rsidP="006D2B32">
      <w:pPr>
        <w:pStyle w:val="Sinespaciado1"/>
        <w:spacing w:line="360" w:lineRule="auto"/>
        <w:ind w:firstLine="2835"/>
        <w:jc w:val="both"/>
        <w:rPr>
          <w:rFonts w:ascii="Arial" w:hAnsi="Arial" w:cs="Arial"/>
          <w:spacing w:val="-3"/>
          <w:sz w:val="16"/>
          <w:szCs w:val="26"/>
        </w:rPr>
      </w:pPr>
    </w:p>
    <w:p w:rsidR="006D2B32" w:rsidRDefault="006D2B32" w:rsidP="006D2B3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6D2B32" w:rsidRPr="000D72F8" w:rsidRDefault="006D2B32" w:rsidP="006D2B32">
      <w:pPr>
        <w:pStyle w:val="Sinespaciado1"/>
        <w:spacing w:line="360" w:lineRule="auto"/>
        <w:ind w:firstLine="2835"/>
        <w:jc w:val="both"/>
        <w:rPr>
          <w:rFonts w:ascii="Arial" w:hAnsi="Arial" w:cs="Arial"/>
          <w:sz w:val="16"/>
          <w:szCs w:val="26"/>
          <w:lang w:val="es-ES"/>
        </w:rPr>
      </w:pPr>
    </w:p>
    <w:p w:rsidR="006D2B32" w:rsidRPr="00C156A7" w:rsidRDefault="006D2B32" w:rsidP="006D2B32">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6D2B32" w:rsidRPr="000D72F8" w:rsidRDefault="006D2B32" w:rsidP="006D2B32">
      <w:pPr>
        <w:pStyle w:val="Sinespaciado1"/>
        <w:spacing w:line="360" w:lineRule="auto"/>
        <w:ind w:firstLine="2835"/>
        <w:jc w:val="both"/>
        <w:rPr>
          <w:rFonts w:ascii="Arial" w:hAnsi="Arial" w:cs="Arial"/>
          <w:sz w:val="16"/>
          <w:szCs w:val="26"/>
          <w:lang w:val="es-ES"/>
        </w:rPr>
      </w:pPr>
    </w:p>
    <w:p w:rsidR="006D2B32" w:rsidRPr="00744018" w:rsidRDefault="006D2B32" w:rsidP="006D2B32">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6D2B32" w:rsidRPr="000D72F8" w:rsidRDefault="006D2B32" w:rsidP="006D2B32">
      <w:pPr>
        <w:pStyle w:val="Sinespaciado1"/>
        <w:spacing w:line="360" w:lineRule="auto"/>
        <w:ind w:firstLine="2835"/>
        <w:jc w:val="both"/>
        <w:rPr>
          <w:rFonts w:ascii="Arial" w:hAnsi="Arial" w:cs="Arial"/>
          <w:sz w:val="16"/>
          <w:szCs w:val="26"/>
          <w:lang w:val="es-ES"/>
        </w:rPr>
      </w:pPr>
    </w:p>
    <w:p w:rsidR="006D2B32" w:rsidRPr="006F38B0" w:rsidRDefault="006D2B32" w:rsidP="006D2B3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D2B32" w:rsidRPr="000D72F8" w:rsidRDefault="006D2B32" w:rsidP="006D2B32">
      <w:pPr>
        <w:pStyle w:val="Sinespaciado1"/>
        <w:spacing w:line="360" w:lineRule="auto"/>
        <w:ind w:firstLine="2835"/>
        <w:jc w:val="both"/>
        <w:rPr>
          <w:rFonts w:ascii="Arial" w:hAnsi="Arial" w:cs="Arial"/>
          <w:sz w:val="16"/>
          <w:szCs w:val="26"/>
          <w:lang w:val="es-ES"/>
        </w:rPr>
      </w:pPr>
    </w:p>
    <w:p w:rsidR="00C725C7" w:rsidRPr="00A40730" w:rsidRDefault="006D2B32" w:rsidP="00C725C7">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w:t>
      </w:r>
      <w:r w:rsidRPr="006F38B0">
        <w:rPr>
          <w:rFonts w:ascii="Arial" w:hAnsi="Arial" w:cs="Arial"/>
          <w:sz w:val="26"/>
          <w:szCs w:val="26"/>
          <w:lang w:val="es-ES"/>
        </w:rPr>
        <w:lastRenderedPageBreak/>
        <w:t>defecto fáctico; (iv) defecto material y sustantivo; (v) error inducido; (vi) decisión sin motivación; (vii) desconocimiento del precedente; (viii) violación directa de la Constitución.</w:t>
      </w:r>
    </w:p>
    <w:p w:rsidR="00C725C7" w:rsidRPr="00C725C7" w:rsidRDefault="00C725C7" w:rsidP="00C725C7">
      <w:pPr>
        <w:pStyle w:val="Sinespaciado1"/>
        <w:spacing w:line="360" w:lineRule="auto"/>
        <w:ind w:firstLine="2835"/>
        <w:jc w:val="both"/>
        <w:rPr>
          <w:rFonts w:ascii="Arial" w:hAnsi="Arial" w:cs="Arial"/>
          <w:sz w:val="24"/>
          <w:szCs w:val="26"/>
          <w:lang w:val="es-ES"/>
        </w:rPr>
      </w:pPr>
    </w:p>
    <w:p w:rsidR="00A948C9" w:rsidRPr="00C725C7" w:rsidRDefault="00A948C9" w:rsidP="00C725C7">
      <w:pPr>
        <w:pStyle w:val="Sinespaciado1"/>
        <w:spacing w:line="360" w:lineRule="auto"/>
        <w:ind w:firstLine="2835"/>
        <w:jc w:val="both"/>
        <w:rPr>
          <w:rFonts w:ascii="Arial" w:hAnsi="Arial" w:cs="Arial"/>
          <w:sz w:val="26"/>
          <w:szCs w:val="26"/>
          <w:lang w:val="es-ES"/>
        </w:rPr>
      </w:pPr>
      <w:r w:rsidRPr="00F779E5">
        <w:rPr>
          <w:rFonts w:ascii="Arial" w:hAnsi="Arial" w:cs="Arial"/>
          <w:b/>
          <w:spacing w:val="-3"/>
          <w:szCs w:val="26"/>
        </w:rPr>
        <w:t>IV. CASO CONCRETO</w:t>
      </w:r>
    </w:p>
    <w:p w:rsidR="00A948C9" w:rsidRPr="00F779E5" w:rsidRDefault="00A948C9" w:rsidP="00A948C9">
      <w:pPr>
        <w:pStyle w:val="Sinespaciado1"/>
        <w:spacing w:line="360" w:lineRule="auto"/>
        <w:ind w:firstLine="2832"/>
        <w:jc w:val="both"/>
        <w:rPr>
          <w:rFonts w:ascii="Arial" w:hAnsi="Arial" w:cs="Arial"/>
          <w:spacing w:val="-3"/>
          <w:sz w:val="24"/>
          <w:szCs w:val="26"/>
        </w:rPr>
      </w:pPr>
    </w:p>
    <w:p w:rsidR="00A948C9" w:rsidRPr="00F779E5" w:rsidRDefault="00A948C9" w:rsidP="001141A5">
      <w:pPr>
        <w:pStyle w:val="Sinespaciado1"/>
        <w:spacing w:line="360" w:lineRule="auto"/>
        <w:ind w:firstLine="2832"/>
        <w:jc w:val="both"/>
        <w:rPr>
          <w:rFonts w:ascii="Arial" w:hAnsi="Arial" w:cs="Arial"/>
          <w:sz w:val="26"/>
          <w:szCs w:val="26"/>
        </w:rPr>
      </w:pPr>
      <w:r w:rsidRPr="00F779E5">
        <w:rPr>
          <w:rFonts w:ascii="Arial" w:hAnsi="Arial" w:cs="Arial"/>
          <w:sz w:val="26"/>
          <w:szCs w:val="26"/>
        </w:rPr>
        <w:t>1. Examinadas las copias arrimadas al proceso, esta Corporación advierte las siguientes actuaciones relevantes realizadas por el Despacho judicial encartado:</w:t>
      </w:r>
    </w:p>
    <w:p w:rsidR="00A948C9" w:rsidRPr="00F779E5" w:rsidRDefault="00A948C9" w:rsidP="00A948C9">
      <w:pPr>
        <w:pStyle w:val="Sinespaciado1"/>
        <w:spacing w:line="360" w:lineRule="auto"/>
        <w:ind w:firstLine="2832"/>
        <w:jc w:val="both"/>
        <w:rPr>
          <w:rFonts w:ascii="Arial" w:hAnsi="Arial" w:cs="Arial"/>
          <w:color w:val="5B9BD5" w:themeColor="accent1"/>
          <w:sz w:val="16"/>
          <w:szCs w:val="26"/>
        </w:rPr>
      </w:pPr>
    </w:p>
    <w:p w:rsidR="00A948C9" w:rsidRPr="00F779E5" w:rsidRDefault="001141A5" w:rsidP="00A948C9">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1</w:t>
      </w:r>
      <w:r w:rsidR="00A948C9" w:rsidRPr="00F779E5">
        <w:rPr>
          <w:rFonts w:ascii="Arial" w:hAnsi="Arial" w:cs="Arial"/>
          <w:sz w:val="26"/>
          <w:szCs w:val="26"/>
          <w:lang w:val="es-CO"/>
        </w:rPr>
        <w:t xml:space="preserve">.1. </w:t>
      </w:r>
      <w:r>
        <w:rPr>
          <w:rFonts w:ascii="Arial" w:hAnsi="Arial" w:cs="Arial"/>
          <w:sz w:val="26"/>
          <w:szCs w:val="26"/>
          <w:lang w:val="es-CO"/>
        </w:rPr>
        <w:t>Resuelto el conflicto de competencia por la Sala de Casación Civil de la Corte Suprema de Justicia, p</w:t>
      </w:r>
      <w:r w:rsidR="00A948C9" w:rsidRPr="00F779E5">
        <w:rPr>
          <w:rFonts w:ascii="Arial" w:hAnsi="Arial" w:cs="Arial"/>
          <w:sz w:val="26"/>
          <w:szCs w:val="26"/>
          <w:lang w:val="es-CO"/>
        </w:rPr>
        <w:t>or auto de</w:t>
      </w:r>
      <w:r>
        <w:rPr>
          <w:rFonts w:ascii="Arial" w:hAnsi="Arial" w:cs="Arial"/>
          <w:sz w:val="26"/>
          <w:szCs w:val="26"/>
          <w:lang w:val="es-CO"/>
        </w:rPr>
        <w:t>l</w:t>
      </w:r>
      <w:r w:rsidR="00A948C9" w:rsidRPr="00F779E5">
        <w:rPr>
          <w:rFonts w:ascii="Arial" w:hAnsi="Arial" w:cs="Arial"/>
          <w:sz w:val="26"/>
          <w:szCs w:val="26"/>
          <w:lang w:val="es-CO"/>
        </w:rPr>
        <w:t xml:space="preserve"> </w:t>
      </w:r>
      <w:r>
        <w:rPr>
          <w:rFonts w:ascii="Arial" w:hAnsi="Arial" w:cs="Arial"/>
          <w:sz w:val="26"/>
          <w:szCs w:val="26"/>
          <w:lang w:val="es-CO"/>
        </w:rPr>
        <w:t>5</w:t>
      </w:r>
      <w:r w:rsidR="00A948C9" w:rsidRPr="00F779E5">
        <w:rPr>
          <w:rFonts w:ascii="Arial" w:hAnsi="Arial" w:cs="Arial"/>
          <w:sz w:val="26"/>
          <w:szCs w:val="26"/>
          <w:lang w:val="es-CO"/>
        </w:rPr>
        <w:t xml:space="preserve"> de </w:t>
      </w:r>
      <w:r>
        <w:rPr>
          <w:rFonts w:ascii="Arial" w:hAnsi="Arial" w:cs="Arial"/>
          <w:sz w:val="26"/>
          <w:szCs w:val="26"/>
          <w:lang w:val="es-CO"/>
        </w:rPr>
        <w:t>octubre de 2016</w:t>
      </w:r>
      <w:r w:rsidR="00A948C9" w:rsidRPr="00F779E5">
        <w:rPr>
          <w:rFonts w:ascii="Arial" w:hAnsi="Arial" w:cs="Arial"/>
          <w:sz w:val="26"/>
          <w:szCs w:val="26"/>
          <w:lang w:val="es-CO"/>
        </w:rPr>
        <w:t xml:space="preserve">, el juzgado accionado </w:t>
      </w:r>
      <w:r>
        <w:rPr>
          <w:rFonts w:ascii="Arial" w:hAnsi="Arial" w:cs="Arial"/>
          <w:sz w:val="26"/>
          <w:szCs w:val="26"/>
          <w:lang w:val="es-CO"/>
        </w:rPr>
        <w:t xml:space="preserve">admitió </w:t>
      </w:r>
      <w:r w:rsidR="00A948C9" w:rsidRPr="00F779E5">
        <w:rPr>
          <w:rFonts w:ascii="Arial" w:hAnsi="Arial" w:cs="Arial"/>
          <w:sz w:val="26"/>
          <w:szCs w:val="26"/>
          <w:lang w:val="es-CO"/>
        </w:rPr>
        <w:t xml:space="preserve">la demanda popular promovida por el señor </w:t>
      </w:r>
      <w:r w:rsidR="00A948C9" w:rsidRPr="00F779E5">
        <w:rPr>
          <w:rFonts w:ascii="Arial" w:hAnsi="Arial" w:cs="Arial"/>
          <w:sz w:val="22"/>
          <w:szCs w:val="26"/>
          <w:lang w:val="es-CO"/>
        </w:rPr>
        <w:t>JAVIER ELÍAS ARIAS IDÁRRAGA</w:t>
      </w:r>
      <w:r w:rsidR="00A948C9" w:rsidRPr="00F779E5">
        <w:rPr>
          <w:rFonts w:ascii="Arial" w:hAnsi="Arial" w:cs="Arial"/>
          <w:sz w:val="26"/>
          <w:szCs w:val="26"/>
          <w:lang w:val="es-CO"/>
        </w:rPr>
        <w:t xml:space="preserve">, contra la </w:t>
      </w:r>
      <w:r w:rsidR="00A948C9" w:rsidRPr="00F779E5">
        <w:rPr>
          <w:rFonts w:ascii="Arial" w:hAnsi="Arial" w:cs="Arial"/>
          <w:sz w:val="22"/>
          <w:szCs w:val="26"/>
          <w:lang w:val="es-CO"/>
        </w:rPr>
        <w:t xml:space="preserve">FUNDACIÓN DE LA MUJER </w:t>
      </w:r>
      <w:r w:rsidR="00A948C9" w:rsidRPr="00F779E5">
        <w:rPr>
          <w:rFonts w:ascii="Arial" w:hAnsi="Arial" w:cs="Arial"/>
          <w:sz w:val="26"/>
          <w:szCs w:val="26"/>
          <w:lang w:val="es-CO"/>
        </w:rPr>
        <w:t xml:space="preserve">Sucursal ubicada en la </w:t>
      </w:r>
      <w:r w:rsidR="00204248" w:rsidRPr="00F779E5">
        <w:rPr>
          <w:rFonts w:ascii="Arial" w:hAnsi="Arial" w:cs="Arial"/>
          <w:sz w:val="26"/>
          <w:szCs w:val="26"/>
          <w:lang w:val="es-CO"/>
        </w:rPr>
        <w:t xml:space="preserve">carrera 5 # 20 – 89 Local 6 </w:t>
      </w:r>
      <w:r w:rsidR="00A948C9" w:rsidRPr="00F779E5">
        <w:rPr>
          <w:rFonts w:ascii="Arial" w:hAnsi="Arial" w:cs="Arial"/>
          <w:sz w:val="26"/>
          <w:szCs w:val="26"/>
          <w:lang w:val="es-CO"/>
        </w:rPr>
        <w:t xml:space="preserve">de </w:t>
      </w:r>
      <w:r w:rsidR="00204248" w:rsidRPr="00F779E5">
        <w:rPr>
          <w:rFonts w:ascii="Arial" w:hAnsi="Arial" w:cs="Arial"/>
          <w:sz w:val="26"/>
          <w:szCs w:val="26"/>
          <w:lang w:val="es-CO"/>
        </w:rPr>
        <w:t>Ibagué, Tolima</w:t>
      </w:r>
      <w:r>
        <w:rPr>
          <w:rFonts w:ascii="Arial" w:hAnsi="Arial" w:cs="Arial"/>
          <w:sz w:val="26"/>
          <w:szCs w:val="26"/>
          <w:lang w:val="es-CO"/>
        </w:rPr>
        <w:t xml:space="preserve"> </w:t>
      </w:r>
      <w:r w:rsidR="00A948C9" w:rsidRPr="00F779E5">
        <w:rPr>
          <w:rFonts w:ascii="Arial" w:hAnsi="Arial" w:cs="Arial"/>
          <w:sz w:val="26"/>
          <w:szCs w:val="26"/>
          <w:lang w:val="es-CO"/>
        </w:rPr>
        <w:t>y dispuso</w:t>
      </w:r>
      <w:r w:rsidR="005C2DBA" w:rsidRPr="00F779E5">
        <w:rPr>
          <w:rFonts w:ascii="Arial" w:hAnsi="Arial" w:cs="Arial"/>
          <w:sz w:val="26"/>
          <w:szCs w:val="26"/>
          <w:lang w:val="es-CO"/>
        </w:rPr>
        <w:t xml:space="preserve">: “comuníquese este proveído a la comunidad mediante publicación de un aviso a través de un medio de amplia circulación en el lugar de la vulneración de los derechos colectivos, </w:t>
      </w:r>
      <w:r w:rsidR="005C2DBA" w:rsidRPr="00F779E5">
        <w:rPr>
          <w:rFonts w:ascii="Arial" w:hAnsi="Arial" w:cs="Arial"/>
          <w:sz w:val="26"/>
          <w:szCs w:val="26"/>
          <w:u w:val="single"/>
          <w:lang w:val="es-CO"/>
        </w:rPr>
        <w:t>misma que debe ser diligenciada por el accionante</w:t>
      </w:r>
      <w:r w:rsidR="005C2DBA" w:rsidRPr="00F779E5">
        <w:rPr>
          <w:rFonts w:ascii="Arial" w:hAnsi="Arial" w:cs="Arial"/>
          <w:sz w:val="26"/>
          <w:szCs w:val="26"/>
          <w:lang w:val="es-CO"/>
        </w:rPr>
        <w:t>”</w:t>
      </w:r>
      <w:r w:rsidR="009B6E95" w:rsidRPr="00F779E5">
        <w:rPr>
          <w:rFonts w:ascii="Arial" w:hAnsi="Arial" w:cs="Arial"/>
          <w:sz w:val="26"/>
          <w:szCs w:val="26"/>
          <w:lang w:val="es-CO"/>
        </w:rPr>
        <w:t xml:space="preserve"> </w:t>
      </w:r>
      <w:r w:rsidR="00C725C7">
        <w:rPr>
          <w:rFonts w:ascii="Arial" w:hAnsi="Arial" w:cs="Arial"/>
          <w:sz w:val="26"/>
          <w:szCs w:val="26"/>
          <w:lang w:val="es-CO"/>
        </w:rPr>
        <w:t>(</w:t>
      </w:r>
      <w:r w:rsidR="009B6E95" w:rsidRPr="00F779E5">
        <w:rPr>
          <w:rFonts w:ascii="Arial" w:hAnsi="Arial" w:cs="Arial"/>
          <w:sz w:val="26"/>
          <w:szCs w:val="26"/>
          <w:lang w:val="es-CO"/>
        </w:rPr>
        <w:t>subrayado fuera de texto</w:t>
      </w:r>
      <w:r w:rsidR="00C725C7">
        <w:rPr>
          <w:rFonts w:ascii="Arial" w:hAnsi="Arial" w:cs="Arial"/>
          <w:sz w:val="26"/>
          <w:szCs w:val="26"/>
          <w:lang w:val="es-CO"/>
        </w:rPr>
        <w:t>)</w:t>
      </w:r>
      <w:r w:rsidR="005C2DBA" w:rsidRPr="00F779E5">
        <w:rPr>
          <w:rFonts w:ascii="Arial" w:hAnsi="Arial" w:cs="Arial"/>
          <w:sz w:val="26"/>
          <w:szCs w:val="26"/>
          <w:lang w:val="es-CO"/>
        </w:rPr>
        <w:t xml:space="preserve">; </w:t>
      </w:r>
      <w:r w:rsidR="009B6E95" w:rsidRPr="00F779E5">
        <w:rPr>
          <w:rFonts w:ascii="Arial" w:hAnsi="Arial" w:cs="Arial"/>
          <w:sz w:val="26"/>
          <w:szCs w:val="26"/>
          <w:lang w:val="es-CO"/>
        </w:rPr>
        <w:t xml:space="preserve">providencia </w:t>
      </w:r>
      <w:r w:rsidR="005C2DBA" w:rsidRPr="00F779E5">
        <w:rPr>
          <w:rFonts w:ascii="Arial" w:hAnsi="Arial" w:cs="Arial"/>
          <w:sz w:val="26"/>
          <w:szCs w:val="26"/>
          <w:lang w:val="es-CO"/>
        </w:rPr>
        <w:t>noti</w:t>
      </w:r>
      <w:r w:rsidR="009B6E95" w:rsidRPr="00F779E5">
        <w:rPr>
          <w:rFonts w:ascii="Arial" w:hAnsi="Arial" w:cs="Arial"/>
          <w:sz w:val="26"/>
          <w:szCs w:val="26"/>
          <w:lang w:val="es-CO"/>
        </w:rPr>
        <w:t>ficada</w:t>
      </w:r>
      <w:r w:rsidR="005C2DBA" w:rsidRPr="00F779E5">
        <w:rPr>
          <w:rFonts w:ascii="Arial" w:hAnsi="Arial" w:cs="Arial"/>
          <w:sz w:val="26"/>
          <w:szCs w:val="26"/>
          <w:lang w:val="es-CO"/>
        </w:rPr>
        <w:t xml:space="preserve"> por es</w:t>
      </w:r>
      <w:r w:rsidR="00C725C7">
        <w:rPr>
          <w:rFonts w:ascii="Arial" w:hAnsi="Arial" w:cs="Arial"/>
          <w:sz w:val="26"/>
          <w:szCs w:val="26"/>
          <w:lang w:val="es-CO"/>
        </w:rPr>
        <w:t>tado de 6 de octubre último.</w:t>
      </w:r>
      <w:r w:rsidR="005C2DBA" w:rsidRPr="00F779E5">
        <w:rPr>
          <w:rFonts w:ascii="Arial" w:hAnsi="Arial" w:cs="Arial"/>
          <w:sz w:val="26"/>
          <w:szCs w:val="26"/>
          <w:lang w:val="es-CO"/>
        </w:rPr>
        <w:t xml:space="preserve"> </w:t>
      </w:r>
      <w:r w:rsidR="00C725C7" w:rsidRPr="00F779E5">
        <w:rPr>
          <w:rFonts w:ascii="Arial" w:hAnsi="Arial" w:cs="Arial"/>
          <w:sz w:val="26"/>
          <w:szCs w:val="26"/>
          <w:lang w:val="es-CO"/>
        </w:rPr>
        <w:t>(fls. 14 vto.-15</w:t>
      </w:r>
      <w:r w:rsidR="005C2DBA" w:rsidRPr="00F779E5">
        <w:rPr>
          <w:rFonts w:ascii="Arial" w:hAnsi="Arial" w:cs="Arial"/>
          <w:sz w:val="26"/>
          <w:szCs w:val="26"/>
          <w:lang w:val="es-CO"/>
        </w:rPr>
        <w:t>).</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8433CD" w:rsidRPr="00F779E5" w:rsidRDefault="001141A5" w:rsidP="00CD354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1</w:t>
      </w:r>
      <w:r w:rsidR="00C725C7">
        <w:rPr>
          <w:rFonts w:ascii="Arial" w:hAnsi="Arial" w:cs="Arial"/>
          <w:sz w:val="26"/>
          <w:szCs w:val="26"/>
          <w:lang w:val="es-CO"/>
        </w:rPr>
        <w:t>.2</w:t>
      </w:r>
      <w:r w:rsidR="00A948C9" w:rsidRPr="00F779E5">
        <w:rPr>
          <w:rFonts w:ascii="Arial" w:hAnsi="Arial" w:cs="Arial"/>
          <w:sz w:val="26"/>
          <w:szCs w:val="26"/>
          <w:lang w:val="es-CO"/>
        </w:rPr>
        <w:t>. D</w:t>
      </w:r>
      <w:r w:rsidR="00C725C7">
        <w:rPr>
          <w:rFonts w:ascii="Arial" w:hAnsi="Arial" w:cs="Arial"/>
          <w:sz w:val="26"/>
          <w:szCs w:val="26"/>
          <w:lang w:val="es-CO"/>
        </w:rPr>
        <w:t>icha d</w:t>
      </w:r>
      <w:r w:rsidR="00A948C9" w:rsidRPr="00F779E5">
        <w:rPr>
          <w:rFonts w:ascii="Arial" w:hAnsi="Arial" w:cs="Arial"/>
          <w:sz w:val="26"/>
          <w:szCs w:val="26"/>
          <w:lang w:val="es-CO"/>
        </w:rPr>
        <w:t xml:space="preserve">ecisión </w:t>
      </w:r>
      <w:r w:rsidR="00C725C7">
        <w:rPr>
          <w:rFonts w:ascii="Arial" w:hAnsi="Arial" w:cs="Arial"/>
          <w:sz w:val="26"/>
          <w:szCs w:val="26"/>
          <w:lang w:val="es-CO"/>
        </w:rPr>
        <w:t xml:space="preserve">fue objeto de </w:t>
      </w:r>
      <w:r w:rsidR="00A948C9" w:rsidRPr="00F779E5">
        <w:rPr>
          <w:rFonts w:ascii="Arial" w:hAnsi="Arial" w:cs="Arial"/>
          <w:sz w:val="26"/>
          <w:szCs w:val="26"/>
          <w:lang w:val="es-CO"/>
        </w:rPr>
        <w:t xml:space="preserve">reposición por el </w:t>
      </w:r>
      <w:r w:rsidR="00C725C7">
        <w:rPr>
          <w:rFonts w:ascii="Arial" w:hAnsi="Arial" w:cs="Arial"/>
          <w:sz w:val="26"/>
          <w:szCs w:val="26"/>
          <w:lang w:val="es-CO"/>
        </w:rPr>
        <w:t xml:space="preserve">actor popular, resuelto de manera desfavorable por la a quo </w:t>
      </w:r>
      <w:r w:rsidR="00C725C7" w:rsidRPr="00F779E5">
        <w:rPr>
          <w:rFonts w:ascii="Arial" w:hAnsi="Arial" w:cs="Arial"/>
          <w:sz w:val="26"/>
          <w:szCs w:val="26"/>
          <w:lang w:val="es-CO"/>
        </w:rPr>
        <w:t>mediante proveído de 14 de octubre de esta anualidad</w:t>
      </w:r>
      <w:r w:rsidR="00C725C7">
        <w:rPr>
          <w:rFonts w:ascii="Arial" w:hAnsi="Arial" w:cs="Arial"/>
          <w:sz w:val="26"/>
          <w:szCs w:val="26"/>
          <w:lang w:val="es-CO"/>
        </w:rPr>
        <w:t xml:space="preserve">. </w:t>
      </w:r>
      <w:r w:rsidR="00A85772" w:rsidRPr="00F779E5">
        <w:rPr>
          <w:rFonts w:ascii="Arial" w:hAnsi="Arial" w:cs="Arial"/>
          <w:sz w:val="26"/>
          <w:szCs w:val="26"/>
          <w:lang w:val="es-CO"/>
        </w:rPr>
        <w:t>(fl. 15 vto.</w:t>
      </w:r>
      <w:r w:rsidR="00C725C7">
        <w:rPr>
          <w:rFonts w:ascii="Arial" w:hAnsi="Arial" w:cs="Arial"/>
          <w:sz w:val="26"/>
          <w:szCs w:val="26"/>
          <w:lang w:val="es-CO"/>
        </w:rPr>
        <w:t xml:space="preserve"> -16</w:t>
      </w:r>
      <w:r w:rsidR="00A948C9" w:rsidRPr="00F779E5">
        <w:rPr>
          <w:rFonts w:ascii="Arial" w:hAnsi="Arial" w:cs="Arial"/>
          <w:sz w:val="26"/>
          <w:szCs w:val="26"/>
          <w:lang w:val="es-CO"/>
        </w:rPr>
        <w:t>)</w:t>
      </w:r>
      <w:r w:rsidR="008433CD" w:rsidRPr="00F779E5">
        <w:rPr>
          <w:rFonts w:ascii="Arial" w:hAnsi="Arial" w:cs="Arial"/>
          <w:sz w:val="26"/>
          <w:szCs w:val="26"/>
          <w:lang w:val="es-CO"/>
        </w:rPr>
        <w:t>.</w:t>
      </w:r>
    </w:p>
    <w:p w:rsidR="008433CD" w:rsidRPr="00A40730" w:rsidRDefault="008433CD" w:rsidP="00CD3548">
      <w:pPr>
        <w:pStyle w:val="Sinespaciado2"/>
        <w:spacing w:line="360" w:lineRule="auto"/>
        <w:ind w:firstLine="2835"/>
        <w:jc w:val="both"/>
        <w:rPr>
          <w:rFonts w:ascii="Arial" w:hAnsi="Arial" w:cs="Arial"/>
          <w:sz w:val="16"/>
          <w:szCs w:val="26"/>
          <w:lang w:val="es-CO"/>
        </w:rPr>
      </w:pPr>
    </w:p>
    <w:p w:rsidR="00CD3548" w:rsidRPr="00F779E5" w:rsidRDefault="00C725C7" w:rsidP="00CD3548">
      <w:pPr>
        <w:pStyle w:val="Sinespaciado2"/>
        <w:spacing w:line="360" w:lineRule="auto"/>
        <w:ind w:firstLine="2835"/>
        <w:jc w:val="both"/>
        <w:rPr>
          <w:rFonts w:ascii="Arial" w:hAnsi="Arial" w:cs="Arial"/>
          <w:i/>
          <w:sz w:val="24"/>
          <w:szCs w:val="26"/>
          <w:lang w:val="es-CO"/>
        </w:rPr>
      </w:pPr>
      <w:r>
        <w:rPr>
          <w:rFonts w:ascii="Arial" w:hAnsi="Arial" w:cs="Arial"/>
          <w:sz w:val="26"/>
          <w:szCs w:val="26"/>
          <w:lang w:val="es-CO"/>
        </w:rPr>
        <w:t>1.3</w:t>
      </w:r>
      <w:r w:rsidR="008433CD" w:rsidRPr="00F779E5">
        <w:rPr>
          <w:rFonts w:ascii="Arial" w:hAnsi="Arial" w:cs="Arial"/>
          <w:sz w:val="26"/>
          <w:szCs w:val="26"/>
          <w:lang w:val="es-CO"/>
        </w:rPr>
        <w:t>. D</w:t>
      </w:r>
      <w:r w:rsidR="00CD3548" w:rsidRPr="00F779E5">
        <w:rPr>
          <w:rFonts w:ascii="Arial" w:hAnsi="Arial" w:cs="Arial"/>
          <w:sz w:val="26"/>
          <w:szCs w:val="26"/>
          <w:lang w:val="es-CO"/>
        </w:rPr>
        <w:t xml:space="preserve">esde el escrito genitor de la acción popular, </w:t>
      </w:r>
      <w:r w:rsidR="00A948C9" w:rsidRPr="00F779E5">
        <w:rPr>
          <w:rFonts w:ascii="Arial" w:hAnsi="Arial" w:cs="Arial"/>
          <w:sz w:val="26"/>
          <w:szCs w:val="26"/>
          <w:lang w:val="es-CO"/>
        </w:rPr>
        <w:t xml:space="preserve">se observa a folio </w:t>
      </w:r>
      <w:r w:rsidR="00CD3548" w:rsidRPr="00F779E5">
        <w:rPr>
          <w:rFonts w:ascii="Arial" w:hAnsi="Arial" w:cs="Arial"/>
          <w:sz w:val="26"/>
          <w:szCs w:val="26"/>
          <w:lang w:val="es-CO"/>
        </w:rPr>
        <w:t>10</w:t>
      </w:r>
      <w:r w:rsidR="00A948C9" w:rsidRPr="00F779E5">
        <w:rPr>
          <w:rFonts w:ascii="Arial" w:hAnsi="Arial" w:cs="Arial"/>
          <w:sz w:val="26"/>
          <w:szCs w:val="26"/>
          <w:lang w:val="es-CO"/>
        </w:rPr>
        <w:t xml:space="preserve">, </w:t>
      </w:r>
      <w:r w:rsidR="00CD3548" w:rsidRPr="00F779E5">
        <w:rPr>
          <w:rFonts w:ascii="Arial" w:hAnsi="Arial" w:cs="Arial"/>
          <w:sz w:val="26"/>
          <w:szCs w:val="26"/>
          <w:lang w:val="es-CO"/>
        </w:rPr>
        <w:t xml:space="preserve">que </w:t>
      </w:r>
      <w:r w:rsidR="00A948C9" w:rsidRPr="00F779E5">
        <w:rPr>
          <w:rFonts w:ascii="Arial" w:hAnsi="Arial" w:cs="Arial"/>
          <w:sz w:val="26"/>
          <w:szCs w:val="26"/>
          <w:lang w:val="es-CO"/>
        </w:rPr>
        <w:t xml:space="preserve">el gestor constitucional informó al Despacho demandado que </w:t>
      </w:r>
      <w:r w:rsidR="00CD3548" w:rsidRPr="00F779E5">
        <w:rPr>
          <w:rFonts w:ascii="Arial" w:hAnsi="Arial" w:cs="Arial"/>
          <w:sz w:val="26"/>
          <w:szCs w:val="26"/>
          <w:lang w:val="es-CO"/>
        </w:rPr>
        <w:t>“</w:t>
      </w:r>
      <w:r w:rsidR="00CD3548" w:rsidRPr="00F779E5">
        <w:rPr>
          <w:rFonts w:ascii="Arial" w:hAnsi="Arial" w:cs="Arial"/>
          <w:sz w:val="22"/>
          <w:szCs w:val="26"/>
          <w:lang w:val="es-CO"/>
        </w:rPr>
        <w:t>NUNCA INFORMARE, YA QUE LA LEY NO ME LO IMPONE</w:t>
      </w:r>
      <w:r w:rsidR="00CD3548" w:rsidRPr="00F779E5">
        <w:rPr>
          <w:rFonts w:ascii="Arial" w:hAnsi="Arial" w:cs="Arial"/>
          <w:sz w:val="26"/>
          <w:szCs w:val="26"/>
          <w:lang w:val="es-CO"/>
        </w:rPr>
        <w:t>”;</w:t>
      </w:r>
      <w:r w:rsidR="00A948C9" w:rsidRPr="00F779E5">
        <w:rPr>
          <w:rFonts w:ascii="Arial" w:hAnsi="Arial" w:cs="Arial"/>
          <w:sz w:val="26"/>
          <w:szCs w:val="26"/>
          <w:lang w:val="es-CO"/>
        </w:rPr>
        <w:t xml:space="preserve"> y </w:t>
      </w:r>
      <w:r w:rsidR="008433CD" w:rsidRPr="00F779E5">
        <w:rPr>
          <w:rFonts w:ascii="Arial" w:hAnsi="Arial" w:cs="Arial"/>
          <w:sz w:val="26"/>
          <w:szCs w:val="26"/>
          <w:lang w:val="es-CO"/>
        </w:rPr>
        <w:t xml:space="preserve">también que </w:t>
      </w:r>
      <w:r w:rsidR="00A948C9" w:rsidRPr="00F779E5">
        <w:rPr>
          <w:rFonts w:ascii="Arial" w:hAnsi="Arial" w:cs="Arial"/>
          <w:sz w:val="26"/>
          <w:szCs w:val="26"/>
          <w:lang w:val="es-CO"/>
        </w:rPr>
        <w:t>bajo la gravedad de juramento manif</w:t>
      </w:r>
      <w:r>
        <w:rPr>
          <w:rFonts w:ascii="Arial" w:hAnsi="Arial" w:cs="Arial"/>
          <w:sz w:val="26"/>
          <w:szCs w:val="26"/>
          <w:lang w:val="es-CO"/>
        </w:rPr>
        <w:t>iesta</w:t>
      </w:r>
      <w:r w:rsidR="00A948C9" w:rsidRPr="00F779E5">
        <w:rPr>
          <w:rFonts w:ascii="Arial" w:hAnsi="Arial" w:cs="Arial"/>
          <w:sz w:val="26"/>
          <w:szCs w:val="26"/>
          <w:lang w:val="es-CO"/>
        </w:rPr>
        <w:t xml:space="preserve"> que no t</w:t>
      </w:r>
      <w:r>
        <w:rPr>
          <w:rFonts w:ascii="Arial" w:hAnsi="Arial" w:cs="Arial"/>
          <w:sz w:val="26"/>
          <w:szCs w:val="26"/>
          <w:lang w:val="es-CO"/>
        </w:rPr>
        <w:t xml:space="preserve">iene </w:t>
      </w:r>
      <w:r w:rsidR="00A948C9" w:rsidRPr="00F779E5">
        <w:rPr>
          <w:rFonts w:ascii="Arial" w:hAnsi="Arial" w:cs="Arial"/>
          <w:sz w:val="26"/>
          <w:szCs w:val="26"/>
          <w:lang w:val="es-CO"/>
        </w:rPr>
        <w:t>vínculo laboral y que lo poco que percibía lo empleaba para su subsistencia</w:t>
      </w:r>
      <w:r w:rsidR="00CD3548" w:rsidRPr="00F779E5">
        <w:rPr>
          <w:rFonts w:ascii="Arial" w:hAnsi="Arial" w:cs="Arial"/>
          <w:sz w:val="26"/>
          <w:szCs w:val="26"/>
          <w:lang w:val="es-CO"/>
        </w:rPr>
        <w:t xml:space="preserve"> (fl. 15 vto.);</w:t>
      </w:r>
      <w:r w:rsidR="00A948C9" w:rsidRPr="00F779E5">
        <w:rPr>
          <w:rFonts w:ascii="Arial" w:hAnsi="Arial" w:cs="Arial"/>
          <w:sz w:val="26"/>
          <w:szCs w:val="26"/>
          <w:lang w:val="es-CO"/>
        </w:rPr>
        <w:t xml:space="preserve"> frente a</w:t>
      </w:r>
      <w:r w:rsidR="008433CD" w:rsidRPr="00F779E5">
        <w:rPr>
          <w:rFonts w:ascii="Arial" w:hAnsi="Arial" w:cs="Arial"/>
          <w:sz w:val="26"/>
          <w:szCs w:val="26"/>
          <w:lang w:val="es-CO"/>
        </w:rPr>
        <w:t xml:space="preserve"> </w:t>
      </w:r>
      <w:r w:rsidR="00A948C9" w:rsidRPr="00F779E5">
        <w:rPr>
          <w:rFonts w:ascii="Arial" w:hAnsi="Arial" w:cs="Arial"/>
          <w:sz w:val="26"/>
          <w:szCs w:val="26"/>
          <w:lang w:val="es-CO"/>
        </w:rPr>
        <w:t>l</w:t>
      </w:r>
      <w:r w:rsidR="008433CD" w:rsidRPr="00F779E5">
        <w:rPr>
          <w:rFonts w:ascii="Arial" w:hAnsi="Arial" w:cs="Arial"/>
          <w:sz w:val="26"/>
          <w:szCs w:val="26"/>
          <w:lang w:val="es-CO"/>
        </w:rPr>
        <w:t>o</w:t>
      </w:r>
      <w:r w:rsidR="00A948C9" w:rsidRPr="00F779E5">
        <w:rPr>
          <w:rFonts w:ascii="Arial" w:hAnsi="Arial" w:cs="Arial"/>
          <w:sz w:val="26"/>
          <w:szCs w:val="26"/>
          <w:lang w:val="es-CO"/>
        </w:rPr>
        <w:t xml:space="preserve"> cual </w:t>
      </w:r>
      <w:r w:rsidR="00CD3548" w:rsidRPr="00F779E5">
        <w:rPr>
          <w:rFonts w:ascii="Arial" w:hAnsi="Arial" w:cs="Arial"/>
          <w:sz w:val="26"/>
          <w:szCs w:val="26"/>
          <w:lang w:val="es-CO"/>
        </w:rPr>
        <w:t>el Juzgado encartado</w:t>
      </w:r>
      <w:r w:rsidR="008433CD" w:rsidRPr="00F779E5">
        <w:rPr>
          <w:rFonts w:ascii="Arial" w:hAnsi="Arial" w:cs="Arial"/>
          <w:sz w:val="26"/>
          <w:szCs w:val="26"/>
          <w:lang w:val="es-CO"/>
        </w:rPr>
        <w:t xml:space="preserve"> con base en jurisprudencia de las Cortes</w:t>
      </w:r>
      <w:r w:rsidR="00CD3548" w:rsidRPr="00F779E5">
        <w:rPr>
          <w:rFonts w:ascii="Arial" w:hAnsi="Arial" w:cs="Arial"/>
          <w:sz w:val="26"/>
          <w:szCs w:val="26"/>
          <w:lang w:val="es-CO"/>
        </w:rPr>
        <w:t xml:space="preserve"> </w:t>
      </w:r>
      <w:r w:rsidR="008433CD" w:rsidRPr="00F779E5">
        <w:rPr>
          <w:rFonts w:ascii="Arial" w:hAnsi="Arial" w:cs="Arial"/>
          <w:sz w:val="26"/>
          <w:szCs w:val="26"/>
          <w:lang w:val="es-CO"/>
        </w:rPr>
        <w:t xml:space="preserve">Suprema de Justicia y Constitucional, </w:t>
      </w:r>
      <w:r w:rsidR="00CD3548" w:rsidRPr="00F779E5">
        <w:rPr>
          <w:rFonts w:ascii="Arial" w:hAnsi="Arial" w:cs="Arial"/>
          <w:sz w:val="26"/>
          <w:szCs w:val="26"/>
          <w:lang w:val="es-CO"/>
        </w:rPr>
        <w:t>le recordó</w:t>
      </w:r>
      <w:r>
        <w:rPr>
          <w:rFonts w:ascii="Arial" w:hAnsi="Arial" w:cs="Arial"/>
          <w:sz w:val="26"/>
          <w:szCs w:val="26"/>
          <w:lang w:val="es-CO"/>
        </w:rPr>
        <w:t xml:space="preserve"> en la providencia señalada </w:t>
      </w:r>
      <w:r w:rsidR="00A948C9" w:rsidRPr="00F779E5">
        <w:rPr>
          <w:rFonts w:ascii="Arial" w:hAnsi="Arial" w:cs="Arial"/>
          <w:sz w:val="26"/>
          <w:szCs w:val="26"/>
          <w:lang w:val="es-CO"/>
        </w:rPr>
        <w:t>que “</w:t>
      </w:r>
      <w:r w:rsidR="00A948C9" w:rsidRPr="00F779E5">
        <w:rPr>
          <w:rFonts w:ascii="Arial" w:hAnsi="Arial" w:cs="Arial"/>
          <w:i/>
          <w:sz w:val="24"/>
          <w:szCs w:val="26"/>
          <w:lang w:val="es-CO"/>
        </w:rPr>
        <w:t xml:space="preserve">el accionante </w:t>
      </w:r>
      <w:r w:rsidR="00CD3548" w:rsidRPr="00F779E5">
        <w:rPr>
          <w:rFonts w:ascii="Arial" w:hAnsi="Arial" w:cs="Arial"/>
          <w:i/>
          <w:sz w:val="24"/>
          <w:szCs w:val="26"/>
          <w:lang w:val="es-CO"/>
        </w:rPr>
        <w:t xml:space="preserve">está en la obligación de </w:t>
      </w:r>
      <w:r w:rsidR="00A948C9" w:rsidRPr="00F779E5">
        <w:rPr>
          <w:rFonts w:ascii="Arial" w:hAnsi="Arial" w:cs="Arial"/>
          <w:i/>
          <w:sz w:val="24"/>
          <w:szCs w:val="26"/>
          <w:lang w:val="es-CO"/>
        </w:rPr>
        <w:t xml:space="preserve">asumir ciertas </w:t>
      </w:r>
      <w:r w:rsidR="00A948C9" w:rsidRPr="00F779E5">
        <w:rPr>
          <w:rFonts w:ascii="Arial" w:hAnsi="Arial" w:cs="Arial"/>
          <w:i/>
          <w:sz w:val="24"/>
          <w:szCs w:val="26"/>
          <w:lang w:val="es-CO"/>
        </w:rPr>
        <w:lastRenderedPageBreak/>
        <w:t>cargas</w:t>
      </w:r>
      <w:r w:rsidR="00CD3548" w:rsidRPr="00F779E5">
        <w:rPr>
          <w:rFonts w:ascii="Arial" w:hAnsi="Arial" w:cs="Arial"/>
          <w:i/>
          <w:sz w:val="24"/>
          <w:szCs w:val="26"/>
          <w:lang w:val="es-CO"/>
        </w:rPr>
        <w:t xml:space="preserve"> procesales</w:t>
      </w:r>
      <w:r w:rsidR="00A948C9" w:rsidRPr="00F779E5">
        <w:rPr>
          <w:rFonts w:ascii="Arial" w:hAnsi="Arial" w:cs="Arial"/>
          <w:i/>
          <w:sz w:val="24"/>
          <w:szCs w:val="26"/>
          <w:lang w:val="es-CO"/>
        </w:rPr>
        <w:t xml:space="preserve">, entre </w:t>
      </w:r>
      <w:r w:rsidR="00CD3548" w:rsidRPr="00F779E5">
        <w:rPr>
          <w:rFonts w:ascii="Arial" w:hAnsi="Arial" w:cs="Arial"/>
          <w:i/>
          <w:sz w:val="24"/>
          <w:szCs w:val="26"/>
          <w:lang w:val="es-CO"/>
        </w:rPr>
        <w:t xml:space="preserve">otras, </w:t>
      </w:r>
      <w:r w:rsidR="00A948C9" w:rsidRPr="00F779E5">
        <w:rPr>
          <w:rFonts w:ascii="Arial" w:hAnsi="Arial" w:cs="Arial"/>
          <w:i/>
          <w:sz w:val="24"/>
          <w:szCs w:val="26"/>
          <w:lang w:val="es-CO"/>
        </w:rPr>
        <w:t xml:space="preserve">las de informar a la comunidad sobre la </w:t>
      </w:r>
      <w:r w:rsidR="00CD3548" w:rsidRPr="00F779E5">
        <w:rPr>
          <w:rFonts w:ascii="Arial" w:hAnsi="Arial" w:cs="Arial"/>
          <w:i/>
          <w:sz w:val="24"/>
          <w:szCs w:val="26"/>
          <w:lang w:val="es-CO"/>
        </w:rPr>
        <w:t xml:space="preserve">iniciación </w:t>
      </w:r>
      <w:r w:rsidR="00A948C9" w:rsidRPr="00F779E5">
        <w:rPr>
          <w:rFonts w:ascii="Arial" w:hAnsi="Arial" w:cs="Arial"/>
          <w:i/>
          <w:sz w:val="24"/>
          <w:szCs w:val="26"/>
          <w:lang w:val="es-CO"/>
        </w:rPr>
        <w:t xml:space="preserve">de </w:t>
      </w:r>
      <w:r w:rsidR="00CD3548" w:rsidRPr="00F779E5">
        <w:rPr>
          <w:rFonts w:ascii="Arial" w:hAnsi="Arial" w:cs="Arial"/>
          <w:i/>
          <w:sz w:val="24"/>
          <w:szCs w:val="26"/>
          <w:lang w:val="es-CO"/>
        </w:rPr>
        <w:t>este proceso, mediante la publicación en el lugar donde se vulneran los derechos colectivos”</w:t>
      </w:r>
      <w:r w:rsidR="008433CD" w:rsidRPr="00F779E5">
        <w:rPr>
          <w:rFonts w:ascii="Arial" w:hAnsi="Arial" w:cs="Arial"/>
          <w:sz w:val="26"/>
          <w:szCs w:val="26"/>
          <w:lang w:val="es-CO"/>
        </w:rPr>
        <w:t>(fl. 16).</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A948C9" w:rsidRPr="00F779E5" w:rsidRDefault="00C725C7" w:rsidP="00A948C9">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A948C9" w:rsidRPr="00F779E5">
        <w:rPr>
          <w:rFonts w:ascii="Arial" w:hAnsi="Arial" w:cs="Arial"/>
          <w:sz w:val="26"/>
          <w:szCs w:val="26"/>
          <w:lang w:val="es-CO"/>
        </w:rPr>
        <w:t xml:space="preserve">.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w:t>
      </w:r>
      <w:r w:rsidR="00BA061A" w:rsidRPr="00F779E5">
        <w:rPr>
          <w:rFonts w:ascii="Arial" w:hAnsi="Arial" w:cs="Arial"/>
          <w:sz w:val="26"/>
          <w:szCs w:val="26"/>
          <w:lang w:val="es-CO"/>
        </w:rPr>
        <w:t>decisión cuestionada se agotó</w:t>
      </w:r>
      <w:r w:rsidR="00A948C9" w:rsidRPr="00F779E5">
        <w:rPr>
          <w:rFonts w:ascii="Arial" w:hAnsi="Arial" w:cs="Arial"/>
          <w:sz w:val="26"/>
          <w:szCs w:val="26"/>
          <w:lang w:val="es-CO"/>
        </w:rPr>
        <w:t xml:space="preserve"> </w:t>
      </w:r>
      <w:r w:rsidR="00BA061A" w:rsidRPr="00F779E5">
        <w:rPr>
          <w:rFonts w:ascii="Arial" w:hAnsi="Arial" w:cs="Arial"/>
          <w:sz w:val="26"/>
          <w:szCs w:val="26"/>
          <w:lang w:val="es-CO"/>
        </w:rPr>
        <w:t>e</w:t>
      </w:r>
      <w:r w:rsidR="00A948C9" w:rsidRPr="00F779E5">
        <w:rPr>
          <w:rFonts w:ascii="Arial" w:hAnsi="Arial" w:cs="Arial"/>
          <w:sz w:val="26"/>
          <w:szCs w:val="26"/>
          <w:lang w:val="es-CO"/>
        </w:rPr>
        <w:t>l</w:t>
      </w:r>
      <w:r w:rsidR="00BA061A" w:rsidRPr="00F779E5">
        <w:rPr>
          <w:rFonts w:ascii="Arial" w:hAnsi="Arial" w:cs="Arial"/>
          <w:sz w:val="26"/>
          <w:szCs w:val="26"/>
          <w:lang w:val="es-CO"/>
        </w:rPr>
        <w:t xml:space="preserve"> recurso</w:t>
      </w:r>
      <w:r w:rsidR="00A948C9" w:rsidRPr="00F779E5">
        <w:rPr>
          <w:rFonts w:ascii="Arial" w:hAnsi="Arial" w:cs="Arial"/>
          <w:sz w:val="26"/>
          <w:szCs w:val="26"/>
          <w:lang w:val="es-CO"/>
        </w:rPr>
        <w:t xml:space="preserve"> qu</w:t>
      </w:r>
      <w:r w:rsidR="00BA061A" w:rsidRPr="00F779E5">
        <w:rPr>
          <w:rFonts w:ascii="Arial" w:hAnsi="Arial" w:cs="Arial"/>
          <w:sz w:val="26"/>
          <w:szCs w:val="26"/>
          <w:lang w:val="es-CO"/>
        </w:rPr>
        <w:t>e contra ella procedía</w:t>
      </w:r>
      <w:r w:rsidR="00A948C9"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A948C9" w:rsidRPr="00F779E5" w:rsidRDefault="003C7E43" w:rsidP="00A948C9">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3</w:t>
      </w:r>
      <w:r w:rsidR="00A948C9" w:rsidRPr="00F779E5">
        <w:rPr>
          <w:rFonts w:ascii="Arial" w:hAnsi="Arial" w:cs="Arial"/>
          <w:sz w:val="26"/>
          <w:szCs w:val="26"/>
          <w:lang w:val="es-CO"/>
        </w:rPr>
        <w:t xml:space="preserve">. Adentrándose en el asunto concreto, advierte la Sala que </w:t>
      </w:r>
      <w:r w:rsidR="00100DA4" w:rsidRPr="00F779E5">
        <w:rPr>
          <w:rFonts w:ascii="Arial" w:hAnsi="Arial" w:cs="Arial"/>
          <w:sz w:val="26"/>
          <w:szCs w:val="26"/>
          <w:lang w:val="es-CO"/>
        </w:rPr>
        <w:t xml:space="preserve">en realidad, </w:t>
      </w:r>
      <w:r w:rsidR="00A948C9" w:rsidRPr="00F779E5">
        <w:rPr>
          <w:rFonts w:ascii="Arial" w:hAnsi="Arial" w:cs="Arial"/>
          <w:sz w:val="26"/>
          <w:szCs w:val="26"/>
          <w:lang w:val="es-CO"/>
        </w:rPr>
        <w:t xml:space="preserve">la inconformidad </w:t>
      </w:r>
      <w:r w:rsidR="00100DA4" w:rsidRPr="00F779E5">
        <w:rPr>
          <w:rFonts w:ascii="Arial" w:hAnsi="Arial" w:cs="Arial"/>
          <w:sz w:val="26"/>
          <w:szCs w:val="26"/>
          <w:lang w:val="es-CO"/>
        </w:rPr>
        <w:t>del accionante se centra en</w:t>
      </w:r>
      <w:r w:rsidR="00A948C9" w:rsidRPr="00F779E5">
        <w:rPr>
          <w:rFonts w:ascii="Arial" w:hAnsi="Arial" w:cs="Arial"/>
          <w:sz w:val="26"/>
          <w:szCs w:val="26"/>
          <w:lang w:val="es-CO"/>
        </w:rPr>
        <w:t xml:space="preserve"> la decisión que</w:t>
      </w:r>
      <w:r w:rsidR="00100DA4" w:rsidRPr="00F779E5">
        <w:rPr>
          <w:rFonts w:ascii="Arial" w:hAnsi="Arial" w:cs="Arial"/>
          <w:sz w:val="26"/>
          <w:szCs w:val="26"/>
          <w:lang w:val="es-CO"/>
        </w:rPr>
        <w:t xml:space="preserve"> le</w:t>
      </w:r>
      <w:r w:rsidR="00A948C9" w:rsidRPr="00F779E5">
        <w:rPr>
          <w:rFonts w:ascii="Arial" w:hAnsi="Arial" w:cs="Arial"/>
          <w:sz w:val="26"/>
          <w:szCs w:val="26"/>
          <w:lang w:val="es-CO"/>
        </w:rPr>
        <w:t xml:space="preserve"> impuso la carga procesal de que trata el artículo 21 de la Ley 472 de 1998, </w:t>
      </w:r>
      <w:r w:rsidR="00100DA4" w:rsidRPr="00F779E5">
        <w:rPr>
          <w:rFonts w:ascii="Arial" w:hAnsi="Arial" w:cs="Arial"/>
          <w:sz w:val="26"/>
          <w:szCs w:val="26"/>
          <w:lang w:val="es-CO"/>
        </w:rPr>
        <w:t xml:space="preserve">de la que </w:t>
      </w:r>
      <w:r w:rsidR="00A948C9" w:rsidRPr="00F779E5">
        <w:rPr>
          <w:rFonts w:ascii="Arial" w:hAnsi="Arial" w:cs="Arial"/>
          <w:sz w:val="26"/>
          <w:szCs w:val="26"/>
          <w:lang w:val="es-CO"/>
        </w:rPr>
        <w:t>no se observa proceder constitutivo de vía de hecho</w:t>
      </w:r>
      <w:r w:rsidR="00C725C7">
        <w:rPr>
          <w:rFonts w:ascii="Arial" w:hAnsi="Arial" w:cs="Arial"/>
          <w:sz w:val="26"/>
          <w:szCs w:val="26"/>
          <w:lang w:val="es-CO"/>
        </w:rPr>
        <w:t xml:space="preserve"> (defecto sustantivo)</w:t>
      </w:r>
      <w:r w:rsidR="00A948C9" w:rsidRPr="00F779E5">
        <w:rPr>
          <w:rFonts w:ascii="Arial" w:hAnsi="Arial" w:cs="Arial"/>
          <w:sz w:val="26"/>
          <w:szCs w:val="26"/>
          <w:lang w:val="es-CO"/>
        </w:rPr>
        <w:t xml:space="preserve"> que amerite la intervención del Juez Constitucional, por cuanto los argumentos allí plasmados, tienen sustento en las particularidades fácticas del caso y un criterio hermenéutico razonable de las normas que regulan las acciones populares, esto es la remisión al Estatuto Procesal Civil, descartando un actuar caprichoso o antojadizo.</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A948C9" w:rsidRPr="00F779E5" w:rsidRDefault="00A948C9" w:rsidP="00A948C9">
      <w:pPr>
        <w:pStyle w:val="Sinespaciado2"/>
        <w:spacing w:line="360" w:lineRule="auto"/>
        <w:ind w:firstLine="2835"/>
        <w:jc w:val="both"/>
        <w:rPr>
          <w:rFonts w:ascii="Arial" w:hAnsi="Arial" w:cs="Arial"/>
          <w:spacing w:val="-3"/>
          <w:sz w:val="26"/>
          <w:szCs w:val="26"/>
          <w:lang w:val="es-CO"/>
        </w:rPr>
      </w:pPr>
      <w:r w:rsidRPr="00F779E5">
        <w:rPr>
          <w:rFonts w:ascii="Arial" w:hAnsi="Arial" w:cs="Arial"/>
          <w:spacing w:val="-3"/>
          <w:sz w:val="26"/>
          <w:szCs w:val="26"/>
          <w:lang w:val="es-CO"/>
        </w:rPr>
        <w:t>Y como ha sido aceptado por la Sala de Casación Civil de la Corte Suprema de Justicia</w:t>
      </w:r>
      <w:r w:rsidRPr="00F779E5">
        <w:rPr>
          <w:rStyle w:val="Appelnotedebasdep"/>
          <w:rFonts w:ascii="Arial" w:hAnsi="Arial"/>
          <w:spacing w:val="-3"/>
          <w:sz w:val="26"/>
          <w:szCs w:val="26"/>
          <w:lang w:val="es-CO"/>
        </w:rPr>
        <w:footnoteReference w:id="1"/>
      </w:r>
      <w:r w:rsidRPr="00F779E5">
        <w:rPr>
          <w:rFonts w:ascii="Arial" w:hAnsi="Arial" w:cs="Arial"/>
          <w:spacing w:val="-3"/>
          <w:sz w:val="26"/>
          <w:szCs w:val="26"/>
          <w:lang w:val="es-CO"/>
        </w:rPr>
        <w:t xml:space="preserve">  y el Consejo de Estado</w:t>
      </w:r>
      <w:r w:rsidRPr="00F779E5">
        <w:rPr>
          <w:rStyle w:val="Appelnotedebasdep"/>
          <w:rFonts w:ascii="Arial" w:hAnsi="Arial"/>
          <w:spacing w:val="-3"/>
          <w:sz w:val="26"/>
          <w:szCs w:val="26"/>
          <w:lang w:val="es-CO"/>
        </w:rPr>
        <w:footnoteReference w:id="2"/>
      </w:r>
      <w:r w:rsidRPr="00F779E5">
        <w:rPr>
          <w:rFonts w:ascii="Arial" w:hAnsi="Arial" w:cs="Arial"/>
          <w:spacing w:val="-3"/>
          <w:sz w:val="26"/>
          <w:szCs w:val="26"/>
          <w:lang w:val="es-CO"/>
        </w:rPr>
        <w:t xml:space="preserve">, en una </w:t>
      </w:r>
      <w:r w:rsidRPr="00F779E5">
        <w:rPr>
          <w:rFonts w:ascii="Arial" w:hAnsi="Arial" w:cs="Arial"/>
          <w:spacing w:val="-3"/>
          <w:sz w:val="26"/>
          <w:szCs w:val="26"/>
          <w:lang w:val="es-CO"/>
        </w:rPr>
        <w:lastRenderedPageBreak/>
        <w:t>interpretación hermenéutica, la carga que se impone al demandante no se advierte desproporcionada, irracional o ilegal; al contrario, el demandante está llamado a cumplir unas mínimas reglas dentro de la acción popular, como esta, de hacerle saber a la comunidad sobre la iniciación del trámite.</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C725C7" w:rsidRDefault="00A948C9" w:rsidP="00C725C7">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“La Jurisprudencia de la Sección Primera de esta Corporación ha sido reiterativa en precisar que el incentivo económico de que trata el artículo 39 de la Ley 472 de 1998, no se causa por el simple hecho de presentar la demanda en ejercicio de la acción popular e indicar los derechos colectivos presuntamente vulnerados, sino que es menester que el actor cumpla con la carga de diligencia que le permita al juez llegar al pleno convencimiento de la necesidad de protegerlos.</w:t>
      </w:r>
    </w:p>
    <w:p w:rsidR="00C725C7" w:rsidRPr="00C725C7" w:rsidRDefault="00C725C7" w:rsidP="00C725C7">
      <w:pPr>
        <w:pStyle w:val="Sinespaciado1"/>
        <w:ind w:left="708" w:right="476"/>
        <w:jc w:val="both"/>
        <w:rPr>
          <w:rFonts w:ascii="Arial" w:hAnsi="Arial" w:cs="Arial"/>
          <w:i/>
          <w:spacing w:val="-3"/>
          <w:sz w:val="12"/>
          <w:szCs w:val="24"/>
        </w:rPr>
      </w:pPr>
    </w:p>
    <w:p w:rsidR="00C725C7" w:rsidRDefault="00A948C9" w:rsidP="00C725C7">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Ha dicho la Sala:</w:t>
      </w:r>
    </w:p>
    <w:p w:rsidR="00C725C7" w:rsidRPr="00C725C7" w:rsidRDefault="00C725C7" w:rsidP="00C725C7">
      <w:pPr>
        <w:pStyle w:val="Sinespaciado1"/>
        <w:ind w:left="708" w:right="476"/>
        <w:jc w:val="both"/>
        <w:rPr>
          <w:rFonts w:ascii="Arial" w:hAnsi="Arial" w:cs="Arial"/>
          <w:i/>
          <w:spacing w:val="-3"/>
          <w:sz w:val="12"/>
          <w:szCs w:val="24"/>
        </w:rPr>
      </w:pPr>
    </w:p>
    <w:p w:rsidR="00A76E39" w:rsidRDefault="00A948C9" w:rsidP="00A76E39">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“En tratándose de acciones populares no basta con promoverlas indicando los derechos colectivos transgredidos, sino que al juez se le deben suministrar elementos de juicio que le permitan establecer la vulneración</w:t>
      </w:r>
      <w:r w:rsidR="00A76E39">
        <w:rPr>
          <w:rFonts w:ascii="Arial" w:hAnsi="Arial" w:cs="Arial"/>
          <w:i/>
          <w:spacing w:val="-3"/>
          <w:sz w:val="24"/>
          <w:szCs w:val="24"/>
        </w:rPr>
        <w:t xml:space="preserve"> </w:t>
      </w:r>
      <w:r w:rsidRPr="00F779E5">
        <w:rPr>
          <w:rFonts w:ascii="Arial" w:hAnsi="Arial" w:cs="Arial"/>
          <w:i/>
          <w:spacing w:val="-3"/>
          <w:sz w:val="24"/>
          <w:szCs w:val="24"/>
        </w:rPr>
        <w:t>alegada, lo que supone una labor diligente del demandante, que en caso de que prosperen las pretensiones, es lo que permite reconocerle el incentivo previsto en el artículo 39 de la Ley 472 de 1998.</w:t>
      </w:r>
    </w:p>
    <w:p w:rsidR="00A76E39" w:rsidRPr="00A76E39" w:rsidRDefault="00A76E39" w:rsidP="00A76E39">
      <w:pPr>
        <w:pStyle w:val="Sinespaciado1"/>
        <w:ind w:left="708" w:right="476"/>
        <w:jc w:val="both"/>
        <w:rPr>
          <w:rFonts w:ascii="Arial" w:hAnsi="Arial" w:cs="Arial"/>
          <w:i/>
          <w:spacing w:val="-3"/>
          <w:sz w:val="14"/>
          <w:szCs w:val="24"/>
        </w:rPr>
      </w:pPr>
    </w:p>
    <w:p w:rsidR="00A76E39" w:rsidRDefault="00A948C9" w:rsidP="00A76E39">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Por el contrario, cuando como en este caso, se muestra negligencia en el trámite del proceso, pues los actores no comparecieron a la audiencia de pacto de cumplimiento, no dieron cumplimiento al artículo 21 de la Ley 472 de 1998, relativo a suministrar los gastos necesarios para la publicación del aviso a los interesados, ni alegaron de conclusión, tal inactividad es demostrativa de la carencia de razonabilidad para impetrar la acción.”</w:t>
      </w:r>
    </w:p>
    <w:p w:rsidR="00A76E39" w:rsidRPr="00A76E39" w:rsidRDefault="00A76E39" w:rsidP="00A76E39">
      <w:pPr>
        <w:pStyle w:val="Sinespaciado1"/>
        <w:ind w:left="708" w:right="476"/>
        <w:jc w:val="both"/>
        <w:rPr>
          <w:rFonts w:ascii="Arial" w:hAnsi="Arial" w:cs="Arial"/>
          <w:i/>
          <w:spacing w:val="-3"/>
          <w:sz w:val="14"/>
          <w:szCs w:val="24"/>
        </w:rPr>
      </w:pPr>
    </w:p>
    <w:p w:rsidR="00A948C9" w:rsidRPr="00F779E5" w:rsidRDefault="00A948C9" w:rsidP="00A76E39">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Es decir que algunas de las conductas del actor popular que permiten inferir la diligencia del mismo para obtener la protección de los derechos colectivos vulnerados son, entre otras, la publicación del aviso para enterar a la comunidad de la existencia del proceso de acción popular, aportar pruebas que le permitan al juez establecer la violación que se alega, asistir a la audiencia de pacto de cumplimiento, proponer soluciones o presentar alegatos de conclusión, todo lo cual se analiza en conjunto.”</w:t>
      </w:r>
      <w:r w:rsidR="00A76E39">
        <w:rPr>
          <w:rStyle w:val="Appelnotedebasdep"/>
          <w:rFonts w:ascii="Arial" w:hAnsi="Arial"/>
          <w:i/>
          <w:spacing w:val="-3"/>
          <w:sz w:val="24"/>
          <w:szCs w:val="24"/>
        </w:rPr>
        <w:footnoteReference w:id="3"/>
      </w:r>
    </w:p>
    <w:p w:rsidR="00A948C9" w:rsidRPr="00F779E5" w:rsidRDefault="00A948C9" w:rsidP="00A948C9">
      <w:pPr>
        <w:pStyle w:val="Sinespaciado1"/>
        <w:spacing w:line="360" w:lineRule="auto"/>
        <w:ind w:firstLine="2835"/>
        <w:jc w:val="both"/>
        <w:rPr>
          <w:rFonts w:ascii="Arial" w:hAnsi="Arial" w:cs="Arial"/>
          <w:spacing w:val="-3"/>
          <w:sz w:val="16"/>
          <w:szCs w:val="26"/>
        </w:rPr>
      </w:pPr>
    </w:p>
    <w:p w:rsidR="00A948C9" w:rsidRPr="00F779E5" w:rsidRDefault="003C7E43" w:rsidP="00A76E39">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4</w:t>
      </w:r>
      <w:r w:rsidR="00A948C9" w:rsidRPr="00F779E5">
        <w:rPr>
          <w:rFonts w:ascii="Arial" w:hAnsi="Arial" w:cs="Arial"/>
          <w:spacing w:val="-3"/>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A948C9" w:rsidRPr="00F779E5" w:rsidRDefault="003C7E43" w:rsidP="00A948C9">
      <w:pPr>
        <w:pStyle w:val="Sinespaciado1"/>
        <w:spacing w:line="360" w:lineRule="auto"/>
        <w:ind w:firstLine="2835"/>
        <w:jc w:val="both"/>
        <w:rPr>
          <w:rFonts w:ascii="Arial" w:hAnsi="Arial" w:cs="Arial"/>
          <w:sz w:val="16"/>
          <w:szCs w:val="26"/>
        </w:rPr>
      </w:pPr>
      <w:r>
        <w:rPr>
          <w:rFonts w:ascii="Arial" w:hAnsi="Arial" w:cs="Arial"/>
          <w:spacing w:val="-3"/>
          <w:sz w:val="26"/>
          <w:szCs w:val="26"/>
        </w:rPr>
        <w:lastRenderedPageBreak/>
        <w:t>5</w:t>
      </w:r>
      <w:r w:rsidR="00A948C9" w:rsidRPr="00F779E5">
        <w:rPr>
          <w:rFonts w:ascii="Arial" w:hAnsi="Arial" w:cs="Arial"/>
          <w:spacing w:val="-3"/>
          <w:sz w:val="26"/>
          <w:szCs w:val="26"/>
        </w:rPr>
        <w:t>. Finalmente</w:t>
      </w:r>
      <w:r w:rsidR="00A76E39">
        <w:rPr>
          <w:rFonts w:ascii="Arial" w:hAnsi="Arial" w:cs="Arial"/>
          <w:spacing w:val="-3"/>
          <w:sz w:val="26"/>
          <w:szCs w:val="26"/>
        </w:rPr>
        <w:t>,</w:t>
      </w:r>
      <w:r w:rsidR="00A948C9" w:rsidRPr="00F779E5">
        <w:rPr>
          <w:rFonts w:ascii="Arial" w:hAnsi="Arial" w:cs="Arial"/>
          <w:spacing w:val="-3"/>
          <w:sz w:val="26"/>
          <w:szCs w:val="26"/>
        </w:rPr>
        <w:t xml:space="preserve"> en cuanto a </w:t>
      </w:r>
      <w:r w:rsidR="00A948C9" w:rsidRPr="00F779E5">
        <w:rPr>
          <w:rFonts w:ascii="Arial" w:hAnsi="Arial" w:cs="Arial"/>
          <w:sz w:val="26"/>
          <w:szCs w:val="26"/>
        </w:rPr>
        <w:t>la Defensoría del Pueblo de Caldas,</w:t>
      </w:r>
      <w:r w:rsidR="00A948C9" w:rsidRPr="00F779E5">
        <w:rPr>
          <w:rFonts w:ascii="Arial" w:hAnsi="Arial" w:cs="Arial"/>
          <w:spacing w:val="-3"/>
          <w:sz w:val="26"/>
          <w:szCs w:val="26"/>
        </w:rPr>
        <w:t xml:space="preserve"> </w:t>
      </w:r>
      <w:r w:rsidR="00A948C9" w:rsidRPr="00F779E5">
        <w:rPr>
          <w:rFonts w:ascii="Arial" w:hAnsi="Arial" w:cs="Arial"/>
          <w:sz w:val="26"/>
          <w:szCs w:val="26"/>
        </w:rPr>
        <w:t>frente a la que el gestor de los amparos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A948C9" w:rsidRPr="00F779E5">
        <w:rPr>
          <w:rStyle w:val="Appelnotedebasdep"/>
          <w:rFonts w:ascii="Arial" w:hAnsi="Arial"/>
          <w:sz w:val="26"/>
          <w:szCs w:val="26"/>
        </w:rPr>
        <w:footnoteReference w:id="4"/>
      </w:r>
      <w:r w:rsidR="00A948C9" w:rsidRPr="00F779E5">
        <w:rPr>
          <w:rFonts w:ascii="Arial" w:hAnsi="Arial" w:cs="Arial"/>
          <w:sz w:val="26"/>
          <w:szCs w:val="26"/>
        </w:rPr>
        <w:t>.</w:t>
      </w:r>
    </w:p>
    <w:p w:rsidR="00A948C9" w:rsidRPr="00F779E5" w:rsidRDefault="00A948C9" w:rsidP="00A948C9">
      <w:pPr>
        <w:pStyle w:val="Sinespaciado2"/>
        <w:spacing w:line="360" w:lineRule="auto"/>
        <w:ind w:firstLine="2835"/>
        <w:jc w:val="both"/>
        <w:rPr>
          <w:rFonts w:ascii="Arial" w:hAnsi="Arial" w:cs="Arial"/>
          <w:sz w:val="16"/>
          <w:szCs w:val="26"/>
          <w:lang w:val="es-CO"/>
        </w:rPr>
      </w:pPr>
    </w:p>
    <w:p w:rsidR="00A948C9" w:rsidRPr="00F779E5" w:rsidRDefault="003C7E43" w:rsidP="00A948C9">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w:t>
      </w:r>
      <w:r w:rsidR="00A948C9" w:rsidRPr="00F779E5">
        <w:rPr>
          <w:rFonts w:ascii="Arial" w:hAnsi="Arial" w:cs="Arial"/>
          <w:sz w:val="26"/>
          <w:szCs w:val="26"/>
          <w:lang w:val="es-CO"/>
        </w:rPr>
        <w:t xml:space="preserve">. Como consecuencia de lo anterior, </w:t>
      </w:r>
      <w:r w:rsidR="00A948C9" w:rsidRPr="00F779E5">
        <w:rPr>
          <w:rFonts w:ascii="Arial" w:hAnsi="Arial" w:cs="Arial"/>
          <w:bCs/>
          <w:sz w:val="26"/>
          <w:szCs w:val="26"/>
          <w:lang w:val="es-CO"/>
        </w:rPr>
        <w:t>se negará el amparo de tutela suplicado frente al Juzgado Tercero Civil del Circuito de Pereira y la Defensoría del Pueblo de Caldas, por los motivos expuestos con antelación. S</w:t>
      </w:r>
      <w:r w:rsidR="00A948C9" w:rsidRPr="00F779E5">
        <w:rPr>
          <w:rFonts w:ascii="Arial" w:hAnsi="Arial" w:cs="Arial"/>
          <w:sz w:val="26"/>
          <w:szCs w:val="26"/>
          <w:lang w:val="es-CO"/>
        </w:rPr>
        <w:t xml:space="preserve">e ordenará la desvinculación de las demás entidades convocadas; se dispondrá </w:t>
      </w:r>
      <w:r w:rsidR="00A948C9" w:rsidRPr="00F779E5">
        <w:rPr>
          <w:rFonts w:ascii="Arial" w:hAnsi="Arial" w:cs="Arial"/>
          <w:spacing w:val="3"/>
          <w:sz w:val="26"/>
          <w:szCs w:val="26"/>
          <w:lang w:val="es-CO"/>
        </w:rPr>
        <w:t xml:space="preserve">que por Secretaría se remita copia integral de todas las actuaciones al correo electrónico suministrado por el actor </w:t>
      </w:r>
      <w:r w:rsidR="00A948C9" w:rsidRPr="00F779E5">
        <w:rPr>
          <w:rFonts w:ascii="Arial" w:hAnsi="Arial" w:cs="Arial"/>
          <w:bCs/>
          <w:sz w:val="26"/>
          <w:szCs w:val="26"/>
          <w:lang w:val="es-CO"/>
        </w:rPr>
        <w:t>y a su costa, la expedición de las piezas procesales solicitadas</w:t>
      </w:r>
      <w:r w:rsidR="00A948C9" w:rsidRPr="00F779E5">
        <w:rPr>
          <w:rFonts w:ascii="Arial" w:hAnsi="Arial" w:cs="Arial"/>
          <w:sz w:val="26"/>
          <w:szCs w:val="26"/>
          <w:lang w:val="es-CO"/>
        </w:rPr>
        <w:t>.</w:t>
      </w:r>
    </w:p>
    <w:p w:rsidR="00A948C9" w:rsidRPr="00F779E5" w:rsidRDefault="00A948C9" w:rsidP="00A948C9">
      <w:pPr>
        <w:pStyle w:val="Sinespaciado1"/>
        <w:spacing w:line="360" w:lineRule="auto"/>
        <w:ind w:firstLine="2835"/>
        <w:jc w:val="both"/>
        <w:rPr>
          <w:rFonts w:ascii="Arial" w:hAnsi="Arial" w:cs="Arial"/>
          <w:spacing w:val="3"/>
          <w:sz w:val="24"/>
          <w:szCs w:val="26"/>
        </w:rPr>
      </w:pPr>
    </w:p>
    <w:p w:rsidR="00A948C9" w:rsidRPr="00F779E5" w:rsidRDefault="00A948C9" w:rsidP="00A948C9">
      <w:pPr>
        <w:pStyle w:val="Sinespaciado1"/>
        <w:spacing w:line="360" w:lineRule="auto"/>
        <w:ind w:firstLine="2835"/>
        <w:jc w:val="both"/>
        <w:rPr>
          <w:rFonts w:ascii="Arial" w:hAnsi="Arial" w:cs="Arial"/>
          <w:b/>
          <w:bCs/>
          <w:szCs w:val="26"/>
        </w:rPr>
      </w:pPr>
      <w:r w:rsidRPr="00F779E5">
        <w:rPr>
          <w:rFonts w:ascii="Arial" w:hAnsi="Arial" w:cs="Arial"/>
          <w:b/>
          <w:bCs/>
          <w:szCs w:val="26"/>
        </w:rPr>
        <w:t>V. DECISIÓN</w:t>
      </w:r>
    </w:p>
    <w:p w:rsidR="00A948C9" w:rsidRPr="00F779E5" w:rsidRDefault="00A948C9" w:rsidP="00A948C9">
      <w:pPr>
        <w:pStyle w:val="Sinespaciado1"/>
        <w:spacing w:line="360" w:lineRule="auto"/>
        <w:ind w:firstLine="2835"/>
        <w:jc w:val="both"/>
        <w:rPr>
          <w:rFonts w:ascii="Arial" w:hAnsi="Arial" w:cs="Arial"/>
          <w:bCs/>
          <w:sz w:val="24"/>
          <w:szCs w:val="26"/>
        </w:rPr>
      </w:pPr>
    </w:p>
    <w:p w:rsidR="00A948C9" w:rsidRPr="00F779E5" w:rsidRDefault="00A948C9" w:rsidP="00A948C9">
      <w:pPr>
        <w:pStyle w:val="Sinespaciado1"/>
        <w:spacing w:line="360" w:lineRule="auto"/>
        <w:ind w:firstLine="2835"/>
        <w:jc w:val="both"/>
        <w:rPr>
          <w:rFonts w:ascii="Arial" w:hAnsi="Arial" w:cs="Arial"/>
          <w:sz w:val="26"/>
          <w:szCs w:val="26"/>
        </w:rPr>
      </w:pPr>
      <w:r w:rsidRPr="00F779E5">
        <w:rPr>
          <w:rFonts w:ascii="Arial" w:hAnsi="Arial" w:cs="Arial"/>
          <w:sz w:val="26"/>
          <w:szCs w:val="26"/>
        </w:rPr>
        <w:t>En mérito de lo expuesto, la Sala de Decisión Civil Familia del Tribunal Superior de Pereira, administrando justicia en nombre de la República y por autoridad de la ley,</w:t>
      </w:r>
    </w:p>
    <w:p w:rsidR="00A948C9" w:rsidRPr="00F779E5" w:rsidRDefault="00A948C9" w:rsidP="00A948C9">
      <w:pPr>
        <w:pStyle w:val="Sinespaciado1"/>
        <w:spacing w:line="360" w:lineRule="auto"/>
        <w:ind w:firstLine="2835"/>
        <w:jc w:val="both"/>
        <w:rPr>
          <w:rFonts w:ascii="Arial" w:hAnsi="Arial" w:cs="Arial"/>
          <w:sz w:val="24"/>
          <w:szCs w:val="26"/>
        </w:rPr>
      </w:pPr>
    </w:p>
    <w:p w:rsidR="00A948C9" w:rsidRPr="00F779E5" w:rsidRDefault="00A948C9" w:rsidP="00A948C9">
      <w:pPr>
        <w:pStyle w:val="Sinespaciado1"/>
        <w:spacing w:line="360" w:lineRule="auto"/>
        <w:ind w:firstLine="2835"/>
        <w:jc w:val="both"/>
        <w:rPr>
          <w:rFonts w:ascii="Arial" w:hAnsi="Arial" w:cs="Arial"/>
          <w:b/>
          <w:spacing w:val="-3"/>
          <w:szCs w:val="26"/>
        </w:rPr>
      </w:pPr>
      <w:r w:rsidRPr="00F779E5">
        <w:rPr>
          <w:rFonts w:ascii="Arial" w:hAnsi="Arial" w:cs="Arial"/>
          <w:b/>
          <w:spacing w:val="-3"/>
          <w:sz w:val="24"/>
          <w:szCs w:val="26"/>
        </w:rPr>
        <w:t>RESUELVE</w:t>
      </w:r>
      <w:r w:rsidRPr="00F779E5">
        <w:rPr>
          <w:rFonts w:ascii="Arial" w:hAnsi="Arial" w:cs="Arial"/>
          <w:b/>
          <w:spacing w:val="-3"/>
          <w:szCs w:val="26"/>
        </w:rPr>
        <w:t>:</w:t>
      </w:r>
    </w:p>
    <w:p w:rsidR="00A948C9" w:rsidRPr="00F779E5" w:rsidRDefault="00A948C9" w:rsidP="00A948C9">
      <w:pPr>
        <w:pStyle w:val="Sinespaciado1"/>
        <w:spacing w:line="360" w:lineRule="auto"/>
        <w:ind w:firstLine="2835"/>
        <w:jc w:val="both"/>
        <w:rPr>
          <w:rFonts w:ascii="Arial" w:hAnsi="Arial" w:cs="Arial"/>
          <w:spacing w:val="-3"/>
          <w:sz w:val="24"/>
          <w:szCs w:val="26"/>
        </w:rPr>
      </w:pPr>
    </w:p>
    <w:p w:rsidR="00A948C9" w:rsidRPr="00F779E5" w:rsidRDefault="00A948C9" w:rsidP="00A948C9">
      <w:pPr>
        <w:pStyle w:val="Sinespaciado1"/>
        <w:spacing w:line="360" w:lineRule="auto"/>
        <w:ind w:firstLine="2835"/>
        <w:jc w:val="both"/>
        <w:rPr>
          <w:rFonts w:ascii="Arial" w:hAnsi="Arial" w:cs="Arial"/>
          <w:sz w:val="16"/>
          <w:szCs w:val="26"/>
        </w:rPr>
      </w:pPr>
      <w:r w:rsidRPr="00F779E5">
        <w:rPr>
          <w:rFonts w:ascii="Arial" w:hAnsi="Arial" w:cs="Arial"/>
          <w:b/>
          <w:spacing w:val="-3"/>
        </w:rPr>
        <w:t>PRIMERO</w:t>
      </w:r>
      <w:r w:rsidRPr="00F779E5">
        <w:rPr>
          <w:rFonts w:ascii="Arial" w:hAnsi="Arial" w:cs="Arial"/>
          <w:spacing w:val="-3"/>
          <w:sz w:val="24"/>
        </w:rPr>
        <w:t>:</w:t>
      </w:r>
      <w:r w:rsidRPr="00F779E5">
        <w:rPr>
          <w:rFonts w:ascii="Arial" w:hAnsi="Arial" w:cs="Arial"/>
          <w:spacing w:val="-3"/>
        </w:rPr>
        <w:t xml:space="preserve"> NEGAR </w:t>
      </w:r>
      <w:r w:rsidRPr="00F779E5">
        <w:rPr>
          <w:rFonts w:ascii="Arial" w:hAnsi="Arial" w:cs="Arial"/>
          <w:spacing w:val="-3"/>
          <w:sz w:val="26"/>
          <w:szCs w:val="26"/>
        </w:rPr>
        <w:t xml:space="preserve">el amparo constitucional invocado </w:t>
      </w:r>
      <w:r w:rsidRPr="00F779E5">
        <w:rPr>
          <w:rFonts w:ascii="Arial" w:hAnsi="Arial" w:cs="Arial"/>
          <w:sz w:val="26"/>
          <w:szCs w:val="26"/>
        </w:rPr>
        <w:t>por el señor</w:t>
      </w:r>
      <w:r w:rsidRPr="00F779E5">
        <w:rPr>
          <w:rFonts w:ascii="Arial" w:hAnsi="Arial" w:cs="Arial"/>
          <w:sz w:val="28"/>
          <w:szCs w:val="28"/>
        </w:rPr>
        <w:t xml:space="preserve"> </w:t>
      </w:r>
      <w:r w:rsidRPr="00F779E5">
        <w:rPr>
          <w:rFonts w:ascii="Arial" w:hAnsi="Arial" w:cs="Arial"/>
          <w:szCs w:val="28"/>
        </w:rPr>
        <w:t>JAVIER ELÍAS ARIAS IDÁRRAGA</w:t>
      </w:r>
      <w:r w:rsidRPr="00F779E5">
        <w:rPr>
          <w:rFonts w:ascii="Arial" w:hAnsi="Arial" w:cs="Arial"/>
          <w:sz w:val="28"/>
          <w:szCs w:val="28"/>
          <w:lang w:eastAsia="es-ES"/>
        </w:rPr>
        <w:t xml:space="preserve">, </w:t>
      </w:r>
      <w:r w:rsidRPr="00F779E5">
        <w:rPr>
          <w:rFonts w:ascii="Arial" w:hAnsi="Arial" w:cs="Arial"/>
          <w:sz w:val="26"/>
          <w:szCs w:val="26"/>
          <w:lang w:eastAsia="es-ES"/>
        </w:rPr>
        <w:t>contra el</w:t>
      </w:r>
      <w:r w:rsidRPr="00F779E5">
        <w:rPr>
          <w:rFonts w:ascii="Arial" w:hAnsi="Arial" w:cs="Arial"/>
          <w:sz w:val="28"/>
          <w:szCs w:val="28"/>
          <w:lang w:eastAsia="es-ES"/>
        </w:rPr>
        <w:t xml:space="preserve"> </w:t>
      </w:r>
      <w:r w:rsidRPr="00F779E5">
        <w:rPr>
          <w:rFonts w:ascii="Arial" w:hAnsi="Arial" w:cs="Arial"/>
          <w:szCs w:val="28"/>
          <w:lang w:eastAsia="es-ES"/>
        </w:rPr>
        <w:t xml:space="preserve">JUZGADO TERCERO CIVIL DEL CIRCUITO DE PEREIRA </w:t>
      </w:r>
      <w:r w:rsidRPr="00F779E5">
        <w:rPr>
          <w:rFonts w:ascii="Arial" w:hAnsi="Arial" w:cs="Arial"/>
          <w:sz w:val="26"/>
          <w:szCs w:val="26"/>
          <w:lang w:eastAsia="es-ES"/>
        </w:rPr>
        <w:t>y la</w:t>
      </w:r>
      <w:r w:rsidRPr="00F779E5">
        <w:rPr>
          <w:rFonts w:ascii="Arial" w:hAnsi="Arial" w:cs="Arial"/>
          <w:szCs w:val="28"/>
          <w:lang w:eastAsia="es-ES"/>
        </w:rPr>
        <w:t xml:space="preserve"> DEFENSORÍA DEL PUEBLO DE CALDAS,</w:t>
      </w:r>
      <w:r w:rsidRPr="00F779E5">
        <w:rPr>
          <w:rFonts w:ascii="Arial" w:hAnsi="Arial" w:cs="Arial"/>
          <w:sz w:val="28"/>
          <w:szCs w:val="28"/>
        </w:rPr>
        <w:t xml:space="preserve"> </w:t>
      </w:r>
      <w:r w:rsidRPr="00F779E5">
        <w:rPr>
          <w:rFonts w:ascii="Arial" w:hAnsi="Arial" w:cs="Arial"/>
          <w:sz w:val="26"/>
          <w:szCs w:val="26"/>
        </w:rPr>
        <w:t>por las razones expuestas en esta providencia.</w:t>
      </w:r>
    </w:p>
    <w:p w:rsidR="00A948C9" w:rsidRPr="00F779E5" w:rsidRDefault="00A948C9" w:rsidP="00A948C9">
      <w:pPr>
        <w:pStyle w:val="Sinespaciado1"/>
        <w:spacing w:line="360" w:lineRule="auto"/>
        <w:ind w:firstLine="2835"/>
        <w:jc w:val="both"/>
        <w:rPr>
          <w:rFonts w:ascii="Arial" w:hAnsi="Arial" w:cs="Arial"/>
          <w:sz w:val="16"/>
          <w:szCs w:val="28"/>
          <w:highlight w:val="green"/>
        </w:rPr>
      </w:pPr>
    </w:p>
    <w:p w:rsidR="00A948C9" w:rsidRPr="00F779E5" w:rsidRDefault="00A948C9" w:rsidP="00A948C9">
      <w:pPr>
        <w:pStyle w:val="Sinespaciado1"/>
        <w:spacing w:line="360" w:lineRule="auto"/>
        <w:ind w:firstLine="2835"/>
        <w:jc w:val="both"/>
        <w:rPr>
          <w:rFonts w:ascii="Arial" w:hAnsi="Arial" w:cs="Arial"/>
          <w:sz w:val="16"/>
          <w:szCs w:val="28"/>
        </w:rPr>
      </w:pPr>
      <w:r w:rsidRPr="00F779E5">
        <w:rPr>
          <w:rFonts w:ascii="Arial" w:hAnsi="Arial" w:cs="Arial"/>
          <w:b/>
          <w:spacing w:val="-3"/>
        </w:rPr>
        <w:t>SEGUNDO</w:t>
      </w:r>
      <w:r w:rsidRPr="00F779E5">
        <w:rPr>
          <w:rFonts w:ascii="Arial" w:hAnsi="Arial" w:cs="Arial"/>
          <w:spacing w:val="-3"/>
          <w:sz w:val="24"/>
        </w:rPr>
        <w:t>:</w:t>
      </w:r>
      <w:r w:rsidRPr="00F779E5">
        <w:rPr>
          <w:rFonts w:ascii="Arial" w:hAnsi="Arial" w:cs="Arial"/>
          <w:spacing w:val="-3"/>
        </w:rPr>
        <w:t xml:space="preserve"> </w:t>
      </w:r>
      <w:r w:rsidRPr="00F779E5">
        <w:rPr>
          <w:rFonts w:ascii="Arial" w:hAnsi="Arial" w:cs="Arial"/>
        </w:rPr>
        <w:t xml:space="preserve">DESVINCULAR </w:t>
      </w:r>
      <w:r w:rsidRPr="00F779E5">
        <w:rPr>
          <w:rFonts w:ascii="Arial" w:hAnsi="Arial" w:cs="Arial"/>
          <w:sz w:val="26"/>
          <w:szCs w:val="26"/>
        </w:rPr>
        <w:t xml:space="preserve">del asunto a la Alcaldía de Pereira, la Procuraduría General de la Nación y la Defensoría del Pueblo </w:t>
      </w:r>
      <w:r w:rsidR="005C2DBA" w:rsidRPr="00F779E5">
        <w:rPr>
          <w:rFonts w:ascii="Arial" w:hAnsi="Arial" w:cs="Arial"/>
          <w:sz w:val="26"/>
          <w:szCs w:val="26"/>
        </w:rPr>
        <w:t xml:space="preserve">de </w:t>
      </w:r>
      <w:r w:rsidR="005C2DBA" w:rsidRPr="00F779E5">
        <w:rPr>
          <w:rFonts w:ascii="Arial" w:hAnsi="Arial" w:cs="Arial"/>
          <w:sz w:val="26"/>
          <w:szCs w:val="26"/>
        </w:rPr>
        <w:lastRenderedPageBreak/>
        <w:t xml:space="preserve">la </w:t>
      </w:r>
      <w:r w:rsidRPr="00F779E5">
        <w:rPr>
          <w:rFonts w:ascii="Arial" w:hAnsi="Arial" w:cs="Arial"/>
          <w:sz w:val="26"/>
          <w:szCs w:val="26"/>
        </w:rPr>
        <w:t>Regional Risaralda</w:t>
      </w:r>
      <w:r w:rsidR="005C2DBA" w:rsidRPr="00F779E5">
        <w:rPr>
          <w:rFonts w:ascii="Arial" w:hAnsi="Arial" w:cs="Arial"/>
          <w:sz w:val="26"/>
          <w:szCs w:val="26"/>
        </w:rPr>
        <w:t>, la Procuraduría General de la Nación y la Defensoría del Pueblo de la Regional Tolima</w:t>
      </w:r>
      <w:r w:rsidRPr="00F779E5">
        <w:rPr>
          <w:rFonts w:ascii="Arial" w:hAnsi="Arial" w:cs="Arial"/>
          <w:sz w:val="26"/>
          <w:szCs w:val="26"/>
        </w:rPr>
        <w:t>.</w:t>
      </w:r>
    </w:p>
    <w:p w:rsidR="00A948C9" w:rsidRPr="00F779E5" w:rsidRDefault="00A948C9" w:rsidP="00A948C9">
      <w:pPr>
        <w:tabs>
          <w:tab w:val="left" w:pos="-720"/>
        </w:tabs>
        <w:suppressAutoHyphens/>
        <w:spacing w:line="360" w:lineRule="auto"/>
        <w:ind w:firstLine="2835"/>
        <w:jc w:val="both"/>
        <w:rPr>
          <w:rFonts w:ascii="Arial" w:hAnsi="Arial" w:cs="Arial"/>
          <w:spacing w:val="3"/>
          <w:sz w:val="16"/>
          <w:szCs w:val="28"/>
          <w:lang w:val="es-CO"/>
        </w:rPr>
      </w:pPr>
    </w:p>
    <w:p w:rsidR="00A948C9" w:rsidRPr="00F779E5" w:rsidRDefault="00A948C9" w:rsidP="00A948C9">
      <w:pPr>
        <w:tabs>
          <w:tab w:val="left" w:pos="-720"/>
        </w:tabs>
        <w:suppressAutoHyphens/>
        <w:spacing w:line="360" w:lineRule="auto"/>
        <w:ind w:firstLine="2835"/>
        <w:jc w:val="both"/>
        <w:rPr>
          <w:rFonts w:ascii="Arial" w:hAnsi="Arial" w:cs="Arial"/>
          <w:spacing w:val="3"/>
          <w:sz w:val="28"/>
          <w:szCs w:val="28"/>
          <w:lang w:val="es-CO"/>
        </w:rPr>
      </w:pPr>
      <w:r w:rsidRPr="00F779E5">
        <w:rPr>
          <w:rFonts w:ascii="Arial" w:hAnsi="Arial" w:cs="Arial"/>
          <w:b/>
          <w:spacing w:val="-3"/>
          <w:sz w:val="22"/>
          <w:szCs w:val="22"/>
          <w:lang w:val="es-CO"/>
        </w:rPr>
        <w:t>TERCERO</w:t>
      </w:r>
      <w:r w:rsidRPr="00F779E5">
        <w:rPr>
          <w:rFonts w:ascii="Arial" w:hAnsi="Arial" w:cs="Arial"/>
          <w:spacing w:val="-3"/>
          <w:sz w:val="24"/>
          <w:szCs w:val="22"/>
          <w:lang w:val="es-CO"/>
        </w:rPr>
        <w:t>:</w:t>
      </w:r>
      <w:r w:rsidRPr="00F779E5">
        <w:rPr>
          <w:rFonts w:ascii="Arial" w:hAnsi="Arial" w:cs="Arial"/>
          <w:spacing w:val="3"/>
          <w:sz w:val="22"/>
          <w:szCs w:val="22"/>
          <w:lang w:val="es-CO"/>
        </w:rPr>
        <w:t xml:space="preserve"> </w:t>
      </w:r>
      <w:r w:rsidRPr="00F779E5">
        <w:rPr>
          <w:rFonts w:ascii="Arial" w:hAnsi="Arial" w:cs="Arial"/>
          <w:spacing w:val="-3"/>
          <w:sz w:val="22"/>
          <w:szCs w:val="22"/>
          <w:lang w:val="es-CO"/>
        </w:rPr>
        <w:t>O</w:t>
      </w:r>
      <w:r w:rsidRPr="00F779E5">
        <w:rPr>
          <w:rFonts w:ascii="Arial" w:hAnsi="Arial" w:cs="Arial"/>
          <w:spacing w:val="3"/>
          <w:sz w:val="22"/>
          <w:szCs w:val="22"/>
          <w:lang w:val="es-CO"/>
        </w:rPr>
        <w:t>RDENAR</w:t>
      </w:r>
      <w:r w:rsidRPr="00F779E5">
        <w:rPr>
          <w:rFonts w:ascii="Arial" w:hAnsi="Arial" w:cs="Arial"/>
          <w:spacing w:val="3"/>
          <w:sz w:val="28"/>
          <w:szCs w:val="28"/>
          <w:lang w:val="es-CO"/>
        </w:rPr>
        <w:t xml:space="preserve"> </w:t>
      </w:r>
      <w:r w:rsidRPr="00F779E5">
        <w:rPr>
          <w:rFonts w:ascii="Arial" w:hAnsi="Arial" w:cs="Arial"/>
          <w:spacing w:val="3"/>
          <w:sz w:val="26"/>
          <w:szCs w:val="26"/>
          <w:lang w:val="es-CO"/>
        </w:rPr>
        <w:t xml:space="preserve">que por Secretaría se </w:t>
      </w:r>
      <w:r w:rsidRPr="00F779E5">
        <w:rPr>
          <w:rFonts w:ascii="Arial" w:hAnsi="Arial" w:cs="Arial"/>
          <w:sz w:val="26"/>
          <w:szCs w:val="26"/>
          <w:lang w:val="es-CO"/>
        </w:rPr>
        <w:t xml:space="preserve">escanee copia de la tutela y el fallo </w:t>
      </w:r>
      <w:r w:rsidRPr="00F779E5">
        <w:rPr>
          <w:rFonts w:ascii="Arial" w:hAnsi="Arial" w:cs="Arial"/>
          <w:spacing w:val="3"/>
          <w:sz w:val="26"/>
          <w:szCs w:val="26"/>
          <w:lang w:val="es-CO"/>
        </w:rPr>
        <w:t>al correo electrónico suministrado por el actor.</w:t>
      </w:r>
    </w:p>
    <w:p w:rsidR="00A948C9" w:rsidRPr="00F779E5" w:rsidRDefault="00A948C9" w:rsidP="00A948C9">
      <w:pPr>
        <w:tabs>
          <w:tab w:val="left" w:pos="-720"/>
        </w:tabs>
        <w:suppressAutoHyphens/>
        <w:spacing w:line="360" w:lineRule="auto"/>
        <w:ind w:firstLine="2835"/>
        <w:jc w:val="both"/>
        <w:rPr>
          <w:rFonts w:ascii="Arial" w:hAnsi="Arial" w:cs="Arial"/>
          <w:spacing w:val="-3"/>
          <w:sz w:val="16"/>
          <w:szCs w:val="28"/>
          <w:lang w:val="es-CO"/>
        </w:rPr>
      </w:pPr>
    </w:p>
    <w:p w:rsidR="00A948C9" w:rsidRPr="00F779E5" w:rsidRDefault="00A948C9" w:rsidP="00A948C9">
      <w:pPr>
        <w:pStyle w:val="Sinespaciado1"/>
        <w:spacing w:line="360" w:lineRule="auto"/>
        <w:ind w:firstLine="2835"/>
        <w:jc w:val="both"/>
        <w:rPr>
          <w:rFonts w:ascii="Arial" w:hAnsi="Arial" w:cs="Arial"/>
          <w:spacing w:val="-3"/>
          <w:sz w:val="26"/>
          <w:szCs w:val="26"/>
        </w:rPr>
      </w:pPr>
      <w:r w:rsidRPr="00F779E5">
        <w:rPr>
          <w:rFonts w:ascii="Arial" w:hAnsi="Arial" w:cs="Arial"/>
          <w:b/>
          <w:spacing w:val="-3"/>
          <w:szCs w:val="28"/>
        </w:rPr>
        <w:t>CUARTO</w:t>
      </w:r>
      <w:r w:rsidRPr="00F779E5">
        <w:rPr>
          <w:rFonts w:ascii="Arial" w:hAnsi="Arial" w:cs="Arial"/>
          <w:spacing w:val="-3"/>
          <w:sz w:val="24"/>
          <w:szCs w:val="28"/>
        </w:rPr>
        <w:t>:</w:t>
      </w:r>
      <w:r w:rsidRPr="00F779E5">
        <w:rPr>
          <w:rFonts w:ascii="Arial" w:hAnsi="Arial" w:cs="Arial"/>
          <w:spacing w:val="-3"/>
          <w:sz w:val="28"/>
          <w:szCs w:val="28"/>
        </w:rPr>
        <w:t xml:space="preserve"> </w:t>
      </w:r>
      <w:r w:rsidRPr="00F779E5">
        <w:rPr>
          <w:rFonts w:ascii="Arial" w:hAnsi="Arial" w:cs="Arial"/>
          <w:spacing w:val="-3"/>
          <w:sz w:val="26"/>
          <w:szCs w:val="26"/>
        </w:rPr>
        <w:t>Notifíquese esta decisión a las partes por el medio más expedito posible (Art. 5o. del Decreto 306 de 1992).</w:t>
      </w:r>
    </w:p>
    <w:p w:rsidR="00A948C9" w:rsidRPr="00F779E5" w:rsidRDefault="00A948C9" w:rsidP="00A948C9">
      <w:pPr>
        <w:pStyle w:val="Sinespaciado1"/>
        <w:spacing w:line="360" w:lineRule="auto"/>
        <w:ind w:firstLine="2835"/>
        <w:jc w:val="both"/>
        <w:rPr>
          <w:rFonts w:ascii="Arial" w:hAnsi="Arial" w:cs="Arial"/>
          <w:spacing w:val="-3"/>
          <w:sz w:val="16"/>
          <w:szCs w:val="26"/>
        </w:rPr>
      </w:pPr>
    </w:p>
    <w:p w:rsidR="00A948C9" w:rsidRPr="00F779E5" w:rsidRDefault="00A948C9" w:rsidP="00A948C9">
      <w:pPr>
        <w:pStyle w:val="Sinespaciado1"/>
        <w:spacing w:line="360" w:lineRule="auto"/>
        <w:ind w:firstLine="2835"/>
        <w:jc w:val="both"/>
        <w:rPr>
          <w:rFonts w:ascii="Arial" w:hAnsi="Arial" w:cs="Arial"/>
          <w:spacing w:val="-3"/>
          <w:sz w:val="16"/>
          <w:szCs w:val="26"/>
        </w:rPr>
      </w:pPr>
      <w:r w:rsidRPr="00F779E5">
        <w:rPr>
          <w:rFonts w:ascii="Arial" w:hAnsi="Arial" w:cs="Arial"/>
          <w:b/>
          <w:spacing w:val="-3"/>
        </w:rPr>
        <w:t>QUINTO</w:t>
      </w:r>
      <w:r w:rsidRPr="00F779E5">
        <w:rPr>
          <w:rFonts w:ascii="Arial" w:hAnsi="Arial" w:cs="Arial"/>
          <w:spacing w:val="-3"/>
          <w:sz w:val="24"/>
        </w:rPr>
        <w:t>:</w:t>
      </w:r>
      <w:r w:rsidRPr="00F779E5">
        <w:rPr>
          <w:rFonts w:ascii="Arial" w:hAnsi="Arial" w:cs="Arial"/>
          <w:spacing w:val="-3"/>
          <w:sz w:val="28"/>
          <w:szCs w:val="28"/>
        </w:rPr>
        <w:t xml:space="preserve"> </w:t>
      </w:r>
      <w:r w:rsidRPr="00F779E5">
        <w:rPr>
          <w:rFonts w:ascii="Arial" w:hAnsi="Arial" w:cs="Arial"/>
          <w:spacing w:val="-3"/>
          <w:sz w:val="26"/>
          <w:szCs w:val="26"/>
        </w:rPr>
        <w:t>Si no fuere impugnada esta decisión, remítase el expediente a la Honorable Corte Constitucional para su eventual revisión.</w:t>
      </w:r>
    </w:p>
    <w:p w:rsidR="00A948C9" w:rsidRPr="00F779E5" w:rsidRDefault="00A948C9" w:rsidP="00A948C9">
      <w:pPr>
        <w:pStyle w:val="Sinespaciado1"/>
        <w:spacing w:line="360" w:lineRule="auto"/>
        <w:ind w:firstLine="2835"/>
        <w:jc w:val="both"/>
        <w:rPr>
          <w:rFonts w:ascii="Arial" w:hAnsi="Arial" w:cs="Arial"/>
          <w:spacing w:val="-3"/>
          <w:sz w:val="16"/>
          <w:szCs w:val="26"/>
        </w:rPr>
      </w:pPr>
    </w:p>
    <w:p w:rsidR="00A948C9" w:rsidRPr="00F779E5" w:rsidRDefault="00A948C9" w:rsidP="00A948C9">
      <w:pPr>
        <w:pStyle w:val="Sinespaciado1"/>
        <w:spacing w:line="360" w:lineRule="auto"/>
        <w:ind w:firstLine="2835"/>
        <w:jc w:val="both"/>
        <w:rPr>
          <w:rFonts w:ascii="Arial" w:hAnsi="Arial" w:cs="Arial"/>
          <w:spacing w:val="-3"/>
          <w:sz w:val="20"/>
          <w:szCs w:val="26"/>
        </w:rPr>
      </w:pPr>
      <w:r w:rsidRPr="00F779E5">
        <w:rPr>
          <w:rFonts w:ascii="Arial" w:hAnsi="Arial" w:cs="Arial"/>
          <w:b/>
          <w:spacing w:val="-3"/>
          <w:szCs w:val="26"/>
        </w:rPr>
        <w:t>SEXTO</w:t>
      </w:r>
      <w:r w:rsidRPr="00F779E5">
        <w:rPr>
          <w:rFonts w:ascii="Arial" w:hAnsi="Arial" w:cs="Arial"/>
          <w:spacing w:val="-3"/>
          <w:sz w:val="24"/>
          <w:szCs w:val="26"/>
        </w:rPr>
        <w:t>:</w:t>
      </w:r>
      <w:r w:rsidRPr="00F779E5">
        <w:rPr>
          <w:rFonts w:ascii="Arial" w:hAnsi="Arial" w:cs="Arial"/>
          <w:spacing w:val="-3"/>
          <w:sz w:val="20"/>
          <w:szCs w:val="26"/>
        </w:rPr>
        <w:t xml:space="preserve"> </w:t>
      </w:r>
      <w:r w:rsidRPr="00F779E5">
        <w:rPr>
          <w:rFonts w:ascii="Arial" w:hAnsi="Arial" w:cs="Arial"/>
          <w:spacing w:val="-3"/>
          <w:szCs w:val="26"/>
        </w:rPr>
        <w:t xml:space="preserve">ARCHIVAR </w:t>
      </w:r>
      <w:r w:rsidRPr="00F779E5">
        <w:rPr>
          <w:rFonts w:ascii="Arial" w:hAnsi="Arial" w:cs="Arial"/>
          <w:spacing w:val="-3"/>
          <w:sz w:val="26"/>
          <w:szCs w:val="26"/>
        </w:rPr>
        <w:t>el expediente, previa anotación en los libros radicadores, una vez agotado el trámite ante la Corte Constitucional.</w:t>
      </w:r>
    </w:p>
    <w:p w:rsidR="00A948C9" w:rsidRPr="00F779E5" w:rsidRDefault="00A948C9" w:rsidP="00A948C9">
      <w:pPr>
        <w:pStyle w:val="Sinespaciado1"/>
        <w:spacing w:line="360" w:lineRule="auto"/>
        <w:ind w:firstLine="2835"/>
        <w:jc w:val="both"/>
        <w:rPr>
          <w:rFonts w:ascii="Arial" w:hAnsi="Arial" w:cs="Arial"/>
          <w:spacing w:val="-3"/>
          <w:sz w:val="26"/>
          <w:szCs w:val="26"/>
        </w:rPr>
      </w:pPr>
      <w:r w:rsidRPr="00F779E5">
        <w:rPr>
          <w:rFonts w:ascii="Arial" w:hAnsi="Arial" w:cs="Arial"/>
          <w:spacing w:val="-3"/>
          <w:sz w:val="26"/>
          <w:szCs w:val="26"/>
        </w:rPr>
        <w:t>Notifíquese y cúmplase</w:t>
      </w:r>
    </w:p>
    <w:p w:rsidR="00A948C9" w:rsidRPr="00F779E5" w:rsidRDefault="00A948C9" w:rsidP="00A948C9">
      <w:pPr>
        <w:pStyle w:val="Sinespaciado1"/>
        <w:spacing w:line="360" w:lineRule="auto"/>
        <w:ind w:firstLine="2835"/>
        <w:jc w:val="both"/>
        <w:rPr>
          <w:rFonts w:ascii="Arial" w:hAnsi="Arial" w:cs="Arial"/>
          <w:spacing w:val="-3"/>
          <w:sz w:val="16"/>
          <w:szCs w:val="26"/>
        </w:rPr>
      </w:pPr>
    </w:p>
    <w:p w:rsidR="00A948C9" w:rsidRPr="00F779E5" w:rsidRDefault="00A948C9" w:rsidP="00A948C9">
      <w:pPr>
        <w:pStyle w:val="Sinespaciado1"/>
        <w:spacing w:line="360" w:lineRule="auto"/>
        <w:ind w:firstLine="2835"/>
        <w:jc w:val="both"/>
        <w:rPr>
          <w:rFonts w:ascii="Arial" w:hAnsi="Arial" w:cs="Arial"/>
          <w:spacing w:val="-3"/>
          <w:sz w:val="26"/>
          <w:szCs w:val="26"/>
        </w:rPr>
      </w:pPr>
      <w:r w:rsidRPr="00F779E5">
        <w:rPr>
          <w:rFonts w:ascii="Arial" w:hAnsi="Arial" w:cs="Arial"/>
          <w:spacing w:val="-3"/>
          <w:sz w:val="26"/>
          <w:szCs w:val="26"/>
        </w:rPr>
        <w:t>Los Magistrados,</w:t>
      </w:r>
    </w:p>
    <w:p w:rsidR="00A948C9" w:rsidRPr="00F779E5" w:rsidRDefault="00A948C9" w:rsidP="00A948C9">
      <w:pPr>
        <w:pStyle w:val="Sinespaciado1"/>
        <w:spacing w:line="360" w:lineRule="auto"/>
        <w:ind w:firstLine="2835"/>
        <w:jc w:val="both"/>
        <w:rPr>
          <w:rFonts w:ascii="Arial" w:hAnsi="Arial" w:cs="Arial"/>
          <w:b/>
          <w:spacing w:val="-3"/>
          <w:sz w:val="20"/>
          <w:szCs w:val="26"/>
        </w:rPr>
      </w:pPr>
    </w:p>
    <w:p w:rsidR="00A948C9" w:rsidRPr="00F779E5" w:rsidRDefault="00A948C9" w:rsidP="00A948C9">
      <w:pPr>
        <w:pStyle w:val="Sinespaciado1"/>
        <w:spacing w:line="360" w:lineRule="auto"/>
        <w:ind w:firstLine="2835"/>
        <w:jc w:val="both"/>
        <w:rPr>
          <w:rFonts w:ascii="Arial" w:hAnsi="Arial" w:cs="Arial"/>
          <w:b/>
          <w:spacing w:val="-3"/>
          <w:sz w:val="20"/>
          <w:szCs w:val="26"/>
        </w:rPr>
      </w:pPr>
      <w:bookmarkStart w:id="0" w:name="_GoBack"/>
      <w:bookmarkEnd w:id="0"/>
    </w:p>
    <w:p w:rsidR="00A948C9" w:rsidRPr="00F779E5" w:rsidRDefault="00A948C9" w:rsidP="00A948C9">
      <w:pPr>
        <w:pStyle w:val="Sinespaciado1"/>
        <w:spacing w:line="360" w:lineRule="auto"/>
        <w:ind w:firstLine="2835"/>
        <w:jc w:val="both"/>
        <w:rPr>
          <w:rFonts w:ascii="Arial" w:hAnsi="Arial" w:cs="Arial"/>
          <w:b/>
          <w:spacing w:val="-3"/>
          <w:sz w:val="20"/>
          <w:szCs w:val="26"/>
        </w:rPr>
      </w:pPr>
    </w:p>
    <w:p w:rsidR="00A76E39" w:rsidRDefault="00A948C9" w:rsidP="00A76E39">
      <w:pPr>
        <w:pStyle w:val="Sinespaciado1"/>
        <w:spacing w:line="360" w:lineRule="auto"/>
        <w:ind w:firstLine="2835"/>
        <w:jc w:val="both"/>
        <w:rPr>
          <w:rFonts w:ascii="Arial" w:hAnsi="Arial" w:cs="Arial"/>
          <w:b/>
          <w:spacing w:val="-3"/>
        </w:rPr>
      </w:pPr>
      <w:r w:rsidRPr="00F779E5">
        <w:rPr>
          <w:rFonts w:ascii="Arial" w:hAnsi="Arial" w:cs="Arial"/>
          <w:b/>
          <w:spacing w:val="-3"/>
        </w:rPr>
        <w:t>EDDER JIMMY SÁNCHEZ CALAMBÁS</w:t>
      </w:r>
    </w:p>
    <w:p w:rsidR="00A76E39" w:rsidRDefault="00A76E39" w:rsidP="00A76E39">
      <w:pPr>
        <w:pStyle w:val="Sinespaciado1"/>
        <w:spacing w:line="360" w:lineRule="auto"/>
        <w:ind w:firstLine="2835"/>
        <w:jc w:val="both"/>
        <w:rPr>
          <w:rFonts w:ascii="Arial" w:hAnsi="Arial" w:cs="Arial"/>
          <w:b/>
          <w:spacing w:val="-3"/>
        </w:rPr>
      </w:pPr>
    </w:p>
    <w:p w:rsidR="00A76E39" w:rsidRDefault="00A76E39" w:rsidP="00A76E39">
      <w:pPr>
        <w:pStyle w:val="Sinespaciado1"/>
        <w:spacing w:line="360" w:lineRule="auto"/>
        <w:ind w:firstLine="2835"/>
        <w:jc w:val="both"/>
        <w:rPr>
          <w:rFonts w:ascii="Arial" w:hAnsi="Arial" w:cs="Arial"/>
          <w:b/>
          <w:spacing w:val="-3"/>
        </w:rPr>
      </w:pPr>
    </w:p>
    <w:p w:rsidR="00A76E39" w:rsidRDefault="00A76E39" w:rsidP="00A76E39">
      <w:pPr>
        <w:pStyle w:val="Sinespaciado1"/>
        <w:spacing w:line="360" w:lineRule="auto"/>
        <w:ind w:firstLine="2835"/>
        <w:jc w:val="both"/>
        <w:rPr>
          <w:rFonts w:ascii="Arial" w:hAnsi="Arial" w:cs="Arial"/>
          <w:b/>
          <w:spacing w:val="-3"/>
        </w:rPr>
      </w:pPr>
    </w:p>
    <w:p w:rsidR="00A76E39" w:rsidRDefault="00A76E39" w:rsidP="00A76E39">
      <w:pPr>
        <w:pStyle w:val="Sinespaciado1"/>
        <w:spacing w:line="360" w:lineRule="auto"/>
        <w:ind w:firstLine="2835"/>
        <w:jc w:val="both"/>
        <w:rPr>
          <w:rFonts w:ascii="Arial" w:hAnsi="Arial" w:cs="Arial"/>
          <w:b/>
          <w:spacing w:val="-3"/>
        </w:rPr>
      </w:pPr>
    </w:p>
    <w:p w:rsidR="00A76E39" w:rsidRDefault="00A948C9" w:rsidP="00A76E39">
      <w:pPr>
        <w:pStyle w:val="Sinespaciado1"/>
        <w:spacing w:line="360" w:lineRule="auto"/>
        <w:ind w:firstLine="2835"/>
        <w:jc w:val="both"/>
        <w:rPr>
          <w:rFonts w:ascii="Arial" w:hAnsi="Arial" w:cs="Arial"/>
          <w:b/>
          <w:spacing w:val="-3"/>
        </w:rPr>
      </w:pPr>
      <w:r w:rsidRPr="00F779E5">
        <w:rPr>
          <w:rFonts w:ascii="Arial" w:hAnsi="Arial" w:cs="Arial"/>
          <w:b/>
          <w:spacing w:val="-3"/>
        </w:rPr>
        <w:t>JAIME ALBERTO SARAZA NARANJO</w:t>
      </w:r>
    </w:p>
    <w:p w:rsidR="00A76E39" w:rsidRDefault="00A563F6" w:rsidP="00A76E39">
      <w:pPr>
        <w:pStyle w:val="Sinespaciado1"/>
        <w:spacing w:line="360" w:lineRule="auto"/>
        <w:ind w:firstLine="2835"/>
        <w:jc w:val="both"/>
        <w:rPr>
          <w:rFonts w:ascii="Arial" w:hAnsi="Arial" w:cs="Arial"/>
          <w:b/>
          <w:spacing w:val="-3"/>
        </w:rPr>
      </w:pPr>
      <w:r>
        <w:rPr>
          <w:rFonts w:ascii="Arial" w:hAnsi="Arial" w:cs="Arial"/>
          <w:b/>
          <w:spacing w:val="-3"/>
        </w:rPr>
        <w:t xml:space="preserve">            Con ausencia justificada</w:t>
      </w:r>
    </w:p>
    <w:p w:rsidR="00A76E39" w:rsidRDefault="00A76E39" w:rsidP="00A76E39">
      <w:pPr>
        <w:pStyle w:val="Sinespaciado1"/>
        <w:spacing w:line="360" w:lineRule="auto"/>
        <w:ind w:firstLine="2835"/>
        <w:jc w:val="both"/>
        <w:rPr>
          <w:rFonts w:ascii="Arial" w:hAnsi="Arial" w:cs="Arial"/>
          <w:b/>
          <w:spacing w:val="-3"/>
        </w:rPr>
      </w:pPr>
    </w:p>
    <w:p w:rsidR="00A76E39" w:rsidRDefault="00A76E39" w:rsidP="00A76E39">
      <w:pPr>
        <w:pStyle w:val="Sinespaciado1"/>
        <w:spacing w:line="360" w:lineRule="auto"/>
        <w:ind w:firstLine="2835"/>
        <w:jc w:val="both"/>
        <w:rPr>
          <w:rFonts w:ascii="Arial" w:hAnsi="Arial" w:cs="Arial"/>
          <w:b/>
          <w:spacing w:val="-3"/>
        </w:rPr>
      </w:pPr>
    </w:p>
    <w:p w:rsidR="00A76E39" w:rsidRDefault="00A76E39" w:rsidP="00A76E39">
      <w:pPr>
        <w:pStyle w:val="Sinespaciado1"/>
        <w:spacing w:line="360" w:lineRule="auto"/>
        <w:ind w:firstLine="2835"/>
        <w:jc w:val="both"/>
        <w:rPr>
          <w:rFonts w:ascii="Arial" w:hAnsi="Arial" w:cs="Arial"/>
          <w:b/>
          <w:spacing w:val="-3"/>
        </w:rPr>
      </w:pPr>
    </w:p>
    <w:p w:rsidR="00C95244" w:rsidRPr="00F779E5" w:rsidRDefault="00A948C9" w:rsidP="00A76E39">
      <w:pPr>
        <w:pStyle w:val="Sinespaciado1"/>
        <w:spacing w:line="360" w:lineRule="auto"/>
        <w:ind w:firstLine="2835"/>
        <w:jc w:val="both"/>
        <w:rPr>
          <w:rFonts w:ascii="Arial" w:hAnsi="Arial" w:cs="Arial"/>
          <w:b/>
          <w:spacing w:val="-3"/>
        </w:rPr>
      </w:pPr>
      <w:r w:rsidRPr="00F779E5">
        <w:rPr>
          <w:rFonts w:ascii="Arial" w:hAnsi="Arial" w:cs="Arial"/>
          <w:b/>
        </w:rPr>
        <w:t>CLAUDIA MARÍA ARCILA RÍOS</w:t>
      </w:r>
    </w:p>
    <w:sectPr w:rsidR="00C95244" w:rsidRPr="00F779E5" w:rsidSect="0002100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36" w:rsidRDefault="00B91436" w:rsidP="00A948C9">
      <w:r>
        <w:separator/>
      </w:r>
    </w:p>
  </w:endnote>
  <w:endnote w:type="continuationSeparator" w:id="0">
    <w:p w:rsidR="00B91436" w:rsidRDefault="00B91436" w:rsidP="00A9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022F5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E7F3F">
      <w:rPr>
        <w:rFonts w:ascii="Arial" w:hAnsi="Arial" w:cs="Arial"/>
        <w:noProof/>
        <w:sz w:val="22"/>
        <w:szCs w:val="22"/>
      </w:rPr>
      <w:t>10</w:t>
    </w:r>
    <w:r w:rsidRPr="00B97631">
      <w:rPr>
        <w:rFonts w:ascii="Arial" w:hAnsi="Arial" w:cs="Arial"/>
        <w:sz w:val="22"/>
        <w:szCs w:val="22"/>
      </w:rPr>
      <w:fldChar w:fldCharType="end"/>
    </w:r>
  </w:p>
  <w:p w:rsidR="004903EA" w:rsidRDefault="00B914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36" w:rsidRDefault="00B91436" w:rsidP="00A948C9">
      <w:r>
        <w:separator/>
      </w:r>
    </w:p>
  </w:footnote>
  <w:footnote w:type="continuationSeparator" w:id="0">
    <w:p w:rsidR="00B91436" w:rsidRDefault="00B91436" w:rsidP="00A948C9">
      <w:r>
        <w:continuationSeparator/>
      </w:r>
    </w:p>
  </w:footnote>
  <w:footnote w:id="1">
    <w:p w:rsidR="00A948C9" w:rsidRPr="00991415" w:rsidRDefault="00A948C9" w:rsidP="00A948C9">
      <w:pPr>
        <w:pStyle w:val="Notedebasdepage"/>
        <w:jc w:val="both"/>
        <w:rPr>
          <w:rFonts w:ascii="Arial" w:hAnsi="Arial" w:cs="Arial"/>
          <w:lang w:val="es-CO"/>
        </w:rPr>
      </w:pPr>
      <w:r w:rsidRPr="00991415">
        <w:rPr>
          <w:rStyle w:val="Appelnotedebasdep"/>
          <w:rFonts w:ascii="Arial" w:hAnsi="Arial" w:cs="Arial"/>
        </w:rPr>
        <w:footnoteRef/>
      </w:r>
      <w:r w:rsidR="00111FEA">
        <w:rPr>
          <w:rFonts w:ascii="Arial" w:hAnsi="Arial" w:cs="Arial"/>
        </w:rPr>
        <w:t xml:space="preserve">  </w:t>
      </w:r>
      <w:r w:rsidRPr="00991415">
        <w:rPr>
          <w:rFonts w:ascii="Arial" w:hAnsi="Arial" w:cs="Arial"/>
        </w:rPr>
        <w:t>Sentencia de tutela, 3 de marzo de 2011; expediente 11001-22-03-000-2011-00029-01, M.P. Arturo Solarte Rodríguez.</w:t>
      </w:r>
    </w:p>
  </w:footnote>
  <w:footnote w:id="2">
    <w:p w:rsidR="00A948C9" w:rsidRPr="00A40730" w:rsidRDefault="00A948C9" w:rsidP="00A40730">
      <w:pPr>
        <w:jc w:val="both"/>
        <w:rPr>
          <w:rFonts w:ascii="Arial" w:hAnsi="Arial" w:cs="Arial"/>
        </w:rPr>
      </w:pPr>
      <w:r w:rsidRPr="00991415">
        <w:rPr>
          <w:rStyle w:val="Appelnotedebasdep"/>
          <w:rFonts w:ascii="Arial" w:hAnsi="Arial" w:cs="Arial"/>
        </w:rPr>
        <w:footnoteRef/>
      </w:r>
      <w:r w:rsidR="00111FEA">
        <w:rPr>
          <w:rFonts w:ascii="Arial" w:hAnsi="Arial" w:cs="Arial"/>
        </w:rPr>
        <w:t xml:space="preserve"> </w:t>
      </w:r>
      <w:r w:rsidRPr="00991415">
        <w:rPr>
          <w:rFonts w:ascii="Arial" w:hAnsi="Arial" w:cs="Arial"/>
        </w:rPr>
        <w:t xml:space="preserve"> Sentencia de tutela,  19 de noviembre de 2009, expediente 41001-23-31-000-2004-01175-01</w:t>
      </w:r>
      <w:r w:rsidR="00A76E39">
        <w:rPr>
          <w:rFonts w:ascii="Arial" w:hAnsi="Arial" w:cs="Arial"/>
        </w:rPr>
        <w:t xml:space="preserve"> </w:t>
      </w:r>
      <w:r w:rsidRPr="00991415">
        <w:rPr>
          <w:rFonts w:ascii="Arial" w:hAnsi="Arial" w:cs="Arial"/>
        </w:rPr>
        <w:t>(AP)</w:t>
      </w:r>
      <w:r w:rsidR="00A76E39">
        <w:rPr>
          <w:rFonts w:ascii="Arial" w:hAnsi="Arial" w:cs="Arial"/>
        </w:rPr>
        <w:t xml:space="preserve">. </w:t>
      </w:r>
      <w:r w:rsidRPr="00991415">
        <w:rPr>
          <w:rFonts w:ascii="Arial" w:hAnsi="Arial" w:cs="Arial"/>
        </w:rPr>
        <w:t>M.P. María Claudia Rojas Lasso</w:t>
      </w:r>
      <w:r w:rsidR="00A76E39">
        <w:rPr>
          <w:rFonts w:ascii="Arial" w:hAnsi="Arial" w:cs="Arial"/>
        </w:rPr>
        <w:t>.</w:t>
      </w:r>
    </w:p>
  </w:footnote>
  <w:footnote w:id="3">
    <w:p w:rsidR="00A76E39" w:rsidRPr="00A76E39" w:rsidRDefault="00A76E39" w:rsidP="00A76E39">
      <w:pPr>
        <w:pStyle w:val="Notedebasdepage"/>
        <w:jc w:val="both"/>
        <w:rPr>
          <w:rFonts w:ascii="Arial" w:hAnsi="Arial" w:cs="Arial"/>
          <w:lang w:val="es-CO"/>
        </w:rPr>
      </w:pPr>
      <w:r w:rsidRPr="00A76E39">
        <w:rPr>
          <w:rStyle w:val="Appelnotedebasdep"/>
          <w:rFonts w:ascii="Arial" w:hAnsi="Arial" w:cs="Arial"/>
        </w:rPr>
        <w:footnoteRef/>
      </w:r>
      <w:r w:rsidRPr="00A76E39">
        <w:rPr>
          <w:rFonts w:ascii="Arial" w:hAnsi="Arial" w:cs="Arial"/>
        </w:rPr>
        <w:t xml:space="preserve"> </w:t>
      </w:r>
      <w:r w:rsidRPr="00A76E39">
        <w:rPr>
          <w:rFonts w:ascii="Arial" w:hAnsi="Arial" w:cs="Arial"/>
          <w:lang w:val="es-CO"/>
        </w:rPr>
        <w:t>Ib</w:t>
      </w:r>
      <w:r w:rsidR="000661B6">
        <w:rPr>
          <w:rFonts w:ascii="Arial" w:hAnsi="Arial" w:cs="Arial"/>
          <w:lang w:val="es-CO"/>
        </w:rPr>
        <w:t>í</w:t>
      </w:r>
      <w:r w:rsidRPr="00A76E39">
        <w:rPr>
          <w:rFonts w:ascii="Arial" w:hAnsi="Arial" w:cs="Arial"/>
          <w:lang w:val="es-CO"/>
        </w:rPr>
        <w:t>dem.</w:t>
      </w:r>
    </w:p>
  </w:footnote>
  <w:footnote w:id="4">
    <w:p w:rsidR="00A948C9" w:rsidRDefault="00A948C9" w:rsidP="00A948C9">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5643A9" w:rsidRDefault="00022F5C"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22F5C"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9ACDD1B" wp14:editId="47AAFC9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B91436" w:rsidP="00F8648A">
    <w:pPr>
      <w:pStyle w:val="Sinespaciado1"/>
      <w:rPr>
        <w:rFonts w:ascii="Arial" w:hAnsi="Arial" w:cs="Arial"/>
        <w:sz w:val="16"/>
        <w:szCs w:val="16"/>
      </w:rPr>
    </w:pPr>
  </w:p>
  <w:p w:rsidR="004903EA" w:rsidRPr="005643A9" w:rsidRDefault="00B91436" w:rsidP="00F8648A">
    <w:pPr>
      <w:pStyle w:val="Sinespaciado2"/>
      <w:rPr>
        <w:rFonts w:ascii="Arial" w:hAnsi="Arial" w:cs="Arial"/>
        <w:sz w:val="16"/>
        <w:szCs w:val="16"/>
      </w:rPr>
    </w:pPr>
  </w:p>
  <w:p w:rsidR="004903EA" w:rsidRDefault="00022F5C"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22F5C"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w:t>
    </w:r>
    <w:r w:rsidR="002C4D64">
      <w:rPr>
        <w:rFonts w:ascii="Arial" w:hAnsi="Arial" w:cs="Arial"/>
        <w:sz w:val="16"/>
        <w:szCs w:val="16"/>
      </w:rPr>
      <w:t>973</w:t>
    </w:r>
    <w:r>
      <w:rPr>
        <w:rFonts w:ascii="Arial" w:hAnsi="Arial" w:cs="Arial"/>
        <w:sz w:val="16"/>
        <w:szCs w:val="16"/>
      </w:rPr>
      <w:t>-00</w:t>
    </w:r>
  </w:p>
  <w:p w:rsidR="004903EA" w:rsidRDefault="00B91436">
    <w:pPr>
      <w:pStyle w:val="En-tte"/>
      <w:rPr>
        <w:rFonts w:ascii="Arial" w:hAnsi="Arial" w:cs="Arial"/>
        <w:sz w:val="16"/>
        <w:szCs w:val="16"/>
      </w:rPr>
    </w:pPr>
  </w:p>
  <w:p w:rsidR="004903EA" w:rsidRPr="005643A9" w:rsidRDefault="00022F5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C9"/>
    <w:rsid w:val="00022F5C"/>
    <w:rsid w:val="000661B6"/>
    <w:rsid w:val="000715B6"/>
    <w:rsid w:val="00100DA4"/>
    <w:rsid w:val="00111FEA"/>
    <w:rsid w:val="001141A5"/>
    <w:rsid w:val="00204248"/>
    <w:rsid w:val="00234F96"/>
    <w:rsid w:val="00272AD8"/>
    <w:rsid w:val="002C4D64"/>
    <w:rsid w:val="002F64C0"/>
    <w:rsid w:val="0033403F"/>
    <w:rsid w:val="003C7E43"/>
    <w:rsid w:val="00410121"/>
    <w:rsid w:val="004159C6"/>
    <w:rsid w:val="0050337F"/>
    <w:rsid w:val="00566BF6"/>
    <w:rsid w:val="005C2DBA"/>
    <w:rsid w:val="005C7846"/>
    <w:rsid w:val="005E2F4F"/>
    <w:rsid w:val="00617679"/>
    <w:rsid w:val="006D2B32"/>
    <w:rsid w:val="008424F7"/>
    <w:rsid w:val="008433CD"/>
    <w:rsid w:val="008C310A"/>
    <w:rsid w:val="00952392"/>
    <w:rsid w:val="009933B0"/>
    <w:rsid w:val="009B6E95"/>
    <w:rsid w:val="00A06D53"/>
    <w:rsid w:val="00A40730"/>
    <w:rsid w:val="00A563F6"/>
    <w:rsid w:val="00A76E39"/>
    <w:rsid w:val="00A85772"/>
    <w:rsid w:val="00A948C9"/>
    <w:rsid w:val="00A954A8"/>
    <w:rsid w:val="00AE2A6C"/>
    <w:rsid w:val="00B00817"/>
    <w:rsid w:val="00B91436"/>
    <w:rsid w:val="00B97641"/>
    <w:rsid w:val="00BA061A"/>
    <w:rsid w:val="00C725C7"/>
    <w:rsid w:val="00C95244"/>
    <w:rsid w:val="00CD3548"/>
    <w:rsid w:val="00D52FF4"/>
    <w:rsid w:val="00DA226F"/>
    <w:rsid w:val="00F779E5"/>
    <w:rsid w:val="00FE7F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9"/>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948C9"/>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948C9"/>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948C9"/>
    <w:rPr>
      <w:rFonts w:cs="Times New Roman"/>
      <w:vertAlign w:val="superscript"/>
    </w:rPr>
  </w:style>
  <w:style w:type="paragraph" w:customStyle="1" w:styleId="Sinespaciado1">
    <w:name w:val="Sin espaciado1"/>
    <w:link w:val="NoSpacingChar"/>
    <w:rsid w:val="00A948C9"/>
    <w:pPr>
      <w:spacing w:after="0" w:line="240" w:lineRule="auto"/>
    </w:pPr>
    <w:rPr>
      <w:rFonts w:ascii="Calibri" w:eastAsia="Calibri" w:hAnsi="Calibri" w:cs="Times New Roman"/>
    </w:rPr>
  </w:style>
  <w:style w:type="paragraph" w:styleId="En-tte">
    <w:name w:val="header"/>
    <w:basedOn w:val="Normal"/>
    <w:link w:val="En-tteCar"/>
    <w:uiPriority w:val="99"/>
    <w:rsid w:val="00A948C9"/>
    <w:pPr>
      <w:tabs>
        <w:tab w:val="center" w:pos="4419"/>
        <w:tab w:val="right" w:pos="8838"/>
      </w:tabs>
    </w:pPr>
  </w:style>
  <w:style w:type="character" w:customStyle="1" w:styleId="En-tteCar">
    <w:name w:val="En-tête Car"/>
    <w:basedOn w:val="Policepardfaut"/>
    <w:link w:val="En-tte"/>
    <w:uiPriority w:val="99"/>
    <w:rsid w:val="00A948C9"/>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A948C9"/>
    <w:pPr>
      <w:tabs>
        <w:tab w:val="center" w:pos="4419"/>
        <w:tab w:val="right" w:pos="8838"/>
      </w:tabs>
    </w:pPr>
  </w:style>
  <w:style w:type="character" w:customStyle="1" w:styleId="PieddepageCar">
    <w:name w:val="Pied de page Car"/>
    <w:basedOn w:val="Policepardfaut"/>
    <w:link w:val="Pieddepage"/>
    <w:uiPriority w:val="99"/>
    <w:rsid w:val="00A948C9"/>
    <w:rPr>
      <w:rFonts w:ascii="Times New Roman" w:eastAsia="Calibri" w:hAnsi="Times New Roman" w:cs="Times New Roman"/>
      <w:sz w:val="20"/>
      <w:szCs w:val="20"/>
      <w:lang w:val="es-ES" w:eastAsia="es-ES"/>
    </w:rPr>
  </w:style>
  <w:style w:type="paragraph" w:customStyle="1" w:styleId="Sinespaciado2">
    <w:name w:val="Sin espaciado2"/>
    <w:uiPriority w:val="99"/>
    <w:rsid w:val="00A948C9"/>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948C9"/>
    <w:rPr>
      <w:rFonts w:ascii="Calibri" w:eastAsia="Calibri" w:hAnsi="Calibri" w:cs="Times New Roman"/>
    </w:rPr>
  </w:style>
  <w:style w:type="character" w:customStyle="1" w:styleId="FontStyle64">
    <w:name w:val="Font Style64"/>
    <w:basedOn w:val="Policepardfaut"/>
    <w:uiPriority w:val="99"/>
    <w:rsid w:val="00A948C9"/>
    <w:rPr>
      <w:rFonts w:ascii="Trebuchet MS" w:hAnsi="Trebuchet MS" w:cs="Trebuchet MS"/>
      <w:color w:val="000000"/>
      <w:sz w:val="18"/>
      <w:szCs w:val="18"/>
    </w:rPr>
  </w:style>
  <w:style w:type="paragraph" w:styleId="Textedebulles">
    <w:name w:val="Balloon Text"/>
    <w:basedOn w:val="Normal"/>
    <w:link w:val="TextedebullesCar"/>
    <w:uiPriority w:val="99"/>
    <w:semiHidden/>
    <w:unhideWhenUsed/>
    <w:rsid w:val="000661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1B6"/>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9"/>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948C9"/>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948C9"/>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948C9"/>
    <w:rPr>
      <w:rFonts w:cs="Times New Roman"/>
      <w:vertAlign w:val="superscript"/>
    </w:rPr>
  </w:style>
  <w:style w:type="paragraph" w:customStyle="1" w:styleId="Sinespaciado1">
    <w:name w:val="Sin espaciado1"/>
    <w:link w:val="NoSpacingChar"/>
    <w:rsid w:val="00A948C9"/>
    <w:pPr>
      <w:spacing w:after="0" w:line="240" w:lineRule="auto"/>
    </w:pPr>
    <w:rPr>
      <w:rFonts w:ascii="Calibri" w:eastAsia="Calibri" w:hAnsi="Calibri" w:cs="Times New Roman"/>
    </w:rPr>
  </w:style>
  <w:style w:type="paragraph" w:styleId="En-tte">
    <w:name w:val="header"/>
    <w:basedOn w:val="Normal"/>
    <w:link w:val="En-tteCar"/>
    <w:uiPriority w:val="99"/>
    <w:rsid w:val="00A948C9"/>
    <w:pPr>
      <w:tabs>
        <w:tab w:val="center" w:pos="4419"/>
        <w:tab w:val="right" w:pos="8838"/>
      </w:tabs>
    </w:pPr>
  </w:style>
  <w:style w:type="character" w:customStyle="1" w:styleId="En-tteCar">
    <w:name w:val="En-tête Car"/>
    <w:basedOn w:val="Policepardfaut"/>
    <w:link w:val="En-tte"/>
    <w:uiPriority w:val="99"/>
    <w:rsid w:val="00A948C9"/>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A948C9"/>
    <w:pPr>
      <w:tabs>
        <w:tab w:val="center" w:pos="4419"/>
        <w:tab w:val="right" w:pos="8838"/>
      </w:tabs>
    </w:pPr>
  </w:style>
  <w:style w:type="character" w:customStyle="1" w:styleId="PieddepageCar">
    <w:name w:val="Pied de page Car"/>
    <w:basedOn w:val="Policepardfaut"/>
    <w:link w:val="Pieddepage"/>
    <w:uiPriority w:val="99"/>
    <w:rsid w:val="00A948C9"/>
    <w:rPr>
      <w:rFonts w:ascii="Times New Roman" w:eastAsia="Calibri" w:hAnsi="Times New Roman" w:cs="Times New Roman"/>
      <w:sz w:val="20"/>
      <w:szCs w:val="20"/>
      <w:lang w:val="es-ES" w:eastAsia="es-ES"/>
    </w:rPr>
  </w:style>
  <w:style w:type="paragraph" w:customStyle="1" w:styleId="Sinespaciado2">
    <w:name w:val="Sin espaciado2"/>
    <w:uiPriority w:val="99"/>
    <w:rsid w:val="00A948C9"/>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948C9"/>
    <w:rPr>
      <w:rFonts w:ascii="Calibri" w:eastAsia="Calibri" w:hAnsi="Calibri" w:cs="Times New Roman"/>
    </w:rPr>
  </w:style>
  <w:style w:type="character" w:customStyle="1" w:styleId="FontStyle64">
    <w:name w:val="Font Style64"/>
    <w:basedOn w:val="Policepardfaut"/>
    <w:uiPriority w:val="99"/>
    <w:rsid w:val="00A948C9"/>
    <w:rPr>
      <w:rFonts w:ascii="Trebuchet MS" w:hAnsi="Trebuchet MS" w:cs="Trebuchet MS"/>
      <w:color w:val="000000"/>
      <w:sz w:val="18"/>
      <w:szCs w:val="18"/>
    </w:rPr>
  </w:style>
  <w:style w:type="paragraph" w:styleId="Textedebulles">
    <w:name w:val="Balloon Text"/>
    <w:basedOn w:val="Normal"/>
    <w:link w:val="TextedebullesCar"/>
    <w:uiPriority w:val="99"/>
    <w:semiHidden/>
    <w:unhideWhenUsed/>
    <w:rsid w:val="000661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1B6"/>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12A3-1312-4057-A971-CD1D4C0F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2853</Words>
  <Characters>15695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20</cp:revision>
  <cp:lastPrinted>2016-11-09T16:43:00Z</cp:lastPrinted>
  <dcterms:created xsi:type="dcterms:W3CDTF">2016-11-09T03:49:00Z</dcterms:created>
  <dcterms:modified xsi:type="dcterms:W3CDTF">2017-02-20T20:09:00Z</dcterms:modified>
</cp:coreProperties>
</file>